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3.xml" ContentType="application/vnd.ms-office.chartstyle+xml"/>
  <Override PartName="/word/charts/style2.xml" ContentType="application/vnd.ms-office.chart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szCs w:val="28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2475" cy="895350"/>
                <wp:effectExtent l="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2pt;height:70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after="0"/>
        <w:rPr>
          <w:szCs w:val="28"/>
        </w:rPr>
      </w:pPr>
      <w:r>
        <w:rPr>
          <w:szCs w:val="28"/>
        </w:rPr>
      </w:r>
      <w:r/>
    </w:p>
    <w:p>
      <w:pPr>
        <w:jc w:val="center"/>
        <w:spacing w:after="0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О Т Ч Е Т</w:t>
      </w:r>
      <w:r/>
    </w:p>
    <w:p>
      <w:pPr>
        <w:jc w:val="center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РЕАЛИЗАЦИИ </w:t>
      </w:r>
      <w:r>
        <w:rPr>
          <w:b/>
          <w:sz w:val="36"/>
          <w:szCs w:val="36"/>
        </w:rPr>
        <w:t xml:space="preserve">МЕР </w:t>
      </w:r>
      <w:r/>
    </w:p>
    <w:p>
      <w:pPr>
        <w:jc w:val="center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АНТИКОРРУПЦИОННОЙ</w:t>
      </w:r>
      <w:r>
        <w:rPr>
          <w:b/>
          <w:sz w:val="36"/>
          <w:szCs w:val="36"/>
        </w:rPr>
        <w:t xml:space="preserve"> ПОЛИТИКИ</w:t>
      </w:r>
      <w:r/>
    </w:p>
    <w:p>
      <w:pPr>
        <w:jc w:val="center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ОРЕНБУРГСКОЙ ОБЛАСТИ ЗА 202</w:t>
      </w:r>
      <w:r>
        <w:rPr>
          <w:b/>
          <w:bCs/>
          <w:sz w:val="36"/>
          <w:szCs w:val="36"/>
        </w:rPr>
        <w:t xml:space="preserve">3</w:t>
      </w:r>
      <w:r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ГОД</w:t>
      </w:r>
      <w:r/>
    </w:p>
    <w:p>
      <w:pPr>
        <w:jc w:val="center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spacing w:after="0"/>
        <w:rPr>
          <w:szCs w:val="28"/>
        </w:rPr>
      </w:pPr>
      <w:r>
        <w:rPr>
          <w:szCs w:val="28"/>
        </w:rPr>
      </w:r>
      <w:r/>
    </w:p>
    <w:p>
      <w:pPr>
        <w:spacing w:after="0"/>
        <w:rPr>
          <w:szCs w:val="28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955" cy="3792629"/>
                <wp:effectExtent l="0" t="0" r="3810" b="0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52837" cy="38008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298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/>
        <w:rPr>
          <w:szCs w:val="28"/>
        </w:rPr>
      </w:pPr>
      <w:r>
        <w:rPr>
          <w:szCs w:val="28"/>
        </w:rPr>
      </w:r>
      <w:r/>
    </w:p>
    <w:p>
      <w:pPr>
        <w:jc w:val="center"/>
        <w:spacing w:after="0"/>
        <w:rPr>
          <w:szCs w:val="28"/>
        </w:rPr>
      </w:pPr>
      <w:r>
        <w:rPr>
          <w:szCs w:val="28"/>
        </w:rPr>
      </w:r>
      <w:r/>
    </w:p>
    <w:p>
      <w:pPr>
        <w:spacing w:after="0"/>
        <w:tabs>
          <w:tab w:val="left" w:pos="2912" w:leader="none"/>
        </w:tabs>
        <w:rPr>
          <w:szCs w:val="28"/>
        </w:rPr>
      </w:pPr>
      <w:r>
        <w:rPr>
          <w:szCs w:val="28"/>
        </w:rPr>
      </w:r>
      <w:r/>
    </w:p>
    <w:p>
      <w:pPr>
        <w:jc w:val="center"/>
        <w:spacing w:after="0"/>
        <w:rPr>
          <w:szCs w:val="28"/>
        </w:rPr>
      </w:pPr>
      <w:r>
        <w:rPr>
          <w:szCs w:val="28"/>
        </w:rPr>
      </w:r>
      <w:r/>
    </w:p>
    <w:p>
      <w:pPr>
        <w:spacing w:after="0"/>
        <w:rPr>
          <w:b/>
          <w:szCs w:val="28"/>
        </w:rPr>
      </w:pPr>
      <w:r>
        <w:rPr>
          <w:b/>
          <w:szCs w:val="28"/>
        </w:rPr>
      </w:r>
      <w:r/>
    </w:p>
    <w:p>
      <w:pPr>
        <w:spacing w:after="0"/>
        <w:rPr>
          <w:b/>
          <w:szCs w:val="28"/>
        </w:rPr>
      </w:pPr>
      <w:r>
        <w:rPr>
          <w:b/>
          <w:szCs w:val="28"/>
        </w:rPr>
      </w:r>
      <w:r/>
    </w:p>
    <w:p>
      <w:pPr>
        <w:spacing w:after="0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spacing w:after="0"/>
        <w:rPr>
          <w:b/>
          <w:szCs w:val="28"/>
        </w:rPr>
      </w:pPr>
      <w:r>
        <w:rPr>
          <w:b/>
          <w:szCs w:val="28"/>
        </w:rPr>
        <w:t xml:space="preserve">г</w:t>
      </w:r>
      <w:r>
        <w:rPr>
          <w:b/>
          <w:szCs w:val="28"/>
        </w:rPr>
        <w:t xml:space="preserve">. Оренбург</w:t>
      </w:r>
      <w:r/>
    </w:p>
    <w:p>
      <w:pPr>
        <w:jc w:val="center"/>
        <w:spacing w:after="0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spacing w:after="0"/>
        <w:rPr>
          <w:b/>
          <w:bCs/>
          <w:szCs w:val="28"/>
        </w:rPr>
      </w:pPr>
      <w:r>
        <w:rPr>
          <w:b/>
          <w:szCs w:val="28"/>
        </w:rPr>
        <w:t xml:space="preserve">202</w:t>
      </w:r>
      <w:r>
        <w:rPr>
          <w:b/>
          <w:bCs/>
          <w:szCs w:val="28"/>
        </w:rPr>
        <w:t xml:space="preserve">4</w:t>
      </w:r>
      <w:r>
        <w:rPr>
          <w:b/>
          <w:bCs/>
        </w:rPr>
      </w:r>
      <w:r/>
    </w:p>
    <w:p>
      <w:pPr>
        <w:jc w:val="center"/>
        <w:spacing w:after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СОДЕРЖАНИЕ</w:t>
      </w:r>
      <w:r/>
    </w:p>
    <w:p>
      <w:pPr>
        <w:spacing w:after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/>
    </w:p>
    <w:tbl>
      <w:tblPr>
        <w:tblStyle w:val="862"/>
        <w:tblW w:w="9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7938"/>
        <w:gridCol w:w="1297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Совершенствование правовых </w:t>
            </w:r>
            <w:r>
              <w:rPr>
                <w:b/>
                <w:color w:val="000000" w:themeColor="text1"/>
                <w:szCs w:val="28"/>
              </w:rPr>
              <w:t xml:space="preserve">основ противодействия коррупции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Правовое регулирование антикоррупционной политики……………</w:t>
            </w:r>
            <w:r>
              <w:rPr>
                <w:color w:val="000000" w:themeColor="text1"/>
                <w:szCs w:val="28"/>
              </w:rPr>
              <w:t xml:space="preserve">……………………………………………….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3 - </w:t>
            </w: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Проведение антикоррупционной экспертизы………………………...</w:t>
            </w:r>
            <w:r>
              <w:rPr>
                <w:color w:val="000000" w:themeColor="text1"/>
                <w:szCs w:val="28"/>
              </w:rPr>
              <w:t xml:space="preserve">...................................................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Меры обеспечения антикоррупционной </w:t>
            </w:r>
            <w:r>
              <w:rPr>
                <w:b/>
                <w:color w:val="000000" w:themeColor="text1"/>
                <w:szCs w:val="28"/>
              </w:rPr>
              <w:t xml:space="preserve">политики в Оренбургской области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Деятельность комиссии по координации ра</w:t>
            </w:r>
            <w:r>
              <w:rPr>
                <w:color w:val="000000" w:themeColor="text1"/>
                <w:szCs w:val="28"/>
              </w:rPr>
              <w:t xml:space="preserve">боты по противодействию коррупции в Оренбургской области………...</w:t>
            </w:r>
            <w:r>
              <w:rPr>
                <w:color w:val="000000" w:themeColor="text1"/>
                <w:szCs w:val="28"/>
              </w:rPr>
              <w:t xml:space="preserve">...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Деятельность</w:t>
            </w:r>
            <w:r>
              <w:rPr>
                <w:color w:val="000000" w:themeColor="text1"/>
                <w:szCs w:val="28"/>
              </w:rPr>
              <w:t xml:space="preserve"> регионального антикоррупционного органа……</w:t>
            </w:r>
            <w:r>
              <w:rPr>
                <w:color w:val="000000" w:themeColor="text1"/>
                <w:szCs w:val="28"/>
              </w:rPr>
              <w:t xml:space="preserve">………………………………………………………….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  <w:lang w:val="en-US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 - </w:t>
            </w: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Реализация мер по профилактике коррупционных правонарушений в органах государственной власти и органах местного самоуправления </w:t>
            </w:r>
            <w:r>
              <w:rPr>
                <w:color w:val="000000" w:themeColor="text1"/>
                <w:szCs w:val="28"/>
              </w:rPr>
              <w:t xml:space="preserve">..</w:t>
            </w:r>
            <w:r>
              <w:rPr>
                <w:color w:val="000000" w:themeColor="text1"/>
                <w:szCs w:val="28"/>
              </w:rPr>
              <w:t xml:space="preserve">.............................................</w:t>
            </w:r>
            <w:r>
              <w:rPr>
                <w:color w:val="000000" w:themeColor="text1"/>
                <w:szCs w:val="28"/>
              </w:rPr>
              <w:t xml:space="preserve">.................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7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Реализации антикоррупционных программ.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Национальный план противодействия коррупции на 2021–2024 годы………………………………………………………………….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20 - 2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Региональная программа противодействия коррупции в Оренбургской области на 2019–2024 годы……………………….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 - 24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Антикоррупционное просвещение и образование. Взаимодействие с институтами гражданского общества…………………………………</w:t>
            </w:r>
            <w:r>
              <w:rPr>
                <w:color w:val="000000" w:themeColor="text1"/>
                <w:szCs w:val="28"/>
              </w:rPr>
              <w:t xml:space="preserve">………………………….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4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Социологические исследования мнения населения </w:t>
            </w:r>
            <w:r>
              <w:rPr>
                <w:color w:val="000000" w:themeColor="text1"/>
                <w:szCs w:val="28"/>
              </w:rPr>
              <w:t xml:space="preserve">Оренбургской области о коррупции………………………………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6</w:t>
            </w:r>
            <w:r>
              <w:rPr>
                <w:color w:val="000000" w:themeColor="text1"/>
                <w:szCs w:val="28"/>
              </w:rPr>
              <w:t xml:space="preserve"> - </w:t>
            </w: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8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Выводы и </w:t>
            </w:r>
            <w:r>
              <w:rPr>
                <w:color w:val="000000" w:themeColor="text1"/>
                <w:szCs w:val="28"/>
              </w:rPr>
              <w:t xml:space="preserve">рекомендации</w:t>
            </w:r>
            <w:r>
              <w:rPr>
                <w:color w:val="000000" w:themeColor="text1"/>
                <w:szCs w:val="28"/>
              </w:rPr>
              <w:t xml:space="preserve"> на </w:t>
            </w:r>
            <w:r>
              <w:rPr>
                <w:color w:val="000000" w:themeColor="text1"/>
                <w:szCs w:val="28"/>
              </w:rPr>
              <w:t xml:space="preserve">202</w:t>
            </w:r>
            <w:r>
              <w:rPr>
                <w:color w:val="000000" w:themeColor="text1"/>
                <w:szCs w:val="28"/>
              </w:rPr>
              <w:t xml:space="preserve">4 </w:t>
            </w:r>
            <w:r>
              <w:rPr>
                <w:color w:val="000000" w:themeColor="text1"/>
                <w:szCs w:val="28"/>
              </w:rPr>
              <w:t xml:space="preserve">год</w:t>
            </w:r>
            <w:r>
              <w:rPr>
                <w:color w:val="000000" w:themeColor="text1"/>
                <w:szCs w:val="28"/>
              </w:rPr>
              <w:t xml:space="preserve">………………………………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</w:t>
            </w:r>
            <w:r>
              <w:rPr>
                <w:color w:val="000000" w:themeColor="text1"/>
                <w:szCs w:val="28"/>
              </w:rPr>
              <w:t xml:space="preserve">8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29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jc w:val="center"/>
        <w:spacing w:after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  <w:r>
        <w:rPr>
          <w:color w:val="000000" w:themeColor="text1"/>
        </w:rPr>
      </w:r>
      <w:r/>
    </w:p>
    <w:p>
      <w:pPr>
        <w:spacing w:after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jc w:val="center"/>
        <w:spacing w:after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1. Совершенствование правовых основ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противодействия коррупции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Правовое регулиров</w:t>
      </w:r>
      <w:r>
        <w:rPr>
          <w:b/>
          <w:color w:val="000000" w:themeColor="text1"/>
        </w:rPr>
        <w:t xml:space="preserve">ание антикоррупционной политики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 на территории Оренбургской области последовательно </w:t>
      </w:r>
      <w:r>
        <w:rPr>
          <w:color w:val="000000" w:themeColor="text1"/>
        </w:rPr>
        <w:t xml:space="preserve">выполнялись </w:t>
      </w:r>
      <w:r>
        <w:rPr>
          <w:color w:val="000000" w:themeColor="text1"/>
        </w:rPr>
        <w:t xml:space="preserve">основные задачи государственной антикоррупционной политики.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 соответствии с требованиями федерального и областного законодательства, в целях минимизации условий для проявлени</w:t>
      </w:r>
      <w:r>
        <w:rPr>
          <w:rFonts w:eastAsia="Calibri"/>
          <w:color w:val="000000" w:themeColor="text1"/>
        </w:rPr>
        <w:t xml:space="preserve">я</w:t>
      </w:r>
      <w:r>
        <w:rPr>
          <w:rFonts w:eastAsia="Calibri"/>
          <w:color w:val="000000" w:themeColor="text1"/>
        </w:rPr>
        <w:t xml:space="preserve"> коррупции</w:t>
      </w:r>
      <w:r>
        <w:rPr>
          <w:rFonts w:eastAsia="Calibri"/>
          <w:color w:val="000000" w:themeColor="text1"/>
        </w:rPr>
        <w:t xml:space="preserve">,</w:t>
      </w:r>
      <w:r>
        <w:rPr>
          <w:rFonts w:eastAsia="Calibri"/>
          <w:color w:val="000000" w:themeColor="text1"/>
        </w:rPr>
        <w:t xml:space="preserve"> органами государственной власти Оренбургской области (далее – органы государственной власти)</w:t>
      </w:r>
      <w:r>
        <w:rPr>
          <w:rFonts w:eastAsia="Calibri"/>
          <w:color w:val="000000" w:themeColor="text1"/>
        </w:rPr>
        <w:t xml:space="preserve"> и </w:t>
      </w:r>
      <w:r>
        <w:rPr>
          <w:rFonts w:eastAsia="Calibri"/>
          <w:color w:val="000000" w:themeColor="text1"/>
        </w:rPr>
        <w:t xml:space="preserve">органами местного самоуправления Оренбургской области (далее – органы местного самоуправления) реа</w:t>
      </w:r>
      <w:r>
        <w:rPr>
          <w:rFonts w:eastAsia="Calibri"/>
          <w:color w:val="000000" w:themeColor="text1"/>
        </w:rPr>
        <w:t xml:space="preserve">лизуется комплекс </w:t>
      </w:r>
      <w:r>
        <w:rPr>
          <w:rFonts w:eastAsia="Calibri"/>
          <w:color w:val="000000" w:themeColor="text1"/>
        </w:rPr>
        <w:t xml:space="preserve">мероприятий </w:t>
      </w:r>
      <w:r>
        <w:rPr>
          <w:rFonts w:eastAsia="Calibri"/>
          <w:color w:val="000000" w:themeColor="text1"/>
        </w:rPr>
        <w:t xml:space="preserve">ан</w:t>
      </w:r>
      <w:r>
        <w:rPr>
          <w:rFonts w:eastAsia="Calibri"/>
          <w:color w:val="000000" w:themeColor="text1"/>
        </w:rPr>
        <w:t xml:space="preserve">тикоррупционной направленности.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Законом Оренбургской области от 15 сентября 2008 года                                    № 2369/497-IV-ОЗ «О противодействии коррупции в Оренбургской области» </w:t>
      </w:r>
      <w:r>
        <w:rPr>
          <w:rFonts w:eastAsia="Calibri"/>
          <w:color w:val="000000" w:themeColor="text1"/>
        </w:rPr>
        <w:t xml:space="preserve">сформирована организационная система противодействия коррупции, </w:t>
      </w:r>
      <w:r>
        <w:rPr>
          <w:rFonts w:eastAsia="Calibri"/>
          <w:color w:val="000000" w:themeColor="text1"/>
        </w:rPr>
        <w:t xml:space="preserve">включающая в себя: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комиссию по координации работы по противодействию коррупции </w:t>
      </w:r>
      <w:r>
        <w:rPr>
          <w:rFonts w:eastAsia="Calibri"/>
          <w:color w:val="000000" w:themeColor="text1"/>
        </w:rPr>
        <w:t xml:space="preserve">                        </w:t>
      </w:r>
      <w:r>
        <w:rPr>
          <w:rFonts w:eastAsia="Calibri"/>
          <w:color w:val="000000" w:themeColor="text1"/>
        </w:rPr>
        <w:t xml:space="preserve">в Оренбургской области;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орган исполнительной власти Оренбургской области, обеспечивающий </w:t>
      </w:r>
      <w:r>
        <w:rPr>
          <w:rFonts w:eastAsia="Calibri"/>
          <w:color w:val="000000" w:themeColor="text1"/>
        </w:rPr>
        <w:t xml:space="preserve">                 </w:t>
      </w:r>
      <w:r>
        <w:rPr>
          <w:rFonts w:eastAsia="Calibri"/>
          <w:color w:val="000000" w:themeColor="text1"/>
        </w:rPr>
        <w:t xml:space="preserve">в пределах своих полномочий профилактику коррупционных правонарушений на территории Оренбургской области </w:t>
      </w:r>
      <w:r>
        <w:rPr>
          <w:rFonts w:eastAsia="Calibri"/>
          <w:color w:val="000000" w:themeColor="text1"/>
        </w:rPr>
        <w:t xml:space="preserve">– </w:t>
      </w:r>
      <w:r>
        <w:rPr>
          <w:rFonts w:eastAsia="Calibri"/>
          <w:color w:val="000000" w:themeColor="text1"/>
        </w:rPr>
        <w:t xml:space="preserve">комитет по профилактике коррупционных правонарушений Оренбургской области</w:t>
      </w:r>
      <w:r>
        <w:rPr>
          <w:rFonts w:eastAsia="Calibri"/>
          <w:color w:val="000000" w:themeColor="text1"/>
        </w:rPr>
        <w:t xml:space="preserve"> (далее – комитет)</w:t>
      </w:r>
      <w:r>
        <w:rPr>
          <w:rFonts w:eastAsia="Calibri"/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управление государственной гражданской службы и кадровой работы аппарата Губернатора и Правительства Оренбургской области (в части реализации функций по противодействию коррупции);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должностных лиц, ответственных за реализацию антикоррупционной политики в органах государственной власти и органах местного самоуправления;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подразделения кадровых служб по профилактике коррупционных и иных правонарушений (должностных лиц кадровых служб, ответственных </w:t>
      </w:r>
      <w:r>
        <w:rPr>
          <w:rFonts w:eastAsia="Calibri"/>
          <w:color w:val="000000" w:themeColor="text1"/>
        </w:rPr>
        <w:t xml:space="preserve">                                </w:t>
      </w:r>
      <w:r>
        <w:rPr>
          <w:rFonts w:eastAsia="Calibri"/>
          <w:color w:val="000000" w:themeColor="text1"/>
        </w:rPr>
        <w:t xml:space="preserve">за профилактику коррупционных и иных правонарушений);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комиссии по соблюдению требований к служебному поведению </w:t>
      </w:r>
      <w:r>
        <w:rPr>
          <w:rFonts w:eastAsia="Calibri"/>
          <w:color w:val="000000" w:themeColor="text1"/>
        </w:rPr>
        <w:t xml:space="preserve">                              </w:t>
      </w:r>
      <w:r>
        <w:rPr>
          <w:rFonts w:eastAsia="Calibri"/>
          <w:color w:val="000000" w:themeColor="text1"/>
        </w:rPr>
        <w:t xml:space="preserve">и урег</w:t>
      </w:r>
      <w:r>
        <w:rPr>
          <w:rFonts w:eastAsia="Calibri"/>
          <w:color w:val="000000" w:themeColor="text1"/>
        </w:rPr>
        <w:t xml:space="preserve">улированию конфликта интересов</w:t>
      </w:r>
      <w:r>
        <w:rPr>
          <w:rFonts w:eastAsia="Calibri"/>
          <w:color w:val="000000" w:themeColor="text1"/>
        </w:rPr>
        <w:t xml:space="preserve">, действующие в отношении всех категорий должностей, определенных соответствующим реестром Оренбургской области</w:t>
      </w:r>
      <w:r>
        <w:rPr>
          <w:rFonts w:eastAsia="Calibri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  <w:outlineLvl w:val="0"/>
      </w:pPr>
      <w:r>
        <w:rPr>
          <w:color w:val="000000" w:themeColor="text1"/>
        </w:rPr>
        <w:t xml:space="preserve">Основные принципы противодействия коррупции, правовые </w:t>
      </w:r>
      <w:r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 xml:space="preserve">и организационные основы предупреждения коррупции и борьбы с ней, минимизации и (или) ликвидации последствий коррупционных правонарушений </w:t>
      </w:r>
      <w:r>
        <w:rPr>
          <w:color w:val="000000" w:themeColor="text1"/>
        </w:rPr>
        <w:t xml:space="preserve">установлены Федеральным законом от 25</w:t>
      </w:r>
      <w:r>
        <w:rPr>
          <w:color w:val="000000" w:themeColor="text1"/>
        </w:rPr>
        <w:t xml:space="preserve"> декабря </w:t>
      </w:r>
      <w:r>
        <w:rPr>
          <w:color w:val="000000" w:themeColor="text1"/>
        </w:rPr>
        <w:t xml:space="preserve">2008 </w:t>
      </w:r>
      <w:r>
        <w:rPr>
          <w:color w:val="000000" w:themeColor="text1"/>
        </w:rPr>
        <w:t xml:space="preserve">года </w:t>
      </w:r>
      <w:r>
        <w:rPr>
          <w:color w:val="000000" w:themeColor="text1"/>
        </w:rPr>
        <w:t xml:space="preserve">№ 273-ФЗ </w:t>
      </w:r>
      <w:r>
        <w:rPr>
          <w:color w:val="000000" w:themeColor="text1"/>
        </w:rPr>
        <w:t xml:space="preserve">                                                  </w:t>
      </w:r>
      <w:r>
        <w:rPr>
          <w:color w:val="000000" w:themeColor="text1"/>
        </w:rPr>
        <w:t xml:space="preserve">«О противодействии коррупции»</w:t>
      </w:r>
      <w:r>
        <w:rPr>
          <w:color w:val="000000" w:themeColor="text1"/>
        </w:rPr>
        <w:t xml:space="preserve"> и Законом Оренбургской области                            от 15 сентября 2008 года </w:t>
      </w:r>
      <w:r>
        <w:rPr>
          <w:rFonts w:eastAsiaTheme="minorHAnsi"/>
          <w:color w:val="000000" w:themeColor="text1"/>
          <w:szCs w:val="28"/>
          <w:lang w:eastAsia="en-US"/>
        </w:rPr>
        <w:t xml:space="preserve">№ 2369/497-IV-ОЗ «О противодействии коррупции                   в Оренбургской области». </w:t>
      </w:r>
      <w:r>
        <w:rPr>
          <w:color w:val="000000" w:themeColor="text1"/>
        </w:rPr>
        <w:t xml:space="preserve">Вместе с тем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многогранность </w:t>
      </w:r>
      <w:r>
        <w:rPr>
          <w:color w:val="000000" w:themeColor="text1"/>
        </w:rPr>
        <w:t xml:space="preserve">                                             </w:t>
      </w:r>
      <w:r>
        <w:rPr>
          <w:color w:val="000000" w:themeColor="text1"/>
        </w:rPr>
        <w:t xml:space="preserve">коррупционных проявлений</w:t>
      </w:r>
      <w:r>
        <w:rPr>
          <w:color w:val="000000" w:themeColor="text1"/>
        </w:rPr>
        <w:t xml:space="preserve"> требует постоянного совершенствования законодательной базы, определяющей как общие подходы, так и практические аспекты профилактики коррупции.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В 2023 году</w:t>
      </w:r>
      <w:r>
        <w:rPr>
          <w:b w:val="0"/>
          <w:bCs w:val="0"/>
          <w:color w:val="000000" w:themeColor="text1"/>
        </w:rPr>
        <w:t xml:space="preserve"> п</w:t>
      </w:r>
      <w:r>
        <w:rPr>
          <w:b w:val="0"/>
          <w:bCs w:val="0"/>
          <w:color w:val="000000" w:themeColor="text1"/>
        </w:rPr>
        <w:t xml:space="preserve">ринято 3 </w:t>
      </w:r>
      <w:r>
        <w:rPr>
          <w:b w:val="0"/>
          <w:bCs w:val="0"/>
          <w:color w:val="000000" w:themeColor="text1"/>
        </w:rPr>
        <w:t xml:space="preserve">Закона Оренбургской области, </w:t>
      </w:r>
      <w:r>
        <w:rPr>
          <w:b w:val="0"/>
          <w:bCs w:val="0"/>
          <w:color w:val="000000" w:themeColor="text1"/>
        </w:rPr>
        <w:t xml:space="preserve">4 Указ</w:t>
      </w:r>
      <w:r>
        <w:rPr>
          <w:b w:val="0"/>
          <w:bCs w:val="0"/>
          <w:color w:val="000000" w:themeColor="text1"/>
        </w:rPr>
        <w:t xml:space="preserve">а Губ</w:t>
      </w:r>
      <w:r>
        <w:rPr>
          <w:b w:val="0"/>
          <w:bCs w:val="0"/>
          <w:color w:val="000000" w:themeColor="text1"/>
        </w:rPr>
        <w:t xml:space="preserve">ернатора Оренбургской области, а также </w:t>
      </w:r>
      <w:r>
        <w:rPr>
          <w:b w:val="0"/>
          <w:bCs w:val="0"/>
          <w:color w:val="000000" w:themeColor="text1"/>
        </w:rPr>
        <w:t xml:space="preserve">3</w:t>
      </w:r>
      <w:r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 xml:space="preserve">постановлени</w:t>
      </w:r>
      <w:r>
        <w:rPr>
          <w:b w:val="0"/>
          <w:bCs w:val="0"/>
          <w:color w:val="000000" w:themeColor="text1"/>
        </w:rPr>
        <w:t xml:space="preserve">я</w:t>
      </w:r>
      <w:r>
        <w:rPr>
          <w:b w:val="0"/>
          <w:bCs w:val="0"/>
          <w:color w:val="000000" w:themeColor="text1"/>
        </w:rPr>
        <w:t xml:space="preserve"> Правительств</w:t>
      </w:r>
      <w:r>
        <w:rPr>
          <w:b w:val="0"/>
          <w:bCs w:val="0"/>
          <w:color w:val="000000" w:themeColor="text1"/>
        </w:rPr>
        <w:t xml:space="preserve">а Оренбургской области, вносящие</w:t>
      </w:r>
      <w:r>
        <w:rPr>
          <w:b w:val="0"/>
          <w:bCs w:val="0"/>
          <w:color w:val="000000" w:themeColor="text1"/>
        </w:rPr>
        <w:t xml:space="preserve"> необходимые изменения в региональные н</w:t>
      </w:r>
      <w:r>
        <w:rPr>
          <w:b w:val="0"/>
          <w:bCs w:val="0"/>
          <w:color w:val="000000" w:themeColor="text1"/>
        </w:rPr>
        <w:t xml:space="preserve">ормативные акты и обеспечивающие</w:t>
      </w:r>
      <w:r>
        <w:rPr>
          <w:b w:val="0"/>
          <w:bCs w:val="0"/>
          <w:color w:val="000000" w:themeColor="text1"/>
        </w:rPr>
        <w:t xml:space="preserve"> правоприменительную практику федерального                                   и регионального законодательства в сфере противодействия коррупции.</w:t>
      </w:r>
      <w:r>
        <w:rPr>
          <w:b w:val="0"/>
          <w:bCs w:val="0"/>
          <w:color w:val="000000" w:themeColor="text1"/>
        </w:rPr>
      </w:r>
      <w:r/>
    </w:p>
    <w:p>
      <w:pPr>
        <w:pStyle w:val="673"/>
        <w:ind w:left="0" w:right="0" w:firstLine="709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акон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Оренбургской области от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2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 июля 2023 года № 774/308-VII-ОЗ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О внесении изменений в </w:t>
      </w:r>
      <w:hyperlink r:id="rId13" w:tooltip="https://docs.cntd.ru/document/952010993#64U0IK" w:history="1">
        <w:r>
          <w:rPr>
            <w:rStyle w:val="85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Закон Оренбургской области «О противодействии коррупции в Оренбургской области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», от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от 31 августа 2023 года                                   № 832/337-VII-ОЗ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О внесении изменения в статью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16 </w:t>
      </w:r>
      <w:hyperlink r:id="rId14" w:tooltip="https://docs.cntd.ru/document/952010993#64U0IK" w:history="1">
        <w:r>
          <w:rPr>
            <w:rStyle w:val="85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За</w:t>
        </w:r>
        <w:r>
          <w:rPr>
            <w:rStyle w:val="85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кона Оренбургской области «О противодействии коррупции в Оренбургской области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»,                              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от 1 ноября 2023 года № 882/371-VII-ОЗ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О внесении изменения в статью                  6 </w:t>
      </w:r>
      <w:hyperlink r:id="rId15" w:tooltip="https://docs.cntd.ru/document/952010993#64U0IK" w:history="1">
        <w:r>
          <w:rPr>
            <w:rStyle w:val="85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Закона Оренбургской области «О противодействии коррупции в Оренбургской области</w:t>
        </w:r>
      </w:hyperlink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», внесены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 Оренбургской области                                           от 15 сентября 2008 года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№ 2369/497-IV-ОЗ «О противодействии коррупции               в Оренбургской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/>
    </w:p>
    <w:p>
      <w:pPr>
        <w:ind w:firstLine="709"/>
        <w:jc w:val="both"/>
        <w:spacing w:after="0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Издан 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каз Губернатора Оренбургской области от </w:t>
      </w:r>
      <w:r>
        <w:rPr>
          <w:color w:val="000000" w:themeColor="text1"/>
          <w:sz w:val="28"/>
          <w:szCs w:val="28"/>
        </w:rPr>
        <w:t xml:space="preserve">09 </w:t>
      </w:r>
      <w:r>
        <w:rPr>
          <w:color w:val="000000" w:themeColor="text1"/>
          <w:sz w:val="28"/>
          <w:szCs w:val="28"/>
        </w:rPr>
        <w:t xml:space="preserve">марта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 года             № </w:t>
      </w:r>
      <w:r>
        <w:rPr>
          <w:color w:val="000000" w:themeColor="text1"/>
          <w:sz w:val="28"/>
          <w:szCs w:val="28"/>
        </w:rPr>
        <w:t xml:space="preserve">94</w:t>
      </w:r>
      <w:r>
        <w:rPr>
          <w:color w:val="000000" w:themeColor="text1"/>
          <w:sz w:val="28"/>
          <w:szCs w:val="28"/>
        </w:rPr>
        <w:t xml:space="preserve">-ук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указ Губернатора Оренбургской области</w:t>
      </w:r>
      <w:r>
        <w:rPr>
          <w:color w:val="000000" w:themeColor="text1"/>
          <w:sz w:val="28"/>
          <w:szCs w:val="28"/>
        </w:rPr>
        <w:t xml:space="preserve">                 от 15.10.2015 № 791-ук»</w:t>
      </w:r>
      <w:r>
        <w:rPr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издан в целях приведения в соответствие состава комиссии по координации работы по противодействию коррупции                               с положениями Указа Президента Российской Федерации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08.2021 № 478 «О Национальном плане противодействия коррупции на 2021 - 2024 годы»                  и с актуальным составом руководителей органов исполнительной власти Оренбургской области, территориальных органов федеральных органов исполнительной власти.</w:t>
      </w:r>
      <w:r>
        <w:rPr>
          <w:rFonts w:eastAsiaTheme="minorHAnsi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Постановлением Правительства Оренбургской области от 19 октября 2023 года № 1042-пп «О 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 утверждены состав комиссии, положения о комиссии и ежегодном областном конкурсе с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реди независимых экспертов по проведению независимой антикоррупционной экспертизы нормативных правовых актов Оренбургской области и их проектов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after="0"/>
        <w:rPr>
          <w:rFonts w:eastAsiaTheme="minorHAnsi"/>
          <w:color w:val="000000" w:themeColor="text1"/>
          <w:highlight w:val="white"/>
        </w:rPr>
      </w:pPr>
      <w:r>
        <w:rPr>
          <w:rFonts w:eastAsiaTheme="minorHAnsi"/>
          <w:color w:val="000000" w:themeColor="text1"/>
          <w:szCs w:val="28"/>
          <w:highlight w:val="white"/>
          <w:lang w:eastAsia="en-US"/>
        </w:rPr>
      </w:r>
      <w:r>
        <w:rPr>
          <w:rFonts w:eastAsiaTheme="minorHAnsi"/>
          <w:color w:val="000000" w:themeColor="text1"/>
          <w:szCs w:val="28"/>
          <w:highlight w:val="white"/>
          <w:lang w:eastAsia="en-US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Проведен</w:t>
      </w:r>
      <w:r>
        <w:rPr>
          <w:b/>
          <w:color w:val="000000" w:themeColor="text1"/>
        </w:rPr>
        <w:t xml:space="preserve">ие антикоррупционной экспертизы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Законом Российской Федерации </w:t>
      </w:r>
      <w:r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 xml:space="preserve">от 25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декабря 2008 года № 273-ФЗ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</w:t>
      </w:r>
      <w:r>
        <w:rPr>
          <w:color w:val="000000" w:themeColor="text1"/>
        </w:rPr>
        <w:t xml:space="preserve">«О противодействии коррупции» антикоррупционная экспертиза нормативных правовых актов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их проектов отнесена к одной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из ключевых мер профилактики коррупции.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Ее проведение осуществляется в соответствии </w:t>
      </w:r>
      <w:r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с Федеральным законом </w:t>
      </w:r>
      <w:r>
        <w:rPr>
          <w:color w:val="000000" w:themeColor="text1"/>
        </w:rPr>
        <w:t xml:space="preserve">от 17</w:t>
      </w:r>
      <w:r>
        <w:rPr>
          <w:color w:val="000000" w:themeColor="text1"/>
        </w:rPr>
        <w:t xml:space="preserve"> июля </w:t>
      </w:r>
      <w:r>
        <w:rPr>
          <w:color w:val="000000" w:themeColor="text1"/>
        </w:rPr>
        <w:t xml:space="preserve">2009</w:t>
      </w:r>
      <w:r>
        <w:rPr>
          <w:color w:val="000000" w:themeColor="text1"/>
        </w:rPr>
        <w:t xml:space="preserve"> года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№ 172-ФЗ </w:t>
      </w:r>
      <w:r>
        <w:rPr>
          <w:color w:val="000000" w:themeColor="text1"/>
        </w:rPr>
        <w:t xml:space="preserve">«Об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антикоррупционной экспертизе нормативных правовых актов </w:t>
      </w:r>
      <w:r>
        <w:rPr>
          <w:color w:val="000000" w:themeColor="text1"/>
        </w:rPr>
        <w:t xml:space="preserve">               </w:t>
      </w:r>
      <w:r>
        <w:rPr>
          <w:color w:val="ff0000"/>
        </w:rPr>
        <w:t xml:space="preserve">                                      </w:t>
      </w:r>
      <w:r>
        <w:rPr>
          <w:color w:val="000000" w:themeColor="text1"/>
        </w:rPr>
        <w:t xml:space="preserve">и проектов нормативных правовых актов».</w:t>
      </w: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184785</wp:posOffset>
                </wp:positionV>
                <wp:extent cx="2044800" cy="1360800"/>
                <wp:effectExtent l="323850" t="323850" r="317500" b="316230"/>
                <wp:wrapSquare wrapText="bothSides"/>
                <wp:docPr id="3" name="Рисунок 38" descr="C:\Users\user\Desktop\antiko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antikor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044800" cy="13608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3120;o:allowoverlap:true;o:allowincell:true;mso-position-horizontal-relative:text;margin-left:-15.5pt;mso-position-horizontal:absolute;mso-position-vertical-relative:text;margin-top:14.5pt;mso-position-vertical:absolute;width:161.0pt;height:107.1pt;mso-wrap-distance-left:9.0pt;mso-wrap-distance-top:0.0pt;mso-wrap-distance-right:9.0pt;mso-wrap-distance-bottom:0.0pt;" strokecolor="#FFFFFF" strokeweight="7.00pt">
                <v:path textboxrect="3247,4880,96750,95115"/>
                <w10:wrap type="square"/>
                <v:imagedata r:id="rId16" o:title=""/>
              </v:shape>
            </w:pict>
          </mc:Fallback>
        </mc:AlternateConten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Законом Оренбургской области от 15</w:t>
      </w:r>
      <w:r>
        <w:rPr>
          <w:color w:val="000000" w:themeColor="text1"/>
        </w:rPr>
        <w:t xml:space="preserve"> сентября </w:t>
      </w:r>
      <w:r>
        <w:rPr>
          <w:color w:val="000000" w:themeColor="text1"/>
        </w:rPr>
        <w:t xml:space="preserve">2008</w:t>
      </w:r>
      <w:r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</w:t>
      </w:r>
      <w:r>
        <w:rPr>
          <w:color w:val="000000" w:themeColor="text1"/>
        </w:rPr>
        <w:t xml:space="preserve">№ 2369/497-IV-ОЗ «О противодействии коррупции в Оренбургской области»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указом Губернатора Оренбургской области от 18</w:t>
      </w:r>
      <w:r>
        <w:rPr>
          <w:color w:val="000000" w:themeColor="text1"/>
        </w:rPr>
        <w:t xml:space="preserve"> декабря </w:t>
      </w:r>
      <w:r>
        <w:rPr>
          <w:color w:val="000000" w:themeColor="text1"/>
        </w:rPr>
        <w:t xml:space="preserve">2008</w:t>
      </w:r>
      <w:r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 159-ук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утвержден порядок проведения антикоррупционной экспертизы </w:t>
      </w:r>
      <w:r>
        <w:rPr>
          <w:color w:val="000000" w:themeColor="text1"/>
        </w:rPr>
        <w:t xml:space="preserve">законов Оренбургской области и иных региональных правовых актов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Целями антикоррупционной экспертизы являются исключение фактов принятия </w:t>
      </w:r>
      <w:r>
        <w:rPr>
          <w:color w:val="000000" w:themeColor="text1"/>
        </w:rPr>
        <w:t xml:space="preserve">законов Оренбургской области, правовых актов субъекта, </w:t>
      </w:r>
      <w:r>
        <w:rPr>
          <w:color w:val="000000" w:themeColor="text1"/>
        </w:rPr>
        <w:t xml:space="preserve">органов исполнительной власти, </w:t>
      </w:r>
      <w:r>
        <w:rPr>
          <w:color w:val="000000" w:themeColor="text1"/>
        </w:rPr>
        <w:t xml:space="preserve">в том числе</w:t>
      </w:r>
      <w:r>
        <w:rPr>
          <w:color w:val="000000" w:themeColor="text1"/>
        </w:rPr>
        <w:t xml:space="preserve">, не носящих нормативн</w:t>
      </w:r>
      <w:r>
        <w:rPr>
          <w:color w:val="000000" w:themeColor="text1"/>
        </w:rPr>
        <w:t xml:space="preserve">ого</w:t>
      </w:r>
      <w:r>
        <w:rPr>
          <w:color w:val="000000" w:themeColor="text1"/>
        </w:rPr>
        <w:t xml:space="preserve"> характер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, договоров и соглашений, заключаемых от имени Оренбургской области, которые создают (или) повышают вероятность совершения коррупционных действий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в процессе </w:t>
      </w:r>
      <w:r>
        <w:rPr>
          <w:color w:val="000000" w:themeColor="text1"/>
        </w:rPr>
        <w:t xml:space="preserve">их </w:t>
      </w:r>
      <w:r>
        <w:rPr>
          <w:color w:val="000000" w:themeColor="text1"/>
        </w:rPr>
        <w:t xml:space="preserve">реализации, а также устранение в актах, не носящих нормативн</w:t>
      </w:r>
      <w:r>
        <w:rPr>
          <w:color w:val="000000" w:themeColor="text1"/>
        </w:rPr>
        <w:t xml:space="preserve">ого</w:t>
      </w:r>
      <w:r>
        <w:rPr>
          <w:color w:val="000000" w:themeColor="text1"/>
        </w:rPr>
        <w:t xml:space="preserve"> характер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, коррупциогенных факторов.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Антикоррупционной экспертизе подлежат как действующие нормативные правовые акты, так и проекты нормативных правовых актов.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</w:t>
      </w:r>
      <w:r>
        <w:rPr>
          <w:color w:val="000000" w:themeColor="text1"/>
        </w:rPr>
        <w:t xml:space="preserve">ответствии с требованиями законодательства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Российской Федерации </w:t>
      </w:r>
      <w:r>
        <w:rPr>
          <w:color w:val="000000" w:themeColor="text1"/>
        </w:rPr>
        <w:t xml:space="preserve">антикоррупционная экспертиза нормативных правовых актов и их проектов, прежде всего, проводится разработчиками, то есть органами </w:t>
      </w:r>
      <w:r>
        <w:rPr>
          <w:color w:val="000000" w:themeColor="text1"/>
        </w:rPr>
        <w:t xml:space="preserve">исполнительной </w:t>
      </w:r>
      <w:r>
        <w:rPr>
          <w:color w:val="000000" w:themeColor="text1"/>
        </w:rPr>
        <w:t xml:space="preserve">власти и </w:t>
      </w:r>
      <w:r>
        <w:rPr>
          <w:color w:val="000000" w:themeColor="text1"/>
        </w:rPr>
        <w:t xml:space="preserve">органами </w:t>
      </w:r>
      <w:r>
        <w:rPr>
          <w:color w:val="000000" w:themeColor="text1"/>
        </w:rPr>
        <w:t xml:space="preserve">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 этих целях во всех органах исполнительной власти и </w:t>
      </w:r>
      <w:r>
        <w:rPr>
          <w:color w:val="000000" w:themeColor="text1"/>
        </w:rPr>
        <w:t xml:space="preserve">органах </w:t>
      </w:r>
      <w:r>
        <w:rPr>
          <w:color w:val="000000" w:themeColor="text1"/>
        </w:rPr>
        <w:t xml:space="preserve">местного самоуправления определены лица, ответственные за проведение антикоррупционной экспертизы. Как правило, это руководители стр</w:t>
      </w:r>
      <w:r>
        <w:rPr>
          <w:color w:val="000000" w:themeColor="text1"/>
        </w:rPr>
        <w:t xml:space="preserve">уктурных подразделений </w:t>
      </w:r>
      <w:r>
        <w:rPr>
          <w:color w:val="000000" w:themeColor="text1"/>
        </w:rPr>
        <w:t xml:space="preserve">указанных </w:t>
      </w:r>
      <w:r>
        <w:rPr>
          <w:color w:val="000000" w:themeColor="text1"/>
        </w:rPr>
        <w:t xml:space="preserve">органов и </w:t>
      </w:r>
      <w:r>
        <w:rPr>
          <w:color w:val="000000" w:themeColor="text1"/>
        </w:rPr>
        <w:t xml:space="preserve">специалисты юридических служб.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со ст.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 Закона Оренбургской области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от 15</w:t>
      </w:r>
      <w:r>
        <w:rPr>
          <w:color w:val="000000" w:themeColor="text1"/>
        </w:rPr>
        <w:t xml:space="preserve"> сентября </w:t>
      </w:r>
      <w:r>
        <w:rPr>
          <w:color w:val="000000" w:themeColor="text1"/>
        </w:rPr>
        <w:t xml:space="preserve">2008</w:t>
      </w:r>
      <w:r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 2369/497-IV-ОЗ </w:t>
      </w:r>
      <w:r>
        <w:rPr>
          <w:color w:val="000000" w:themeColor="text1"/>
        </w:rPr>
        <w:t xml:space="preserve">«О противодействии коррупции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Оренбургской области» </w:t>
      </w:r>
      <w:r>
        <w:rPr>
          <w:color w:val="000000" w:themeColor="text1"/>
        </w:rPr>
        <w:t xml:space="preserve">и разделом III</w:t>
      </w:r>
      <w:r>
        <w:rPr>
          <w:color w:val="000000" w:themeColor="text1"/>
        </w:rPr>
        <w:t xml:space="preserve"> указа Губернатора Оренбургской </w:t>
      </w:r>
      <w:r>
        <w:rPr>
          <w:color w:val="000000" w:themeColor="text1"/>
        </w:rPr>
        <w:t xml:space="preserve">области от 18</w:t>
      </w:r>
      <w:r>
        <w:rPr>
          <w:color w:val="000000" w:themeColor="text1"/>
        </w:rPr>
        <w:t xml:space="preserve"> декабря </w:t>
      </w:r>
      <w:r>
        <w:rPr>
          <w:color w:val="000000" w:themeColor="text1"/>
        </w:rPr>
        <w:t xml:space="preserve">2008</w:t>
      </w:r>
      <w:r>
        <w:rPr>
          <w:color w:val="000000" w:themeColor="text1"/>
        </w:rPr>
        <w:t xml:space="preserve"> года </w:t>
      </w:r>
      <w:r>
        <w:rPr>
          <w:color w:val="000000" w:themeColor="text1"/>
        </w:rPr>
        <w:t xml:space="preserve">№ 159-ук </w:t>
      </w:r>
      <w:r>
        <w:rPr>
          <w:color w:val="000000" w:themeColor="text1"/>
        </w:rPr>
        <w:t xml:space="preserve">«О порядке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и органов исполнительной власти Оренбургской области» </w:t>
      </w: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</w:t>
      </w:r>
      <w:r>
        <w:rPr>
          <w:color w:val="ff0000"/>
        </w:rPr>
        <w:br/>
      </w:r>
      <w:r>
        <w:rPr>
          <w:color w:val="000000" w:themeColor="text1"/>
        </w:rPr>
        <w:t xml:space="preserve">государственно-правовым</w:t>
      </w:r>
      <w:r>
        <w:rPr>
          <w:color w:val="000000" w:themeColor="text1"/>
        </w:rPr>
        <w:t xml:space="preserve"> управление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 аппарата Губернатора и Правительства Оренбургской области (далее – ГПУ) </w:t>
      </w:r>
      <w:r>
        <w:rPr>
          <w:color w:val="000000" w:themeColor="text1"/>
        </w:rPr>
        <w:t xml:space="preserve">проведен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антикоррупционная экспертиза </w:t>
      </w:r>
      <w:r>
        <w:rPr>
          <w:color w:val="000000" w:themeColor="text1"/>
        </w:rPr>
        <w:t xml:space="preserve">2050 проектов нормативно-правовых актов (далее – НПА), </w:t>
      </w:r>
      <w:r>
        <w:rPr>
          <w:color w:val="000000" w:themeColor="text1"/>
        </w:rPr>
        <w:t xml:space="preserve">в которых </w:t>
      </w:r>
      <w:r>
        <w:rPr>
          <w:color w:val="000000" w:themeColor="text1"/>
        </w:rPr>
        <w:t xml:space="preserve">выявлен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 219</w:t>
      </w:r>
      <w:r>
        <w:rPr>
          <w:color w:val="000000" w:themeColor="text1"/>
        </w:rPr>
        <w:t xml:space="preserve"> коррупциогенны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 фактор</w:t>
      </w:r>
      <w:r>
        <w:rPr>
          <w:color w:val="000000" w:themeColor="text1"/>
        </w:rPr>
        <w:t xml:space="preserve">ов.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Дополнительно а</w:t>
      </w:r>
      <w:r>
        <w:rPr>
          <w:rFonts w:eastAsia="Calibri"/>
          <w:color w:val="000000" w:themeColor="text1"/>
          <w:szCs w:val="28"/>
        </w:rPr>
        <w:t xml:space="preserve">нтикоррупционная экспертиза нормативных правовых актов, разрабатываемых органами местного самоуправления, осуществляется прокуратурой Оренбургской области, на основании заключенных соглашений.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Структура </w:t>
      </w:r>
      <w:r>
        <w:rPr>
          <w:color w:val="000000" w:themeColor="text1"/>
        </w:rPr>
        <w:t xml:space="preserve">выявленных </w:t>
      </w:r>
      <w:r>
        <w:rPr>
          <w:color w:val="000000" w:themeColor="text1"/>
        </w:rPr>
        <w:t xml:space="preserve">ГПУ коррупционных факторов выглядит </w:t>
      </w:r>
      <w:r>
        <w:rPr>
          <w:color w:val="000000" w:themeColor="text1"/>
        </w:rPr>
        <w:t xml:space="preserve">следующим образом: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широта дискреционных полномочий – отсутствие или неопределенность сроков, условий или оснований принятия решения, наличие дублирующих полномочий государственного органа (их должностных лиц) – </w:t>
      </w:r>
      <w:r>
        <w:rPr>
          <w:color w:val="000000" w:themeColor="text1"/>
        </w:rPr>
        <w:t xml:space="preserve">9 %;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отсутствие или неполнота административных процедур - отсутствие порядка совершения государственными органами (их должностными лицами) определенных действий либо одного из элементов такого порядка – </w:t>
      </w:r>
      <w:r>
        <w:rPr>
          <w:color w:val="000000" w:themeColor="text1"/>
        </w:rPr>
        <w:t xml:space="preserve">39%;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нормативные коллизии - противоречия, в том числе внутренние, между нормами, создающие для государственных органов (их должностных лиц) возможность произвольного выбора норм, подлежащих применению </w:t>
      </w:r>
      <w:r>
        <w:rPr>
          <w:color w:val="000000" w:themeColor="text1"/>
        </w:rPr>
        <w:t xml:space="preserve">                                   </w:t>
      </w:r>
      <w:r>
        <w:rPr>
          <w:color w:val="000000" w:themeColor="text1"/>
        </w:rPr>
        <w:t xml:space="preserve">в конкретном случае – </w:t>
      </w:r>
      <w:r>
        <w:rPr>
          <w:color w:val="000000" w:themeColor="text1"/>
        </w:rPr>
        <w:t xml:space="preserve">17 %;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принятие нормативного правового акта за пределами компетенции – нарушение компетенции государственных органов (их должностных лиц) при принятии нормативных правовых актов – 11 %;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коррупциогенные факторы, содержащие неопределенные, трудновыполнимые и (или) обременительные требования к гражданам </w:t>
      </w: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и организациям – 18 %;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выборочное изменение объема прав</w:t>
      </w:r>
      <w:r>
        <w:rPr>
          <w:color w:val="000000" w:themeColor="text1"/>
        </w:rPr>
        <w:t xml:space="preserve"> – </w:t>
      </w:r>
      <w:r>
        <w:rPr>
          <w:color w:val="000000" w:themeColor="text1"/>
          <w:shd w:val="clear" w:color="auto" w:fill="ffffff"/>
        </w:rPr>
        <w:t xml:space="preserve">возможност</w:t>
      </w:r>
      <w:r>
        <w:rPr>
          <w:color w:val="000000" w:themeColor="text1"/>
          <w:shd w:val="clear" w:color="auto" w:fill="ffffff"/>
        </w:rPr>
        <w:t xml:space="preserve">ь</w:t>
      </w:r>
      <w:r>
        <w:rPr>
          <w:color w:val="000000" w:themeColor="text1"/>
          <w:shd w:val="clear" w:color="auto" w:fill="ffffff"/>
        </w:rPr>
        <w:t xml:space="preserve"> необоснованного установления исключений из общего порядка для граждан и организаций </w:t>
      </w:r>
      <w:r>
        <w:rPr>
          <w:color w:val="000000" w:themeColor="text1"/>
          <w:shd w:val="clear" w:color="auto" w:fill="ffffff"/>
        </w:rPr>
        <w:t xml:space="preserve">                        </w:t>
      </w:r>
      <w:r>
        <w:rPr>
          <w:color w:val="000000" w:themeColor="text1"/>
          <w:shd w:val="clear" w:color="auto" w:fill="ffffff"/>
        </w:rPr>
        <w:t xml:space="preserve">по усмотрению государственных органов, органов местного самоуправления </w:t>
      </w:r>
      <w:r>
        <w:rPr>
          <w:color w:val="000000" w:themeColor="text1"/>
          <w:shd w:val="clear" w:color="auto" w:fill="ffffff"/>
        </w:rPr>
        <w:t xml:space="preserve">        </w:t>
      </w:r>
      <w:r>
        <w:rPr>
          <w:color w:val="000000" w:themeColor="text1"/>
          <w:shd w:val="clear" w:color="auto" w:fill="ffffff"/>
        </w:rPr>
        <w:t xml:space="preserve">или организаций (их должностных лиц)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%;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u w:val="none"/>
        </w:rPr>
        <w:t xml:space="preserve">определение компетенции по формуле «вправе»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u w:val="none"/>
        </w:rPr>
        <w:t xml:space="preserve"> </w:t>
      </w:r>
      <w:r>
        <w:rPr>
          <w:color w:val="000000" w:themeColor="text1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u w:val="none"/>
        </w:rPr>
        <w:t xml:space="preserve">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</w:t>
      </w:r>
      <w:r>
        <w:rPr>
          <w:color w:val="000000" w:themeColor="text1"/>
        </w:rPr>
        <w:t xml:space="preserve"> – 3%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Органами исполнительной власти проведена антикоррупционная                         экспертиза 2278 проектов ведомственных нормативных актов.</w:t>
      </w:r>
      <w:r>
        <w:rPr>
          <w:rFonts w:eastAsia="Calibri"/>
          <w:color w:val="000000" w:themeColor="text1"/>
          <w:szCs w:val="28"/>
        </w:rPr>
        <w:t xml:space="preserve"> Выявлено                          5 коррупциогенных факторов, которые устранены.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Проведена антикоррупционная экспертиза </w:t>
      </w:r>
      <w:r>
        <w:rPr>
          <w:color w:val="000000" w:themeColor="text1"/>
        </w:rPr>
        <w:t xml:space="preserve">34 </w:t>
      </w:r>
      <w:r>
        <w:rPr>
          <w:color w:val="000000" w:themeColor="text1"/>
        </w:rPr>
        <w:t xml:space="preserve">действующих НПА, установлено 9 коррупциогенны</w:t>
      </w:r>
      <w:r>
        <w:rPr>
          <w:color w:val="000000" w:themeColor="text1"/>
        </w:rPr>
        <w:t xml:space="preserve">х фактор</w:t>
      </w:r>
      <w:r>
        <w:rPr>
          <w:color w:val="000000" w:themeColor="text1"/>
        </w:rPr>
        <w:t xml:space="preserve">ов, </w:t>
      </w:r>
      <w:r>
        <w:rPr>
          <w:rFonts w:eastAsia="Calibri"/>
          <w:color w:val="000000" w:themeColor="text1"/>
          <w:szCs w:val="28"/>
        </w:rPr>
        <w:t xml:space="preserve">которые устранены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В органах местного самоуправления антикоррупционная экспертиза                  проведена в отношении 15105 проектов </w:t>
      </w:r>
      <w:r>
        <w:rPr>
          <w:rFonts w:eastAsia="Calibri"/>
          <w:color w:val="000000" w:themeColor="text1"/>
          <w:szCs w:val="28"/>
        </w:rPr>
        <w:t xml:space="preserve">нормативных правовых актов</w:t>
      </w:r>
      <w:r>
        <w:rPr>
          <w:rFonts w:eastAsia="Calibri"/>
          <w:color w:val="000000" w:themeColor="text1"/>
          <w:szCs w:val="28"/>
        </w:rPr>
        <w:t xml:space="preserve">,</w:t>
      </w:r>
      <w:r>
        <w:rPr>
          <w:rFonts w:eastAsia="Calibri"/>
          <w:color w:val="000000" w:themeColor="text1"/>
          <w:szCs w:val="28"/>
        </w:rPr>
        <w:t xml:space="preserve"> выявлено </w:t>
      </w:r>
      <w:r>
        <w:rPr>
          <w:rFonts w:eastAsia="Calibri"/>
          <w:color w:val="000000" w:themeColor="text1"/>
          <w:szCs w:val="28"/>
        </w:rPr>
        <w:t xml:space="preserve">263 коррупциогенных фактора, которые также устранены на стадии доработки </w:t>
      </w:r>
      <w:r>
        <w:rPr>
          <w:rFonts w:eastAsia="Calibri"/>
          <w:color w:val="000000" w:themeColor="text1"/>
          <w:szCs w:val="28"/>
        </w:rPr>
        <w:t xml:space="preserve">проектов.</w:t>
      </w:r>
      <w:r>
        <w:rPr>
          <w:rFonts w:eastAsia="Calibri"/>
          <w:color w:val="000000" w:themeColor="text1"/>
          <w:szCs w:val="28"/>
        </w:rPr>
        <w:t xml:space="preserve"> Также 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роведена антикоррупционная экспертиза </w:t>
      </w:r>
      <w:r>
        <w:rPr>
          <w:color w:val="000000" w:themeColor="text1"/>
        </w:rPr>
        <w:t xml:space="preserve">3597 </w:t>
      </w:r>
      <w:r>
        <w:rPr>
          <w:color w:val="000000" w:themeColor="text1"/>
        </w:rPr>
        <w:t xml:space="preserve">действующих НПА, выявлено </w:t>
      </w:r>
      <w:r>
        <w:rPr>
          <w:color w:val="000000" w:themeColor="text1"/>
        </w:rPr>
        <w:t xml:space="preserve">113 коррупциогенных факторов, </w:t>
      </w:r>
      <w:r>
        <w:rPr>
          <w:rFonts w:eastAsia="Calibri"/>
          <w:color w:val="000000" w:themeColor="text1"/>
          <w:szCs w:val="28"/>
        </w:rPr>
        <w:t xml:space="preserve">которые устранены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1715770</wp:posOffset>
                </wp:positionV>
                <wp:extent cx="5552440" cy="3703955"/>
                <wp:effectExtent l="342900" t="57150" r="48260" b="296545"/>
                <wp:wrapTopAndBottom/>
                <wp:docPr id="4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52440" cy="3703955"/>
                          <a:chOff x="-23646" y="-174064"/>
                          <a:chExt cx="5417971" cy="370436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-174064"/>
                            <a:ext cx="5394325" cy="705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spacing w:after="0" w:line="240" w:lineRule="auto"/>
                              </w:pPr>
                              <w:r>
                                <w:rPr>
                                  <w:szCs w:val="28"/>
                                </w:rPr>
                                <w:t xml:space="preserve">Антикоррупционная экспертиза проектов 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 w:line="240" w:lineRule="auto"/>
                              </w:pPr>
                              <w:r>
                                <w:rPr>
                                  <w:szCs w:val="28"/>
                                </w:rPr>
                                <w:t xml:space="preserve">нормативных правовых актов 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 w:line="240" w:lineRule="auto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Оренбургской области в 202</w:t>
                              </w:r>
                              <w:r>
                                <w:rPr>
                                  <w:szCs w:val="28"/>
                                </w:rPr>
                                <w:t xml:space="preserve">3 году</w:t>
                              </w:r>
                              <w: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-23646" y="556076"/>
                            <a:ext cx="5417971" cy="2974226"/>
                            <a:chOff x="-23646" y="-5899"/>
                            <a:chExt cx="5417971" cy="2974226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372055" y="2343673"/>
                              <a:ext cx="1384935" cy="5943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5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кор.факторов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31035" y="1339062"/>
                              <a:ext cx="1576361" cy="60634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2278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проект</w:t>
                                </w: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ов</w:t>
                                </w: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 НПА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-23646" y="292124"/>
                              <a:ext cx="2393950" cy="66992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line="240" w:lineRule="auto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 xml:space="preserve">Органами исполнительной власти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</w:pPr>
                                <w:r/>
                                <w:r/>
                              </w:p>
                              <w:p>
                                <w:pPr>
                                  <w:jc w:val="center"/>
                                  <w:rPr>
                                    <w:color w:val="e36c0a" w:themeColor="accent6" w:themeShade="BF"/>
                                  </w:rPr>
                                </w:pPr>
                                <w:r>
                                  <w:rPr>
                                    <w:color w:val="e36c0a" w:themeColor="accent6" w:themeShade="BF"/>
                                  </w:rPr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3531047" y="1376882"/>
                              <a:ext cx="1442370" cy="60696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15105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проектов НПА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2990850" y="311332"/>
                              <a:ext cx="2403475" cy="66992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line="240" w:lineRule="auto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 xml:space="preserve">Органами местного самоуправления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3562082" y="2369422"/>
                              <a:ext cx="1371600" cy="59890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>
                              <a:outerShdw blurRad="149987" dist="250190" dir="8460000" algn="ctr">
                                <a:srgbClr val="000000">
                                  <a:alpha val="2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263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 w:line="240" w:lineRule="auto"/>
                                  <w:rPr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кор</w:t>
                                </w:r>
                                <w:r>
                                  <w:rPr>
                                    <w:color w:val="000000" w:themeColor="text1"/>
                                    <w:szCs w:val="28"/>
                                  </w:rPr>
                                  <w:t xml:space="preserve">.фактора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1123950" y="-5899"/>
                              <a:ext cx="0" cy="29802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 flipH="1">
                              <a:off x="1084541" y="971648"/>
                              <a:ext cx="11030" cy="3461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226147" y="998308"/>
                              <a:ext cx="0" cy="3695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8240;o:allowoverlap:true;o:allowincell:true;mso-position-horizontal-relative:text;margin-left:19.5pt;mso-position-horizontal:absolute;mso-position-vertical-relative:text;margin-top:135.1pt;mso-position-vertical:absolute;width:437.2pt;height:291.6pt;mso-wrap-distance-left:9.0pt;mso-wrap-distance-top:0.0pt;mso-wrap-distance-right:9.0pt;mso-wrap-distance-bottom:0.0pt;" coordorigin="-236,-1740" coordsize="54179,37043">
                <v:shape id="shape 4" o:spid="_x0000_s4" o:spt="1" type="#_x0000_t1" style="position:absolute;left:0;top:-1740;width:53943;height:7055;v-text-anchor:middle;visibility:visible;" fillcolor="#D89290" stroked="f" strokeweight="2.00pt">
                  <v:stroke dashstyle="solid"/>
                  <w10:wrap type="topAndBottom"/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</w:pPr>
                        <w:r>
                          <w:rPr>
                            <w:szCs w:val="28"/>
                          </w:rPr>
                          <w:t xml:space="preserve">Антикоррупционная экспертиза проектов </w:t>
                        </w:r>
                        <w:r>
                          <w:rPr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after="0" w:line="240" w:lineRule="auto"/>
                        </w:pPr>
                        <w:r>
                          <w:rPr>
                            <w:szCs w:val="28"/>
                          </w:rPr>
                          <w:t xml:space="preserve">нормативных правовых актов </w:t>
                        </w:r>
                        <w:r/>
                      </w:p>
                      <w:p>
                        <w:pPr>
                          <w:jc w:val="center"/>
                          <w:spacing w:after="0" w:line="240" w:lineRule="auto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Оренбургской области в 202</w:t>
                        </w:r>
                        <w:r>
                          <w:rPr>
                            <w:szCs w:val="28"/>
                          </w:rPr>
                          <w:t xml:space="preserve">3 году</w:t>
                        </w:r>
                        <w:r/>
                      </w:p>
                    </w:txbxContent>
                  </v:textbox>
                </v:shape>
                <v:group id="group 5" o:spid="_x0000_s0000" style="position:absolute;left:-236;top:5560;width:54179;height:29742;" coordorigin="-236,-58" coordsize="54179,29742">
                  <v:shape id="shape 6" o:spid="_x0000_s6" o:spt="1" type="#_x0000_t1" style="position:absolute;left:3720;top:23436;width:13849;height:5943;v-text-anchor:middle;visibility:visible;" fillcolor="#FF000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5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кор.факторов</w:t>
                          </w:r>
                          <w:r/>
                        </w:p>
                      </w:txbxContent>
                    </v:textbox>
                  </v:shape>
                  <v:shape id="shape 7" o:spid="_x0000_s7" o:spt="1" type="#_x0000_t1" style="position:absolute;left:3310;top:13390;width:15763;height:6063;v-text-anchor:middle;visibility:visible;" fillcolor="#00B05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2278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проект</w:t>
                          </w: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ов</w:t>
                          </w: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 НПА</w:t>
                          </w:r>
                          <w:r/>
                        </w:p>
                      </w:txbxContent>
                    </v:textbox>
                  </v:shape>
                  <v:shape id="shape 8" o:spid="_x0000_s8" o:spt="1" type="#_x0000_t1" style="position:absolute;left:-236;top:2921;width:23939;height:6699;v-text-anchor:middle;visibility:visible;" fillcolor="#00B0F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line="240" w:lineRule="auto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Органами исполнительной власти</w: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  <w:p>
                          <w:pPr>
                            <w:jc w:val="center"/>
                            <w:rPr>
                              <w:color w:val="e36c0a" w:themeColor="accent6" w:themeShade="BF"/>
                            </w:rPr>
                          </w:pPr>
                          <w:r>
                            <w:rPr>
                              <w:color w:val="e36c0a" w:themeColor="accent6" w:themeShade="BF"/>
                            </w:rPr>
                          </w:r>
                          <w:r/>
                        </w:p>
                      </w:txbxContent>
                    </v:textbox>
                  </v:shape>
                  <v:shape id="shape 9" o:spid="_x0000_s9" o:spt="1" type="#_x0000_t1" style="position:absolute;left:35310;top:13768;width:14423;height:6069;v-text-anchor:middle;visibility:visible;" fillcolor="#00B05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15105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проектов НПА</w:t>
                          </w:r>
                          <w:r/>
                        </w:p>
                      </w:txbxContent>
                    </v:textbox>
                  </v:shape>
                  <v:shape id="shape 10" o:spid="_x0000_s10" o:spt="1" type="#_x0000_t1" style="position:absolute;left:29908;top:3113;width:24034;height:6699;v-text-anchor:middle;visibility:visible;" fillcolor="#00B0F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line="240" w:lineRule="auto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Органами местного самоуправления</w:t>
                          </w:r>
                          <w:r/>
                        </w:p>
                      </w:txbxContent>
                    </v:textbox>
                  </v:shape>
                  <v:shape id="shape 11" o:spid="_x0000_s11" o:spt="1" type="#_x0000_t1" style="position:absolute;left:35620;top:23694;width:13716;height:5989;v-text-anchor:middle;visibility:visible;" fillcolor="#FF0000" stroked="f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263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color w:val="000000" w:themeColor="text1"/>
                              <w:szCs w:val="28"/>
                            </w:rPr>
                          </w:pP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кор</w:t>
                          </w:r>
                          <w:r>
                            <w:rPr>
                              <w:color w:val="000000" w:themeColor="text1"/>
                              <w:szCs w:val="28"/>
                            </w:rPr>
                            <w:t xml:space="preserve">.фактора</w:t>
                          </w:r>
                          <w:r/>
                        </w:p>
                      </w:txbxContent>
                    </v:textbox>
                  </v:shape>
                  <v:shape id="shape 12" o:spid="_x0000_s12" o:spt="32" type="#_x0000_t32" style="position:absolute;left:11239;top:-58;width:0;height:2980;visibility:visible;" filled="f" strokecolor="#000000" strokeweight="2.00pt">
                    <v:stroke dashstyle="solid"/>
                  </v:shape>
                  <v:shape id="shape 13" o:spid="_x0000_s13" o:spt="32" type="#_x0000_t32" style="position:absolute;left:10845;top:9716;width:110;height:3461;flip:x;visibility:visible;" filled="f" strokecolor="#000000" strokeweight="2.00pt">
                    <v:stroke dashstyle="solid"/>
                  </v:shape>
                  <v:shape id="shape 14" o:spid="_x0000_s14" o:spt="32" type="#_x0000_t32" style="position:absolute;left:42261;top:9983;width:0;height:3695;visibility:visible;" filled="f" strokecolor="#000000" strokeweight="2.00pt">
                    <v:stroke dashstyle="solid"/>
                  </v:shape>
                </v:group>
              </v:group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4604217</wp:posOffset>
                </wp:positionH>
                <wp:positionV relativeFrom="paragraph">
                  <wp:posOffset>4421475</wp:posOffset>
                </wp:positionV>
                <wp:extent cx="0" cy="369633"/>
                <wp:effectExtent l="0" t="0" r="0" b="0"/>
                <wp:wrapNone/>
                <wp:docPr id="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69633"/>
                        </a:xfrm>
                        <a:prstGeom prst="straightConnector1">
                          <a:avLst/>
                        </a:prstGeom>
                        <a:ln>
                          <a:round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251670528;o:allowoverlap:true;o:allowincell:true;mso-position-horizontal-relative:text;margin-left:362.5pt;mso-position-horizontal:absolute;mso-position-vertical-relative:text;margin-top:348.1pt;mso-position-vertical:absolute;width:0.0pt;height:29.1pt;mso-wrap-distance-left:9.0pt;mso-wrap-distance-top:0.0pt;mso-wrap-distance-right:9.0pt;mso-wrap-distance-bottom:0.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1360832</wp:posOffset>
                </wp:positionH>
                <wp:positionV relativeFrom="paragraph">
                  <wp:posOffset>4389383</wp:posOffset>
                </wp:positionV>
                <wp:extent cx="0" cy="369633"/>
                <wp:effectExtent l="0" t="0" r="0" b="0"/>
                <wp:wrapNone/>
                <wp:docPr id="6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69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251668480;o:allowoverlap:true;o:allowincell:true;mso-position-horizontal-relative:text;margin-left:107.2pt;mso-position-horizontal:absolute;mso-position-vertical-relative:text;margin-top:345.6pt;mso-position-vertical:absolute;width:0.0pt;height:29.1pt;mso-wrap-distance-left:9.0pt;mso-wrap-distance-top:0.0pt;mso-wrap-distance-right:9.0pt;mso-wrap-distance-bottom:0.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4572662</wp:posOffset>
                </wp:positionH>
                <wp:positionV relativeFrom="paragraph">
                  <wp:posOffset>2423160</wp:posOffset>
                </wp:positionV>
                <wp:extent cx="0" cy="298070"/>
                <wp:effectExtent l="0" t="0" r="0" b="0"/>
                <wp:wrapNone/>
                <wp:docPr id="7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8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251666432;o:allowoverlap:true;o:allowincell:true;mso-position-horizontal-relative:text;margin-left:360.1pt;mso-position-horizontal:absolute;mso-position-vertical-relative:text;margin-top:190.8pt;mso-position-vertical:absolute;width:0.0pt;height:23.5pt;mso-wrap-distance-left:9.0pt;mso-wrap-distance-top:0.0pt;mso-wrap-distance-right:9.0pt;mso-wrap-distance-bottom:0.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color w:val="000000" w:themeColor="text1"/>
        </w:rPr>
        <w:t xml:space="preserve">Как показывает практика, </w:t>
      </w:r>
      <w:r>
        <w:rPr>
          <w:color w:val="000000" w:themeColor="text1"/>
        </w:rPr>
        <w:t xml:space="preserve">основными </w:t>
      </w:r>
      <w:r>
        <w:rPr>
          <w:color w:val="000000" w:themeColor="text1"/>
        </w:rPr>
        <w:t xml:space="preserve">коррупциогенными факторами, выявляемыми антикоррупционными экспертизами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являются отсутствие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или неполнота административных </w:t>
      </w:r>
      <w:r>
        <w:rPr>
          <w:color w:val="000000" w:themeColor="text1"/>
        </w:rPr>
        <w:t xml:space="preserve">процедур, </w:t>
      </w:r>
      <w:r>
        <w:rPr>
          <w:color w:val="000000" w:themeColor="text1"/>
        </w:rPr>
        <w:t xml:space="preserve">нормативные коллизии, </w:t>
      </w:r>
      <w:r>
        <w:rPr>
          <w:color w:val="000000" w:themeColor="text1"/>
        </w:rPr>
        <w:t xml:space="preserve">принятие нормативных правовых актов за пределами компетенции, </w:t>
      </w:r>
      <w:r>
        <w:rPr>
          <w:color w:val="000000" w:themeColor="text1"/>
        </w:rPr>
        <w:t xml:space="preserve">содержащие неопределенные, трудновыполнимые и (или) обременительные требования                к гражданам </w:t>
      </w:r>
      <w:r>
        <w:rPr>
          <w:color w:val="000000" w:themeColor="text1"/>
        </w:rPr>
        <w:t xml:space="preserve">и организациям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jc w:val="both"/>
        <w:spacing w:after="0"/>
        <w:rPr>
          <w:color w:val="ff0000"/>
        </w:rPr>
      </w:pPr>
      <w:r>
        <w:rPr>
          <w:color w:val="ff0000"/>
        </w:rPr>
      </w:r>
      <w:r>
        <w:rPr>
          <w:color w:val="ff0000"/>
        </w:rPr>
        <w:drawing>
          <wp:inline distT="0" distB="0" distL="0" distR="0">
            <wp:extent cx="6048295" cy="4590225"/>
            <wp:effectExtent l="4762" t="4762" r="4762" b="4762"/>
            <wp:docPr id="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color w:val="ff0000"/>
        </w:rPr>
      </w:r>
      <w:r/>
    </w:p>
    <w:p>
      <w:pPr>
        <w:jc w:val="center"/>
        <w:spacing w:after="0"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color w:val="000000" w:themeColor="text1"/>
          <w:sz w:val="24"/>
          <w:szCs w:val="24"/>
          <w:highlight w:val="none"/>
        </w:rPr>
      </w:r>
      <w:r>
        <w:rPr>
          <w:b/>
          <w:color w:val="000000" w:themeColor="text1"/>
          <w:sz w:val="24"/>
          <w:szCs w:val="24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color w:val="000000" w:themeColor="text1"/>
          <w:sz w:val="24"/>
          <w:szCs w:val="24"/>
        </w:rPr>
        <w:t xml:space="preserve">Сведения о результатах проведения антикоррупционных экспертиз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рамках работы по координации деятельности органов исполнительной власти и органов местного самоуправления комитетом на постоянной основе проводится монитори</w:t>
      </w:r>
      <w:r>
        <w:rPr>
          <w:color w:val="000000" w:themeColor="text1"/>
        </w:rPr>
        <w:t xml:space="preserve">нг коррупциогенных факторов. Основная масса выявленных коррупциогенных факторов приходится на акты органов </w:t>
      </w:r>
      <w:r>
        <w:rPr>
          <w:color w:val="000000" w:themeColor="text1"/>
        </w:rPr>
        <w:t xml:space="preserve">местного самоуправления (1,7% от общего количества разработанных проектов нормативных правовых актов, органы исполнительной власти – 0,2%).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дним из элементов системы противодействия коррупции в Российской Федерации и устранения причин, ее порождающих, является институт независимой антикоррупционной экспертизы нормативных правовых актов                    и проектов нормативных правовых актов.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Целью создания названного института является усиление общественного контроля за органами власти, реализация принципа публичности и открытости деятельности государственных органов и органов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Под независимой антикоррупционной экспертизой нормативных правовых актов (проектов) понимается исследовательская деятельность аккредитованных </w:t>
      </w:r>
      <w:r>
        <w:rPr>
          <w:color w:val="000000" w:themeColor="text1"/>
        </w:rPr>
        <w:t xml:space="preserve">независимых экспертов по выявлению положений, способствующих созданию условий для проявления коррупции и выработке предложений </w:t>
      </w:r>
      <w:r>
        <w:rPr>
          <w:color w:val="000000" w:themeColor="text1"/>
        </w:rPr>
        <w:t xml:space="preserve">                                             </w:t>
      </w:r>
      <w:r>
        <w:rPr>
          <w:color w:val="000000" w:themeColor="text1"/>
        </w:rPr>
        <w:t xml:space="preserve">для их устранения.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Порядок аккредитации независимых экспертов установлен приказом Минюста России от 29 марта 2019 года № 57 «Об утверждении Административного регламента Министерства юстиции Российской Федерации по предоставлению гос</w:t>
      </w:r>
      <w:r>
        <w:rPr>
          <w:color w:val="000000" w:themeColor="text1"/>
        </w:rPr>
        <w:t xml:space="preserve">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</w:t>
      </w:r>
      <w:r>
        <w:rPr>
          <w:color w:val="000000" w:themeColor="text1"/>
        </w:rPr>
        <w:t xml:space="preserve">актов в случаях, предусмотренных законодательством Российской Федерации».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 данным Государственного реестра независимых экспертов, получивших аккредитацию на проведение антикоррупционной экспертизы </w:t>
      </w:r>
      <w:r>
        <w:rPr>
          <w:color w:val="000000" w:themeColor="text1"/>
        </w:rPr>
        <w:t xml:space="preserve">нормативных правовых</w:t>
      </w:r>
      <w:r>
        <w:rPr>
          <w:color w:val="000000" w:themeColor="text1"/>
        </w:rPr>
        <w:t xml:space="preserve"> актов и проектов нормативных правовых актов </w:t>
      </w:r>
      <w:r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в случаях, предусмотренных законодательством Российской Федерации, </w:t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на территории Оренбургской области в настоящее время аккредитовано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в качестве независимого эксперта </w:t>
      </w:r>
      <w:r>
        <w:rPr>
          <w:color w:val="000000" w:themeColor="text1"/>
        </w:rPr>
        <w:t xml:space="preserve">одно</w:t>
      </w:r>
      <w:r>
        <w:rPr>
          <w:color w:val="000000" w:themeColor="text1"/>
        </w:rPr>
        <w:t xml:space="preserve"> юридическое лицо – Оренбургская региональная общественная организация «Комитет по противодействию </w:t>
      </w:r>
      <w:r>
        <w:rPr>
          <w:color w:val="000000" w:themeColor="text1"/>
        </w:rPr>
        <w:t xml:space="preserve">коррупции» 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 физических лиц.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Антикоррупционная экспертиза проводится независимыми экспертами </w:t>
      </w:r>
      <w:r>
        <w:rPr>
          <w:color w:val="000000" w:themeColor="text1"/>
        </w:rPr>
        <w:t xml:space="preserve">                  </w:t>
      </w:r>
      <w:r>
        <w:rPr>
          <w:color w:val="000000" w:themeColor="text1"/>
        </w:rPr>
        <w:t xml:space="preserve">в отношении нормативных правовых актов и проектов нормативных правовых актов, размещаемых: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сайте regulation.gov.ru (Федеральный портал проектов НПА);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сайте regulation.orb.ru (портал для публичного обсуждения нормативных правовых актов Оренбургской области и их проектов);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сайте Законодательного Собрания Оренбургской области;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официальных сайтах муниципальных образований Оренбургской области и др. источниках.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Действующие нормативные акты находятся в свободном доступе </w:t>
      </w: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на портале Минюста России «Нормативные правовые акты в Российской Федерации».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color w:val="000000" w:themeColor="text1"/>
          <w:szCs w:val="28"/>
        </w:rPr>
        <w:t xml:space="preserve">В 2023 году независимая антикоррупционная экспертиза проведена                          в отношении 163 </w:t>
      </w:r>
      <w:r>
        <w:rPr>
          <w:rFonts w:eastAsia="Calibri"/>
          <w:color w:val="000000" w:themeColor="text1"/>
          <w:szCs w:val="28"/>
        </w:rPr>
        <w:t xml:space="preserve">проектов нормативных правовых актов</w:t>
      </w:r>
      <w:r>
        <w:rPr>
          <w:color w:val="000000" w:themeColor="text1"/>
          <w:szCs w:val="28"/>
        </w:rPr>
        <w:t xml:space="preserve"> (органы </w:t>
      </w:r>
      <w:r>
        <w:rPr>
          <w:color w:val="000000" w:themeColor="text1"/>
          <w:szCs w:val="28"/>
        </w:rPr>
        <w:t xml:space="preserve">исполнительной власти – 58, органы местного самоуправления – 105)</w:t>
      </w:r>
      <w:r>
        <w:rPr>
          <w:color w:val="000000" w:themeColor="text1"/>
          <w:szCs w:val="28"/>
        </w:rPr>
        <w:t xml:space="preserve">.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Для сравнения, в 2022 году независимая антикоррупционная экспертиза проведена в отношении 12 </w:t>
      </w:r>
      <w:r>
        <w:rPr>
          <w:rFonts w:eastAsia="Calibri"/>
          <w:color w:val="000000" w:themeColor="text1"/>
          <w:szCs w:val="28"/>
        </w:rPr>
        <w:t xml:space="preserve">проектов нормативных правовых актов. </w:t>
      </w:r>
      <w:r>
        <w:rPr>
          <w:rFonts w:eastAsia="Calibri"/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sz w:val="28"/>
          <w:szCs w:val="28"/>
        </w:rPr>
        <w:t xml:space="preserve">В целях повышения эффективности деятельности по проведению </w:t>
      </w:r>
      <w:r>
        <w:rPr>
          <w:sz w:val="28"/>
          <w:szCs w:val="28"/>
        </w:rPr>
        <w:t xml:space="preserve">независим</w:t>
      </w:r>
      <w:r>
        <w:rPr>
          <w:sz w:val="28"/>
          <w:szCs w:val="28"/>
        </w:rPr>
        <w:t xml:space="preserve">ой антикоррупционной экспертизы нормативных правовых актов Оренбургской области и их проектов, активизации и стимулирования работы независимых экспертов по проведению независимой антикоррупционной экспертизы нормативных правовых актов</w:t>
      </w:r>
      <w:r>
        <w:rPr>
          <w:color w:val="000000" w:themeColor="text1"/>
          <w:highlight w:val="none"/>
        </w:rPr>
        <w:t xml:space="preserve">, принято постановление Правительства Оренбургской области 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от 19 октября 2023 года № 1042-пп                    «О </w:t>
      </w:r>
      <w:r>
        <w:rPr>
          <w:rFonts w:eastAsiaTheme="minorHAnsi"/>
          <w:color w:val="000000" w:themeColor="text1"/>
          <w:sz w:val="28"/>
          <w:szCs w:val="28"/>
          <w:highlight w:val="none"/>
          <w:lang w:eastAsia="en-US"/>
        </w:rPr>
        <w:t xml:space="preserve">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Вместе с тем, имеется ряд факторов</w:t>
      </w:r>
      <w:r>
        <w:rPr>
          <w:color w:val="000000" w:themeColor="text1"/>
        </w:rPr>
        <w:t xml:space="preserve">, оказывающих влияние                                  на заинтересованность независимых экспертов в достижении показателей на данном направлении деятельности.</w:t>
      </w:r>
      <w:r>
        <w:rPr>
          <w:color w:val="000000" w:themeColor="text1"/>
          <w:highlight w:val="none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Не установлена ответственность за игнорирование заключений независимых экспертов разработчиками проектов правовых а</w:t>
      </w:r>
      <w:r>
        <w:rPr>
          <w:color w:val="000000" w:themeColor="text1"/>
        </w:rPr>
        <w:t xml:space="preserve">ктов и органами, принявшими их.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Кроме того, заключения экспертов необходимо систематизировать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для возможности ознакомления с ними и итогами их рассмотрения в</w:t>
      </w:r>
      <w:r>
        <w:rPr>
          <w:color w:val="000000" w:themeColor="text1"/>
        </w:rPr>
        <w:t xml:space="preserve"> масштабе Российской Федерации.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С целью выработки мер, направленных на активизацию </w:t>
      </w:r>
      <w:r>
        <w:rPr>
          <w:color w:val="000000" w:themeColor="text1"/>
        </w:rPr>
        <w:t xml:space="preserve">проводимой </w:t>
      </w:r>
      <w:r>
        <w:rPr>
          <w:color w:val="000000" w:themeColor="text1"/>
        </w:rPr>
        <w:t xml:space="preserve">работы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комитетом</w:t>
      </w:r>
      <w:r>
        <w:rPr>
          <w:color w:val="000000" w:themeColor="text1"/>
        </w:rPr>
        <w:t xml:space="preserve"> 30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ноября 202</w:t>
      </w:r>
      <w:r>
        <w:rPr>
          <w:color w:val="000000" w:themeColor="text1"/>
        </w:rPr>
        <w:t xml:space="preserve">3 года </w:t>
      </w:r>
      <w:r>
        <w:rPr>
          <w:color w:val="000000" w:themeColor="text1"/>
        </w:rPr>
        <w:t xml:space="preserve">организовано проведение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конференции </w:t>
      </w:r>
      <w:r>
        <w:rPr>
          <w:color w:val="000000" w:themeColor="text1"/>
          <w:sz w:val="28"/>
          <w:szCs w:val="28"/>
        </w:rPr>
        <w:t xml:space="preserve">«В</w:t>
      </w:r>
      <w:r>
        <w:rPr>
          <w:color w:val="000000" w:themeColor="text1"/>
          <w:sz w:val="28"/>
          <w:szCs w:val="28"/>
        </w:rPr>
        <w:t xml:space="preserve">заимодействи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органов </w:t>
      </w:r>
      <w:r>
        <w:rPr>
          <w:color w:val="000000" w:themeColor="text1"/>
          <w:sz w:val="28"/>
          <w:szCs w:val="28"/>
        </w:rPr>
        <w:t xml:space="preserve">власти, органов местного самоуправления </w:t>
      </w:r>
      <w:r>
        <w:rPr>
          <w:color w:val="000000" w:themeColor="text1"/>
          <w:sz w:val="28"/>
          <w:szCs w:val="28"/>
        </w:rPr>
        <w:t xml:space="preserve">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 общественны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 организаци</w:t>
      </w:r>
      <w:r>
        <w:rPr>
          <w:color w:val="000000" w:themeColor="text1"/>
          <w:sz w:val="28"/>
          <w:szCs w:val="28"/>
        </w:rPr>
        <w:t xml:space="preserve">ями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вопросам профилактики коррупционных правонарушений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  <w:t xml:space="preserve">, в рамках которой рассматривался вопрос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Независимая антикоррупционная экспертиза, как элемент профилактики антикоррупционных правонарушений. Роль институтов гражданского общества в реализации данной процедуры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  <w:t xml:space="preserve">.</w:t>
      </w:r>
      <w:r>
        <w:rPr>
          <w:color w:val="000000" w:themeColor="text1"/>
          <w:sz w:val="32"/>
          <w:szCs w:val="32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работе приняли участие </w:t>
      </w:r>
      <w:r>
        <w:rPr>
          <w:color w:val="000000" w:themeColor="text1"/>
          <w:sz w:val="28"/>
          <w:szCs w:val="28"/>
        </w:rPr>
        <w:t xml:space="preserve">представители общественных организаций,                 в уставные задачи которых входит профилактика коррупции, иных общественных организаций, </w:t>
      </w:r>
      <w:r>
        <w:rPr>
          <w:color w:val="000000" w:themeColor="text1"/>
          <w:sz w:val="28"/>
          <w:szCs w:val="28"/>
        </w:rPr>
        <w:t xml:space="preserve">а также </w:t>
      </w:r>
      <w:r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 xml:space="preserve">прокуратуры Оренбургской области, Управления Мин</w:t>
      </w:r>
      <w:r>
        <w:rPr>
          <w:color w:val="000000" w:themeColor="text1"/>
          <w:sz w:val="28"/>
          <w:szCs w:val="28"/>
        </w:rPr>
        <w:t xml:space="preserve">истерства юстиции Российской Федерации</w:t>
      </w:r>
      <w:r>
        <w:rPr>
          <w:color w:val="000000" w:themeColor="text1"/>
          <w:sz w:val="28"/>
          <w:szCs w:val="28"/>
        </w:rPr>
        <w:t xml:space="preserve">                            по Оренбургской области, органов исполнительной власти Оренбургской области</w:t>
      </w:r>
      <w:r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независимые эксперты.</w:t>
      </w:r>
      <w:r>
        <w:rPr>
          <w:color w:val="000000" w:themeColor="text1"/>
          <w:highlight w:val="none"/>
        </w:rPr>
      </w:r>
      <w:r/>
    </w:p>
    <w:p>
      <w:pPr>
        <w:ind w:firstLine="709"/>
        <w:jc w:val="center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</w:rPr>
        <w:t xml:space="preserve">2. Меры обеспечения антикоррупционной политики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в Оренбургской области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Деятельность комиссии по координации работы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по противодействию коррупции</w:t>
      </w:r>
      <w:r>
        <w:rPr>
          <w:b/>
          <w:color w:val="000000" w:themeColor="text1"/>
        </w:rPr>
        <w:t xml:space="preserve"> в Оренбургской области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 Указом Президента Российской Федерации от 15 июля 2015 года № 364 «О мерах по совершенствованию организации деятельности </w:t>
      </w:r>
      <w:r>
        <w:rPr>
          <w:color w:val="000000" w:themeColor="text1"/>
        </w:rPr>
        <w:br/>
        <w:t xml:space="preserve">в области противодействия коррупции»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указом Губернатора Оренбургской области от 15 октября 2015 года № 791-у</w:t>
      </w:r>
      <w:r>
        <w:rPr>
          <w:color w:val="000000" w:themeColor="text1"/>
        </w:rPr>
        <w:t xml:space="preserve">к «О комиссии по координации работы по противодействию коррупции в Оренбургской области» образована комиссия по координации работы по противодействию коррупции в Оренбургской области (далее – комиссия по координации), являющаяся действенным инструментом в </w:t>
      </w:r>
      <w:r>
        <w:rPr>
          <w:color w:val="000000" w:themeColor="text1"/>
        </w:rPr>
        <w:t xml:space="preserve">работе по профилактике коррупционных правонарушений.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Комиссия по координации является органом по рассмотрению вопросов соблюдения требований к служебному поведению и урегулированию конфликта интересов в отношении лиц, замещающих </w:t>
      </w:r>
      <w:r>
        <w:rPr>
          <w:color w:val="000000" w:themeColor="text1"/>
        </w:rPr>
        <w:t xml:space="preserve">отдельные </w:t>
      </w:r>
      <w:r>
        <w:rPr>
          <w:color w:val="000000" w:themeColor="text1"/>
        </w:rPr>
        <w:t xml:space="preserve">государственные должности Оренбургской области. Осуществляет координацию деятельности Правительства Оренбургской области, органов исполнительной власти и органов местного самоуправления по реализации государственной политики в области </w:t>
      </w:r>
      <w:r>
        <w:rPr>
          <w:color w:val="000000" w:themeColor="text1"/>
        </w:rPr>
        <w:t xml:space="preserve">противодействия коррупции.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работе комиссии по координации на постоянной основе принимают участие должностные лица (представители) территориальных органов федеральн</w:t>
      </w:r>
      <w:r>
        <w:rPr>
          <w:color w:val="000000" w:themeColor="text1"/>
          <w:sz w:val="28"/>
          <w:szCs w:val="28"/>
        </w:rPr>
        <w:t xml:space="preserve">ых органов исполнительной власти, органов прокуратуры, органов законодательной власти Оренбургской области, органов местного самоуправления, а также представитель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общественной организации, уставными задачами которой является противодействии коррупции</w:t>
      </w:r>
      <w:r>
        <w:rPr>
          <w:color w:val="000000" w:themeColor="text1"/>
          <w:sz w:val="28"/>
          <w:szCs w:val="28"/>
        </w:rPr>
        <w:t xml:space="preserve">, независимый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эксперт, аккредитованный Министерством юстиции Российской Федерации                             на проведение антикоррупционной экспертизы нормативных правовых актов                 и проектов нормативных правовых актов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В состав комиссии по координации входят главный федеральный инспектор </w:t>
      </w:r>
      <w:r>
        <w:rPr>
          <w:color w:val="000000" w:themeColor="text1"/>
          <w:sz w:val="28"/>
          <w:szCs w:val="28"/>
        </w:rPr>
        <w:t xml:space="preserve">по Оренбургской области, председатель Законодательного Собрания Оренбургской области, председатель Общественной палаты Оренбургской области.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Значительное внимание в работе комиссии по координации уделялось </w:t>
      </w:r>
      <w:r>
        <w:rPr>
          <w:color w:val="000000" w:themeColor="text1"/>
        </w:rPr>
        <w:t xml:space="preserve">выработке решений, </w:t>
      </w:r>
      <w:r>
        <w:rPr>
          <w:color w:val="000000" w:themeColor="text1"/>
        </w:rPr>
        <w:t xml:space="preserve">направленных на повышение эффективности профилактики коррупционных право</w:t>
      </w:r>
      <w:r>
        <w:rPr>
          <w:color w:val="000000" w:themeColor="text1"/>
        </w:rPr>
        <w:t xml:space="preserve">нарушений,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целях выполнения задач, возложенных на комиссию по координации, </w:t>
      </w:r>
      <w:r>
        <w:rPr>
          <w:color w:val="000000" w:themeColor="text1"/>
        </w:rPr>
        <w:br/>
        <w:t xml:space="preserve">и реализации ее полномочий в 202</w:t>
      </w:r>
      <w:r>
        <w:rPr>
          <w:color w:val="000000" w:themeColor="text1"/>
        </w:rPr>
        <w:t xml:space="preserve">3 году проведено </w:t>
      </w:r>
      <w:r>
        <w:rPr>
          <w:color w:val="000000" w:themeColor="text1"/>
        </w:rPr>
        <w:t xml:space="preserve">5 плановых заседаний,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на которых рассмотрено </w:t>
      </w:r>
      <w:r>
        <w:rPr>
          <w:color w:val="000000" w:themeColor="text1"/>
        </w:rPr>
        <w:t xml:space="preserve">16</w:t>
      </w:r>
      <w:r>
        <w:rPr>
          <w:color w:val="000000" w:themeColor="text1"/>
        </w:rPr>
        <w:t xml:space="preserve">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</w:t>
      </w:r>
      <w:r>
        <w:rPr>
          <w:color w:val="000000" w:themeColor="text1"/>
        </w:rPr>
        <w:t xml:space="preserve"> исполнительной власти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8</w:t>
      </w:r>
      <w:r>
        <w:rPr>
          <w:color w:val="000000" w:themeColor="text1"/>
        </w:rPr>
        <w:t xml:space="preserve"> глав муниципальных районов.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auto"/>
        </w:rPr>
        <w:t xml:space="preserve">В </w:t>
      </w:r>
      <w:r>
        <w:rPr>
          <w:color w:val="auto"/>
        </w:rPr>
        <w:t xml:space="preserve">рассматриваемом</w:t>
      </w:r>
      <w:r>
        <w:rPr>
          <w:color w:val="auto"/>
        </w:rPr>
        <w:t xml:space="preserve"> </w:t>
      </w:r>
      <w:r>
        <w:rPr>
          <w:color w:val="auto"/>
        </w:rPr>
        <w:t xml:space="preserve">периоде </w:t>
      </w:r>
      <w:r>
        <w:rPr>
          <w:color w:val="auto"/>
        </w:rPr>
        <w:t xml:space="preserve">в рамках деятельности комиссии </w:t>
      </w:r>
      <w:r>
        <w:rPr>
          <w:color w:val="auto"/>
        </w:rPr>
        <w:t xml:space="preserve">                                      </w:t>
      </w:r>
      <w:r>
        <w:rPr>
          <w:color w:val="auto"/>
        </w:rPr>
        <w:t xml:space="preserve">по координации выработано</w:t>
      </w:r>
      <w:r>
        <w:rPr>
          <w:color w:val="auto"/>
        </w:rPr>
        <w:t xml:space="preserve"> </w:t>
      </w:r>
      <w:r>
        <w:rPr>
          <w:color w:val="auto"/>
        </w:rPr>
        <w:t xml:space="preserve">149 </w:t>
      </w:r>
      <w:r>
        <w:rPr>
          <w:color w:val="auto"/>
        </w:rPr>
        <w:t xml:space="preserve">решени</w:t>
      </w:r>
      <w:r>
        <w:rPr>
          <w:color w:val="auto"/>
        </w:rPr>
        <w:t xml:space="preserve">й</w:t>
      </w:r>
      <w:r>
        <w:rPr>
          <w:color w:val="auto"/>
        </w:rPr>
        <w:t xml:space="preserve">, </w:t>
      </w:r>
      <w:r>
        <w:rPr>
          <w:color w:val="auto"/>
        </w:rPr>
        <w:t xml:space="preserve">направленных на реализацию</w:t>
      </w:r>
      <w:r>
        <w:rPr>
          <w:color w:val="auto"/>
        </w:rPr>
        <w:t xml:space="preserve"> </w:t>
      </w:r>
      <w:r>
        <w:rPr>
          <w:color w:val="auto"/>
        </w:rPr>
        <w:t xml:space="preserve">положени</w:t>
      </w:r>
      <w:r>
        <w:rPr>
          <w:color w:val="auto"/>
        </w:rPr>
        <w:t xml:space="preserve">й</w:t>
      </w:r>
      <w:r>
        <w:rPr>
          <w:color w:val="auto"/>
        </w:rPr>
        <w:t xml:space="preserve"> Н</w:t>
      </w:r>
      <w:r>
        <w:rPr>
          <w:color w:val="auto"/>
        </w:rPr>
        <w:t xml:space="preserve">ационального плана противодействия коррупции</w:t>
      </w:r>
      <w:r>
        <w:rPr>
          <w:color w:val="auto"/>
        </w:rPr>
        <w:t xml:space="preserve"> на 2021</w:t>
      </w:r>
      <w:r>
        <w:rPr>
          <w:color w:val="auto"/>
        </w:rPr>
        <w:t xml:space="preserve">-</w:t>
      </w:r>
      <w:r>
        <w:rPr>
          <w:color w:val="auto"/>
        </w:rPr>
        <w:t xml:space="preserve">2024 </w:t>
      </w:r>
      <w:r>
        <w:rPr>
          <w:color w:val="auto"/>
        </w:rPr>
        <w:t xml:space="preserve">годы</w:t>
      </w:r>
      <w:r>
        <w:rPr>
          <w:color w:val="auto"/>
        </w:rPr>
        <w:t xml:space="preserve">, региональной программы про</w:t>
      </w:r>
      <w:r>
        <w:rPr>
          <w:color w:val="auto"/>
        </w:rPr>
        <w:t xml:space="preserve">тиводействия коррупции в Оренбургской области на 2019</w:t>
      </w:r>
      <w:r>
        <w:rPr>
          <w:color w:val="auto"/>
        </w:rPr>
        <w:t xml:space="preserve">-</w:t>
      </w:r>
      <w:r>
        <w:rPr>
          <w:color w:val="auto"/>
        </w:rPr>
        <w:t xml:space="preserve">2024 годы</w:t>
      </w:r>
      <w:r>
        <w:rPr>
          <w:color w:val="auto"/>
        </w:rPr>
        <w:t xml:space="preserve">. </w:t>
      </w:r>
      <w:r>
        <w:rPr>
          <w:color w:val="000000" w:themeColor="text1"/>
        </w:rPr>
        <w:t xml:space="preserve">В процессе обсуждения и принятия решений, учитывались</w:t>
      </w:r>
      <w:r>
        <w:rPr>
          <w:color w:val="000000" w:themeColor="text1"/>
        </w:rPr>
        <w:t xml:space="preserve"> результаты мониторинга деятельности по исполнению законодательства Российской Федерации в сфере противодействия коррупции </w:t>
      </w:r>
      <w:r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в органах власти и в органах местного самоуправления, </w:t>
      </w:r>
      <w:r>
        <w:rPr>
          <w:color w:val="000000" w:themeColor="text1"/>
        </w:rPr>
        <w:t xml:space="preserve">а также </w:t>
      </w:r>
      <w:r>
        <w:rPr>
          <w:color w:val="000000" w:themeColor="text1"/>
        </w:rPr>
        <w:t xml:space="preserve">анализ ак</w:t>
      </w:r>
      <w:r>
        <w:rPr>
          <w:color w:val="000000" w:themeColor="text1"/>
        </w:rPr>
        <w:t xml:space="preserve">тов прокурорского реагирования.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Следует отметить, что т</w:t>
      </w:r>
      <w:r>
        <w:rPr>
          <w:color w:val="000000" w:themeColor="text1"/>
        </w:rPr>
        <w:t xml:space="preserve">ребует дополнительной корректировки работа, направленная на исполнение решений комиссии, </w:t>
      </w:r>
      <w:r>
        <w:rPr>
          <w:color w:val="000000" w:themeColor="text1"/>
        </w:rPr>
        <w:t xml:space="preserve">в части </w:t>
      </w:r>
      <w:r>
        <w:rPr>
          <w:color w:val="000000" w:themeColor="text1"/>
        </w:rPr>
        <w:t xml:space="preserve">организации мероприятий </w:t>
      </w:r>
      <w:r>
        <w:rPr>
          <w:color w:val="000000" w:themeColor="text1"/>
        </w:rPr>
        <w:t xml:space="preserve">по профилактике коррупционных правонарушений </w:t>
      </w:r>
      <w:r>
        <w:rPr>
          <w:color w:val="000000" w:themeColor="text1"/>
        </w:rPr>
        <w:t xml:space="preserve">                                            </w:t>
      </w:r>
      <w:r>
        <w:rPr>
          <w:color w:val="000000" w:themeColor="text1"/>
        </w:rPr>
        <w:t xml:space="preserve">в подведомс</w:t>
      </w:r>
      <w:r>
        <w:rPr>
          <w:color w:val="000000" w:themeColor="text1"/>
        </w:rPr>
        <w:t xml:space="preserve">твенных учреждениях</w:t>
      </w:r>
      <w:r>
        <w:rPr>
          <w:color w:val="000000" w:themeColor="text1"/>
        </w:rPr>
        <w:t xml:space="preserve">, а также совершенствованию работы по антикоррупционному просвещению</w:t>
      </w:r>
      <w:r>
        <w:rPr>
          <w:color w:val="000000" w:themeColor="text1"/>
        </w:rPr>
        <w:t xml:space="preserve"> в органах испо</w:t>
      </w:r>
      <w:r>
        <w:rPr>
          <w:color w:val="000000" w:themeColor="text1"/>
        </w:rPr>
        <w:t xml:space="preserve">лнительной власти и органах местного самоуправления Оренбургской области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 учетом имеющихся задач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подготовлен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утвержден пл</w:t>
      </w:r>
      <w:r>
        <w:rPr>
          <w:color w:val="000000" w:themeColor="text1"/>
        </w:rPr>
        <w:t xml:space="preserve">ан работы к</w:t>
      </w:r>
      <w:r>
        <w:rPr>
          <w:color w:val="000000" w:themeColor="text1"/>
        </w:rPr>
        <w:t xml:space="preserve">омиссии</w:t>
      </w:r>
      <w:r>
        <w:rPr>
          <w:color w:val="000000" w:themeColor="text1"/>
        </w:rPr>
        <w:t xml:space="preserve"> по координации</w:t>
      </w:r>
      <w:r>
        <w:rPr>
          <w:color w:val="000000" w:themeColor="text1"/>
        </w:rPr>
        <w:t xml:space="preserve"> на 202</w:t>
      </w:r>
      <w:r>
        <w:rPr>
          <w:color w:val="000000" w:themeColor="text1"/>
        </w:rPr>
        <w:t xml:space="preserve">4 год,</w:t>
      </w:r>
      <w:r>
        <w:rPr>
          <w:color w:val="000000" w:themeColor="text1"/>
        </w:rPr>
        <w:t xml:space="preserve"> предусматривающий рассмотрение 18 вопросов, отнесенных к ее компетенции.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Деятельность </w:t>
      </w:r>
      <w:r>
        <w:rPr>
          <w:b/>
          <w:color w:val="000000" w:themeColor="text1"/>
        </w:rPr>
        <w:t xml:space="preserve">регионал</w:t>
      </w:r>
      <w:r>
        <w:rPr>
          <w:b/>
          <w:color w:val="000000" w:themeColor="text1"/>
        </w:rPr>
        <w:t xml:space="preserve">ьного антикоррупционного органа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Антикоррупционным органом, </w:t>
      </w:r>
      <w:r>
        <w:rPr>
          <w:color w:val="auto"/>
        </w:rPr>
        <w:t xml:space="preserve">действующим</w:t>
      </w:r>
      <w:r>
        <w:rPr>
          <w:color w:val="auto"/>
        </w:rPr>
        <w:t xml:space="preserve"> на </w:t>
      </w:r>
      <w:r>
        <w:rPr>
          <w:color w:val="auto"/>
        </w:rPr>
        <w:t xml:space="preserve">территории региона, является комитет по профилактике коррупционных правонарушений Оренбургской области (далее – комитет), </w:t>
      </w:r>
      <w:r>
        <w:rPr>
          <w:color w:val="auto"/>
        </w:rPr>
        <w:t xml:space="preserve">координация деятельности которого осуществляется Губернатором Оренбургской области.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У</w:t>
      </w:r>
      <w:r>
        <w:rPr>
          <w:color w:val="auto"/>
        </w:rPr>
        <w:t xml:space="preserve">казом Губернатора Оренбургской области от 29 декабря 2018 года </w:t>
      </w:r>
      <w:r>
        <w:rPr>
          <w:color w:val="auto"/>
        </w:rPr>
        <w:t xml:space="preserve">             </w:t>
      </w:r>
      <w:r>
        <w:rPr>
          <w:color w:val="auto"/>
        </w:rPr>
        <w:t xml:space="preserve">№ 774-ук утверждено положение о комитете</w:t>
      </w:r>
      <w:r>
        <w:rPr>
          <w:color w:val="auto"/>
        </w:rPr>
        <w:t xml:space="preserve">, в соответствии с которым </w:t>
      </w:r>
      <w:r>
        <w:rPr>
          <w:color w:val="auto"/>
        </w:rPr>
        <w:t xml:space="preserve">                                  </w:t>
      </w:r>
      <w:r>
        <w:rPr>
          <w:color w:val="auto"/>
        </w:rPr>
        <w:t xml:space="preserve">его основными задачами являются: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формирование у служащих и граждан нетерпимости к коррупционному поведению; 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профилактика коррупционных правонарушений в Правительстве Оренбургской области, органах исполнительной власти и организациях, созданных для выполнения поставленных перед ними задач;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осуществление контроля за соблюдением запретов, ограничений </w:t>
      </w:r>
      <w:r>
        <w:rPr>
          <w:color w:val="auto"/>
        </w:rPr>
        <w:t xml:space="preserve">                               </w:t>
      </w:r>
      <w:r>
        <w:rPr>
          <w:color w:val="auto"/>
        </w:rPr>
        <w:t xml:space="preserve">и требований, установленных в целях противодействия коррупции служащими, а также лицами, замещающими отдельные должности для выполнения задач, поставленных перед органами исполнительной власти Оренбургской области; 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обеспечение соблюдения служащими требований законодательства Российской Федерации и Оренбургской области о контроле за расходами, </w:t>
      </w:r>
      <w:r>
        <w:rPr>
          <w:color w:val="auto"/>
        </w:rPr>
        <w:t xml:space="preserve">                          </w:t>
      </w:r>
      <w:r>
        <w:rPr>
          <w:color w:val="auto"/>
        </w:rPr>
        <w:t xml:space="preserve">а также иных антикоррупционных норм.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В соответствии с нормативно правовыми актами Оренбургской области               и положением о комитете</w:t>
      </w:r>
      <w:r>
        <w:rPr>
          <w:color w:val="auto"/>
        </w:rPr>
        <w:t xml:space="preserve">, антикоррупционный орган</w:t>
      </w:r>
      <w:r>
        <w:rPr>
          <w:color w:val="auto"/>
        </w:rPr>
        <w:t xml:space="preserve"> обеспечивает деятельность следующих координационных и совещательных органов: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комиссии по координации работы по противодействию коррупции                   в Оренбургской области (Указ</w:t>
      </w:r>
      <w:r>
        <w:rPr>
          <w:color w:val="auto"/>
        </w:rPr>
        <w:t xml:space="preserve">ы</w:t>
      </w:r>
      <w:r>
        <w:rPr>
          <w:color w:val="auto"/>
        </w:rPr>
        <w:t xml:space="preserve"> Губернатора Оренбургской области </w:t>
      </w:r>
      <w:r>
        <w:rPr>
          <w:color w:val="auto"/>
        </w:rPr>
        <w:t xml:space="preserve">                                 </w:t>
      </w:r>
      <w:r>
        <w:rPr>
          <w:color w:val="auto"/>
        </w:rPr>
        <w:t xml:space="preserve">от 15</w:t>
      </w:r>
      <w:r>
        <w:rPr>
          <w:color w:val="auto"/>
        </w:rPr>
        <w:t xml:space="preserve"> октября </w:t>
      </w:r>
      <w:r>
        <w:rPr>
          <w:color w:val="auto"/>
        </w:rPr>
        <w:t xml:space="preserve">2015 </w:t>
      </w:r>
      <w:r>
        <w:rPr>
          <w:color w:val="auto"/>
        </w:rPr>
        <w:t xml:space="preserve">года </w:t>
      </w:r>
      <w:r>
        <w:rPr>
          <w:color w:val="auto"/>
        </w:rPr>
        <w:t xml:space="preserve">№ 791-ук</w:t>
      </w:r>
      <w:r>
        <w:rPr>
          <w:color w:val="auto"/>
        </w:rPr>
        <w:t xml:space="preserve">, №</w:t>
      </w:r>
      <w:r>
        <w:rPr>
          <w:color w:val="auto"/>
        </w:rPr>
        <w:t xml:space="preserve"> </w:t>
      </w:r>
      <w:r>
        <w:rPr>
          <w:color w:val="auto"/>
        </w:rPr>
        <w:t xml:space="preserve">792-ук</w:t>
      </w:r>
      <w:r>
        <w:rPr>
          <w:color w:val="auto"/>
        </w:rPr>
        <w:t xml:space="preserve">);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комиссии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 (Указ Губернатора Оренбургской области от 19</w:t>
      </w:r>
      <w:r>
        <w:rPr>
          <w:color w:val="auto"/>
        </w:rPr>
        <w:t xml:space="preserve"> февраля </w:t>
      </w:r>
      <w:r>
        <w:rPr>
          <w:color w:val="auto"/>
        </w:rPr>
        <w:t xml:space="preserve">2018 </w:t>
      </w:r>
      <w:r>
        <w:rPr>
          <w:color w:val="auto"/>
        </w:rPr>
        <w:t xml:space="preserve">года </w:t>
      </w:r>
      <w:r>
        <w:rPr>
          <w:color w:val="auto"/>
        </w:rPr>
        <w:t xml:space="preserve">№ 84-ук</w:t>
      </w:r>
      <w:r>
        <w:rPr>
          <w:color w:val="auto"/>
        </w:rPr>
        <w:t xml:space="preserve">)</w:t>
      </w:r>
      <w:r>
        <w:rPr>
          <w:color w:val="auto"/>
        </w:rPr>
        <w:t xml:space="preserve">;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комиссии по соблюдению требований к служебному пов</w:t>
      </w:r>
      <w:r>
        <w:rPr>
          <w:color w:val="auto"/>
        </w:rPr>
        <w:t xml:space="preserve">едению государственных гражданских служащих Оренбургской области, замещающих должности государственной гражданской службы в органах исполнительной власти Оренбургской области, назначение на которые и освобождение                        от которых осуществл</w:t>
      </w:r>
      <w:r>
        <w:rPr>
          <w:color w:val="auto"/>
        </w:rPr>
        <w:t xml:space="preserve">яются Губернатором Оренбургской </w:t>
      </w:r>
      <w:r>
        <w:rPr>
          <w:color w:val="auto"/>
        </w:rPr>
        <w:t xml:space="preserve">области,</w:t>
      </w:r>
      <w:r>
        <w:rPr>
          <w:color w:val="auto"/>
        </w:rPr>
        <w:t xml:space="preserve">  </w:t>
      </w:r>
      <w:r>
        <w:rPr>
          <w:color w:val="auto"/>
        </w:rPr>
        <w:t xml:space="preserve">                                     и урегулированию конфликта интересов (Постановление Правительства Оренбургской области от 25</w:t>
      </w:r>
      <w:r>
        <w:rPr>
          <w:color w:val="auto"/>
        </w:rPr>
        <w:t xml:space="preserve"> января </w:t>
      </w:r>
      <w:r>
        <w:rPr>
          <w:color w:val="auto"/>
        </w:rPr>
        <w:t xml:space="preserve">2022 </w:t>
      </w:r>
      <w:r>
        <w:rPr>
          <w:color w:val="auto"/>
        </w:rPr>
        <w:t xml:space="preserve">года </w:t>
      </w:r>
      <w:r>
        <w:rPr>
          <w:color w:val="auto"/>
        </w:rPr>
        <w:t xml:space="preserve">№ 32-пп).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Учитывая, что комиссия </w:t>
      </w:r>
      <w:r>
        <w:rPr>
          <w:color w:val="auto"/>
        </w:rPr>
        <w:t xml:space="preserve">по координации работы по противодействию коррупции в Оренбургской области </w:t>
      </w:r>
      <w:r>
        <w:rPr>
          <w:color w:val="auto"/>
        </w:rPr>
        <w:t xml:space="preserve">выполняет функции, возложенные</w:t>
      </w:r>
      <w:r>
        <w:rPr>
          <w:color w:val="auto"/>
        </w:rPr>
        <w:t xml:space="preserve"> </w:t>
      </w:r>
      <w:r>
        <w:rPr>
          <w:color w:val="auto"/>
        </w:rPr>
        <w:t xml:space="preserve">                               </w:t>
      </w:r>
      <w:r>
        <w:rPr>
          <w:color w:val="auto"/>
        </w:rPr>
        <w:t xml:space="preserve">на комиссию по соблюдению требований к служебному поведению </w:t>
      </w:r>
      <w:r>
        <w:rPr>
          <w:color w:val="auto"/>
        </w:rPr>
        <w:t xml:space="preserve">                                         </w:t>
      </w:r>
      <w:r>
        <w:rPr>
          <w:color w:val="auto"/>
        </w:rPr>
        <w:t xml:space="preserve">и урегулированию конфликта интересов в отношении лиц, замещающих государственные должности Оренбургской области в отчетном периоде рассмотрен</w:t>
      </w:r>
      <w:r>
        <w:rPr>
          <w:color w:val="auto"/>
        </w:rPr>
        <w:t xml:space="preserve">ы материалы</w:t>
      </w:r>
      <w:r>
        <w:rPr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color w:val="auto"/>
        </w:rPr>
        <w:t xml:space="preserve">в отношении </w:t>
      </w:r>
      <w:r>
        <w:rPr>
          <w:color w:val="auto"/>
        </w:rPr>
        <w:t xml:space="preserve">двух </w:t>
      </w:r>
      <w:r>
        <w:rPr>
          <w:color w:val="auto"/>
        </w:rPr>
        <w:t xml:space="preserve">лиц</w:t>
      </w:r>
      <w:r>
        <w:rPr>
          <w:color w:val="auto"/>
        </w:rPr>
        <w:t xml:space="preserve">, замещающ</w:t>
      </w:r>
      <w:r>
        <w:rPr>
          <w:color w:val="auto"/>
        </w:rPr>
        <w:t xml:space="preserve">их</w:t>
      </w:r>
      <w:r>
        <w:rPr>
          <w:color w:val="auto"/>
        </w:rPr>
        <w:t xml:space="preserve"> государственн</w:t>
      </w:r>
      <w:r>
        <w:rPr>
          <w:color w:val="auto"/>
        </w:rPr>
        <w:t xml:space="preserve">ые</w:t>
      </w:r>
      <w:r>
        <w:rPr>
          <w:color w:val="auto"/>
        </w:rPr>
        <w:t xml:space="preserve"> должнос</w:t>
      </w:r>
      <w:r>
        <w:rPr>
          <w:color w:val="auto"/>
        </w:rPr>
        <w:t xml:space="preserve">ти</w:t>
      </w:r>
      <w:r>
        <w:rPr>
          <w:color w:val="auto"/>
        </w:rPr>
        <w:t xml:space="preserve"> Оренбургской области по </w:t>
      </w:r>
      <w:r>
        <w:rPr>
          <w:color w:val="auto"/>
        </w:rPr>
        <w:t xml:space="preserve">факту предоставления неполных сведений о доходах, имуществе и обязательствах имущественн</w:t>
      </w:r>
      <w:r>
        <w:rPr>
          <w:color w:val="auto"/>
        </w:rPr>
        <w:t xml:space="preserve">ого характера </w:t>
      </w:r>
      <w:r>
        <w:rPr>
          <w:color w:val="auto"/>
        </w:rPr>
        <w:t xml:space="preserve">                                     </w:t>
      </w:r>
      <w:r>
        <w:rPr>
          <w:color w:val="auto"/>
        </w:rPr>
        <w:t xml:space="preserve">(далее – сведения</w:t>
      </w:r>
      <w:r>
        <w:rPr>
          <w:color w:val="auto"/>
        </w:rPr>
        <w:t xml:space="preserve"> </w:t>
      </w:r>
      <w:r>
        <w:rPr>
          <w:color w:val="auto"/>
        </w:rPr>
        <w:t xml:space="preserve">о доходах). 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auto"/>
        </w:rPr>
      </w:pPr>
      <w:r>
        <w:rPr>
          <w:color w:val="auto"/>
        </w:rPr>
        <w:t xml:space="preserve">С у</w:t>
      </w:r>
      <w:r>
        <w:rPr>
          <w:color w:val="auto"/>
        </w:rPr>
        <w:t xml:space="preserve">ч</w:t>
      </w:r>
      <w:r>
        <w:rPr>
          <w:color w:val="auto"/>
        </w:rPr>
        <w:t xml:space="preserve">етом</w:t>
      </w:r>
      <w:r>
        <w:rPr>
          <w:color w:val="auto"/>
        </w:rPr>
        <w:t xml:space="preserve"> несущественност</w:t>
      </w:r>
      <w:r>
        <w:rPr>
          <w:color w:val="auto"/>
        </w:rPr>
        <w:t xml:space="preserve">и</w:t>
      </w:r>
      <w:r>
        <w:rPr>
          <w:color w:val="auto"/>
        </w:rPr>
        <w:t xml:space="preserve"> установленных фактов и отсутстви</w:t>
      </w:r>
      <w:r>
        <w:rPr>
          <w:color w:val="auto"/>
        </w:rPr>
        <w:t xml:space="preserve">я</w:t>
      </w:r>
      <w:r>
        <w:rPr>
          <w:color w:val="auto"/>
        </w:rPr>
        <w:t xml:space="preserve"> умысла на предоставление неполных сведений, принято решение мер юридической ответственности к указанн</w:t>
      </w:r>
      <w:r>
        <w:rPr>
          <w:color w:val="auto"/>
        </w:rPr>
        <w:t xml:space="preserve">ы</w:t>
      </w:r>
      <w:r>
        <w:rPr>
          <w:color w:val="auto"/>
        </w:rPr>
        <w:t xml:space="preserve">м лиц</w:t>
      </w:r>
      <w:r>
        <w:rPr>
          <w:color w:val="auto"/>
        </w:rPr>
        <w:t xml:space="preserve">ам</w:t>
      </w:r>
      <w:r>
        <w:rPr>
          <w:color w:val="auto"/>
        </w:rPr>
        <w:t xml:space="preserve"> не применять.</w:t>
      </w:r>
      <w:r>
        <w:rPr>
          <w:color w:val="auto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Проведено </w:t>
      </w:r>
      <w:r>
        <w:rPr>
          <w:color w:val="000000" w:themeColor="text1"/>
        </w:rPr>
        <w:t xml:space="preserve">6 заседани</w:t>
      </w:r>
      <w:r>
        <w:rPr>
          <w:color w:val="000000" w:themeColor="text1"/>
        </w:rPr>
        <w:t xml:space="preserve">й комиссии по соблюдению требований </w:t>
      </w:r>
      <w:r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 xml:space="preserve">к служебному поведению лиц, замещающих должности государственной гражданской службы категории «руководители» высшей группы должностей </w:t>
      </w: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в органах исполнительной власти Оренбургской области, и урегулированию конфликта интересов,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которых рассмотрены доклады комитета </w:t>
      </w:r>
      <w:r>
        <w:rPr>
          <w:color w:val="000000" w:themeColor="text1"/>
        </w:rPr>
        <w:t xml:space="preserve">                                      </w:t>
      </w:r>
      <w:r>
        <w:rPr>
          <w:color w:val="000000" w:themeColor="text1"/>
        </w:rPr>
        <w:t xml:space="preserve">по результатам проверок в отношении </w:t>
      </w:r>
      <w:r>
        <w:rPr>
          <w:color w:val="000000" w:themeColor="text1"/>
        </w:rPr>
        <w:t xml:space="preserve">6 лиц указанной категории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акже </w:t>
      </w:r>
      <w:r>
        <w:rPr>
          <w:color w:val="000000" w:themeColor="text1"/>
        </w:rPr>
        <w:t xml:space="preserve">рассмотрены 3 уведомления </w:t>
      </w:r>
      <w:r>
        <w:rPr>
          <w:rFonts w:ascii="Times New Roman" w:hAnsi="Times New Roman" w:cs="Times New Roman"/>
          <w:color w:val="000000" w:themeColor="text1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 xml:space="preserve">, </w:t>
      </w:r>
      <w:r>
        <w:rPr>
          <w:color w:val="000000" w:themeColor="text1"/>
          <w:szCs w:val="28"/>
        </w:rPr>
        <w:t xml:space="preserve">2 уведомления </w:t>
      </w:r>
      <w:r>
        <w:rPr>
          <w:rFonts w:ascii="Times New Roman" w:hAnsi="Times New Roman" w:cs="Times New Roman"/>
        </w:rPr>
        <w:t xml:space="preserve">о заключении трудового договора</w:t>
      </w:r>
      <w:r>
        <w:rPr>
          <w:color w:val="000000" w:themeColor="text1"/>
        </w:rPr>
        <w:t xml:space="preserve">, одно </w:t>
      </w:r>
      <w:r>
        <w:rPr>
          <w:color w:val="000000" w:themeColor="text1"/>
        </w:rPr>
        <w:t xml:space="preserve">обращение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лица, </w:t>
      </w:r>
      <w:r>
        <w:rPr>
          <w:rFonts w:eastAsia="Calibri"/>
          <w:color w:val="000000" w:themeColor="text1"/>
          <w:szCs w:val="28"/>
        </w:rPr>
        <w:t xml:space="preserve">замеща</w:t>
      </w:r>
      <w:r>
        <w:rPr>
          <w:rFonts w:eastAsia="Calibri"/>
          <w:color w:val="000000" w:themeColor="text1"/>
          <w:szCs w:val="28"/>
        </w:rPr>
        <w:t xml:space="preserve">вш</w:t>
      </w:r>
      <w:r>
        <w:rPr>
          <w:rFonts w:eastAsia="Calibri"/>
          <w:color w:val="000000" w:themeColor="text1"/>
          <w:szCs w:val="28"/>
        </w:rPr>
        <w:t xml:space="preserve">его должность государственной гражданской службы в органах исполнительной власти, назначение на которые </w:t>
      </w:r>
      <w:r>
        <w:rPr>
          <w:rFonts w:eastAsia="Calibri"/>
          <w:color w:val="000000" w:themeColor="text1"/>
          <w:szCs w:val="28"/>
        </w:rPr>
        <w:t xml:space="preserve">и освобождение от которых осуществляются Губернатором Оренбургской области</w:t>
      </w:r>
      <w:r>
        <w:rPr>
          <w:rFonts w:eastAsia="Calibri"/>
          <w:color w:val="000000" w:themeColor="text1"/>
          <w:szCs w:val="28"/>
        </w:rP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 </w:t>
      </w:r>
      <w:r>
        <w:rPr>
          <w:color w:val="000000" w:themeColor="text1"/>
          <w:szCs w:val="28"/>
        </w:rPr>
        <w:t xml:space="preserve">даче согласия на замещение должност</w:t>
      </w:r>
      <w:r>
        <w:rPr>
          <w:color w:val="000000" w:themeColor="text1"/>
          <w:szCs w:val="28"/>
        </w:rPr>
        <w:t xml:space="preserve">и в образовательном учреждении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 результатам принятых комиссией решений, к </w:t>
      </w:r>
      <w:r>
        <w:rPr>
          <w:color w:val="000000" w:themeColor="text1"/>
        </w:rPr>
        <w:t xml:space="preserve">двум лиц</w:t>
      </w:r>
      <w:r>
        <w:rPr>
          <w:color w:val="000000" w:themeColor="text1"/>
        </w:rPr>
        <w:t xml:space="preserve">ам применены меры дисциплинарного воздействия в виде замечания.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 положением о комиссии по соблюдению требований </w:t>
      </w:r>
      <w:r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к служебному поведению лиц, замещающих муниципальные должности проведен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21 </w:t>
      </w:r>
      <w:r>
        <w:rPr>
          <w:color w:val="000000" w:themeColor="text1"/>
        </w:rPr>
        <w:t xml:space="preserve">заседани</w:t>
      </w:r>
      <w:r>
        <w:rPr>
          <w:color w:val="000000" w:themeColor="text1"/>
        </w:rPr>
        <w:t xml:space="preserve">е, на которых рассмотрены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материалы в отношении </w:t>
      </w:r>
      <w:r>
        <w:rPr>
          <w:color w:val="000000" w:themeColor="text1"/>
        </w:rPr>
        <w:t xml:space="preserve">         185</w:t>
      </w:r>
      <w:r>
        <w:rPr>
          <w:color w:val="000000" w:themeColor="text1"/>
        </w:rPr>
        <w:t xml:space="preserve"> лиц данной категории. </w:t>
      </w:r>
      <w:r>
        <w:rPr>
          <w:color w:val="000000" w:themeColor="text1"/>
        </w:rPr>
        <w:t xml:space="preserve">В отношении </w:t>
      </w:r>
      <w:r>
        <w:rPr>
          <w:color w:val="000000" w:themeColor="text1"/>
        </w:rPr>
        <w:t xml:space="preserve">каждо</w:t>
      </w:r>
      <w:r>
        <w:rPr>
          <w:color w:val="000000" w:themeColor="text1"/>
        </w:rPr>
        <w:t xml:space="preserve">го</w:t>
      </w:r>
      <w:r>
        <w:rPr>
          <w:color w:val="000000" w:themeColor="text1"/>
        </w:rPr>
        <w:t xml:space="preserve"> лиц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принято законное </w:t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и обоснованное решение.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постоянной основе осущест</w:t>
      </w:r>
      <w:r>
        <w:rPr>
          <w:color w:val="000000" w:themeColor="text1"/>
        </w:rPr>
        <w:t xml:space="preserve">вляется мониторинг признаков коррупционных проявлений в деятельности лиц, замещающих государственные должности Оренбургской области, должности государственной гражданской службы Оренбургской области, муниципальные должности, должности муниципальной службы.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Исходя из принципов противодействия коррупции, определенных законодательством Российской Федерации, ключевым элементом при принятии решений по вопросам практической реализации запретов, ограничений </w:t>
      </w:r>
      <w:r>
        <w:rPr>
          <w:bCs/>
          <w:color w:val="000000" w:themeColor="text1"/>
          <w:szCs w:val="28"/>
        </w:rPr>
        <w:t xml:space="preserve">                              </w:t>
      </w:r>
      <w:r>
        <w:rPr>
          <w:bCs/>
          <w:color w:val="000000" w:themeColor="text1"/>
          <w:szCs w:val="28"/>
        </w:rPr>
        <w:t xml:space="preserve">и требований, установленных в целях противодействия коррупции, является решение комиссии по соблюдению требований</w:t>
      </w:r>
      <w:r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к служебному поведению государственных (муниципальных) служащих</w:t>
      </w:r>
      <w:r>
        <w:rPr>
          <w:bCs/>
          <w:color w:val="000000" w:themeColor="text1"/>
          <w:szCs w:val="28"/>
        </w:rPr>
        <w:t xml:space="preserve"> </w:t>
      </w:r>
      <w:r>
        <w:rPr>
          <w:color w:val="000000" w:themeColor="text1"/>
        </w:rPr>
        <w:t xml:space="preserve">(далее – комиссия по служебному поведению)</w:t>
      </w:r>
      <w:r>
        <w:rPr>
          <w:bCs/>
          <w:color w:val="000000" w:themeColor="text1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Сотрудники комитета включены в составы комиссий по служебному поведению </w:t>
      </w:r>
      <w:r>
        <w:rPr>
          <w:color w:val="000000" w:themeColor="text1"/>
        </w:rPr>
        <w:t xml:space="preserve">государственных </w:t>
      </w:r>
      <w:r>
        <w:rPr>
          <w:color w:val="000000" w:themeColor="text1"/>
        </w:rPr>
        <w:t xml:space="preserve">органов </w:t>
      </w:r>
      <w:r>
        <w:rPr>
          <w:color w:val="000000" w:themeColor="text1"/>
        </w:rPr>
        <w:t xml:space="preserve">Оренбургской области </w:t>
      </w:r>
      <w:r>
        <w:rPr>
          <w:color w:val="000000" w:themeColor="text1"/>
        </w:rPr>
        <w:t xml:space="preserve">и органов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На посто</w:t>
      </w:r>
      <w:r>
        <w:rPr>
          <w:rFonts w:eastAsia="Calibri"/>
          <w:color w:val="000000" w:themeColor="text1"/>
        </w:rPr>
        <w:t xml:space="preserve">янной основе органам исполнительной власти и местного самоуправления оказывается методическая и практическая помощь по вопросам профилактики коррупционных правонарушений, соблюдения установленных ограничений и запретов, а также требований о предотвращении </w:t>
      </w:r>
      <w:r>
        <w:rPr>
          <w:rFonts w:eastAsia="Calibri"/>
          <w:color w:val="000000" w:themeColor="text1"/>
        </w:rPr>
        <w:t xml:space="preserve">                                           </w:t>
      </w:r>
      <w:r>
        <w:rPr>
          <w:rFonts w:eastAsia="Calibri"/>
          <w:color w:val="000000" w:themeColor="text1"/>
        </w:rPr>
        <w:t xml:space="preserve">или урег</w:t>
      </w:r>
      <w:r>
        <w:rPr>
          <w:rFonts w:eastAsia="Calibri"/>
          <w:color w:val="000000" w:themeColor="text1"/>
        </w:rPr>
        <w:t xml:space="preserve">улировании конфликта интересов.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</w:t>
      </w:r>
      <w:r>
        <w:rPr>
          <w:rFonts w:eastAsia="Calibri"/>
          <w:color w:val="000000" w:themeColor="text1"/>
          <w:szCs w:val="28"/>
        </w:rPr>
        <w:t xml:space="preserve">собое внимание уделяется </w:t>
      </w:r>
      <w:r>
        <w:rPr>
          <w:rFonts w:eastAsia="Calibri"/>
          <w:color w:val="000000" w:themeColor="text1"/>
          <w:szCs w:val="28"/>
        </w:rPr>
        <w:t xml:space="preserve">вопросам </w:t>
      </w:r>
      <w:r>
        <w:rPr>
          <w:rFonts w:eastAsia="Calibri"/>
          <w:color w:val="000000" w:themeColor="text1"/>
          <w:szCs w:val="28"/>
        </w:rPr>
        <w:t xml:space="preserve">повышени</w:t>
      </w:r>
      <w:r>
        <w:rPr>
          <w:rFonts w:eastAsia="Calibri"/>
          <w:color w:val="000000" w:themeColor="text1"/>
          <w:szCs w:val="28"/>
        </w:rPr>
        <w:t xml:space="preserve">я</w:t>
      </w:r>
      <w:r>
        <w:rPr>
          <w:rFonts w:eastAsia="Calibri"/>
          <w:color w:val="000000" w:themeColor="text1"/>
          <w:szCs w:val="28"/>
        </w:rPr>
        <w:t xml:space="preserve"> уровня профессиональной подготовки государственных (муниципальных) служащих, реализующих функции по профилактике коррупционных правонарушений.</w:t>
      </w:r>
      <w:r>
        <w:rPr>
          <w:color w:val="000000" w:themeColor="text1"/>
        </w:rPr>
      </w:r>
      <w:r/>
    </w:p>
    <w:p>
      <w:pPr>
        <w:ind w:firstLine="652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eastAsia="Calibri"/>
          <w:color w:val="000000" w:themeColor="text1"/>
        </w:rPr>
        <w:t xml:space="preserve">Сотрудники комитета приняли участие в </w:t>
      </w:r>
      <w:r>
        <w:rPr>
          <w:rFonts w:eastAsia="Calibri"/>
          <w:color w:val="000000" w:themeColor="text1"/>
        </w:rPr>
        <w:t xml:space="preserve">38</w:t>
      </w:r>
      <w:r>
        <w:rPr>
          <w:rFonts w:eastAsia="Calibri"/>
          <w:color w:val="000000" w:themeColor="text1"/>
        </w:rPr>
        <w:t xml:space="preserve"> различных мероприятиях</w:t>
      </w:r>
      <w:r>
        <w:rPr>
          <w:rFonts w:eastAsia="Calibri"/>
          <w:color w:val="000000" w:themeColor="text1"/>
        </w:rPr>
        <w:t xml:space="preserve">                   по повышению уровня профессиональной подготовки специалистов органов государственной власти и органов местного самоуправления по линии профилактики коррупционных и иных правонарушений, </w:t>
      </w:r>
      <w:r>
        <w:rPr>
          <w:rFonts w:eastAsia="Calibri"/>
          <w:color w:val="000000" w:themeColor="text1"/>
        </w:rPr>
        <w:t xml:space="preserve">в числе которых                          конференц</w:t>
      </w:r>
      <w:r>
        <w:rPr>
          <w:rFonts w:eastAsia="Calibri"/>
          <w:color w:val="000000" w:themeColor="text1"/>
        </w:rPr>
        <w:t xml:space="preserve">ия, </w:t>
      </w:r>
      <w:r>
        <w:rPr>
          <w:rFonts w:ascii="Times New Roman" w:hAnsi="Times New Roman" w:cs="Times New Roman"/>
          <w:color w:val="000000" w:themeColor="text1"/>
        </w:rPr>
        <w:t xml:space="preserve">антикоррупционный форум</w:t>
      </w:r>
      <w:r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13 семинаров-совещаний, </w:t>
      </w:r>
      <w:r>
        <w:rPr>
          <w:rFonts w:eastAsia="Calibri"/>
          <w:color w:val="000000" w:themeColor="text1"/>
        </w:rPr>
        <w:t xml:space="preserve">23 обучающих мероприятия, в том числе проведенных </w:t>
      </w:r>
      <w:r>
        <w:rPr>
          <w:rFonts w:eastAsia="Calibri"/>
          <w:color w:val="000000" w:themeColor="text1"/>
        </w:rPr>
        <w:t xml:space="preserve">на базе Оренбургского филиала Российской академии народного хозяйства и государственной службы при Президенте Российской Федерации (РАНХ и ГС), Оренбургского аграрного университета (ОГАУ), </w:t>
      </w:r>
      <w:r>
        <w:rPr>
          <w:rFonts w:ascii="Times New Roman" w:hAnsi="Times New Roman" w:cs="Times New Roman"/>
          <w:color w:val="000000" w:themeColor="text1"/>
        </w:rPr>
        <w:t xml:space="preserve">Оренбургского Президентского кадетского училища.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b w:val="0"/>
          <w:bCs w:val="0"/>
          <w:color w:val="000000" w:themeColor="text1"/>
        </w:rPr>
        <w:suppressLineNumbers w:val="0"/>
      </w:pPr>
      <w:r>
        <w:rPr>
          <w:b w:val="0"/>
          <w:bCs w:val="0"/>
          <w:color w:val="000000" w:themeColor="text1"/>
          <w:shd w:val="clear" w:color="auto" w:fill="ffffff"/>
        </w:rPr>
        <w:t xml:space="preserve">Комитетом подготовлены и направлены для практического использования подразделениями (специалистами) органов исполнительной власти и органов местного</w:t>
      </w:r>
      <w:r>
        <w:rPr>
          <w:b w:val="0"/>
          <w:bCs w:val="0"/>
          <w:color w:val="000000" w:themeColor="text1"/>
          <w:shd w:val="clear" w:color="auto" w:fill="ffffff"/>
        </w:rPr>
        <w:t xml:space="preserve"> самоуправления Оренбургской области, в функции которых входит профилактика коррупции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анализ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дисциплинарной практики, реализуемой                     в органах исполнительной власти и в органах местного самоуправления Оренбургской области,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учреждениях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(организациях)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подведомственных органам исполнительной власти, органам местного самоуправления по фактам несоблюдения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требований, запретов и ограничений, установленных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целях противодействия коррупции</w:t>
      </w:r>
      <w:r>
        <w:rPr>
          <w:b w:val="0"/>
          <w:bCs w:val="0"/>
          <w:color w:val="000000" w:themeColor="text1"/>
        </w:rPr>
        <w:t xml:space="preserve">;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анализ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представлений о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принятии мер                             по устранению обстоятельств, способствующих совершению преступления или других нарушений закона, поступивших в органы исполнительной власти                     и в органы местного самоуправления Оренбургской области</w:t>
      </w:r>
      <w:r>
        <w:rPr>
          <w:b w:val="0"/>
          <w:bCs w:val="0"/>
          <w:color w:val="000000" w:themeColor="text1"/>
        </w:rPr>
        <w:t xml:space="preserve">; </w:t>
      </w:r>
      <w:r>
        <w:rPr>
          <w:color w:val="000000" w:themeColor="text1"/>
          <w:sz w:val="28"/>
          <w:szCs w:val="28"/>
        </w:rPr>
        <w:t xml:space="preserve">типовой план антикоррупционного просвещения</w:t>
      </w:r>
      <w:r>
        <w:rPr>
          <w:b w:val="0"/>
          <w:bCs w:val="0"/>
          <w:color w:val="000000" w:themeColor="text1"/>
        </w:rPr>
        <w:t xml:space="preserve">; обзор уголовных дел, возбужденных по преступлениям </w:t>
      </w:r>
      <w:r>
        <w:rPr>
          <w:sz w:val="28"/>
          <w:szCs w:val="28"/>
        </w:rPr>
        <w:t xml:space="preserve">коррупционной направленности.</w:t>
      </w:r>
      <w:r>
        <w:rPr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</w:rPr>
      </w:pPr>
      <w:r>
        <w:rPr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Комитетом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взаимодействии с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Оренбургским филиалом федерального государственного образовательного учреждения высшего образования «Российская академия народного хозяйства и государственной службы при Президенте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антикоррупционный Диктант</w:t>
      </w:r>
      <w:r>
        <w:rPr>
          <w:color w:val="000000" w:themeColor="text1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Диктанте приняло участие </w:t>
      </w:r>
      <w:r>
        <w:rPr>
          <w:rFonts w:ascii="Times New Roman" w:hAnsi="Times New Roman"/>
          <w:sz w:val="28"/>
          <w:szCs w:val="28"/>
        </w:rPr>
        <w:t xml:space="preserve">3 117 человек, из них 834 человека (26,8%) </w:t>
      </w:r>
      <w:r>
        <w:rPr>
          <w:rFonts w:ascii="Times New Roman" w:hAnsi="Times New Roman"/>
          <w:sz w:val="28"/>
          <w:szCs w:val="28"/>
        </w:rPr>
        <w:noBreakHyphen/>
        <w:t xml:space="preserve"> государственные гражданские служащие, 2 270 человек (72,8%) – муниципальные служащие, 13 человек (0,004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– студенты ВУЗов               и </w:t>
      </w:r>
      <w:r>
        <w:rPr>
          <w:rFonts w:ascii="Times New Roman" w:hAnsi="Times New Roman"/>
          <w:sz w:val="28"/>
          <w:szCs w:val="28"/>
        </w:rPr>
        <w:t xml:space="preserve">ССУЗов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227" w:firstLine="709"/>
        <w:jc w:val="both"/>
        <w:spacing w:after="0"/>
        <w:rPr>
          <w:color w:val="000000" w:themeColor="text1"/>
          <w:szCs w:val="28"/>
        </w:rPr>
      </w:pPr>
      <w:r>
        <w:rPr>
          <w:rFonts w:eastAsia="Calibri"/>
          <w:color w:val="000000" w:themeColor="text1"/>
        </w:rPr>
        <w:t xml:space="preserve">Кроме того, в органы исполнительной власти и местного самоуправления направлен </w:t>
      </w:r>
      <w:r>
        <w:rPr>
          <w:color w:val="000000" w:themeColor="text1"/>
          <w:szCs w:val="28"/>
        </w:rPr>
        <w:t xml:space="preserve">обзор результатов мониторинга деятельности по профилактике коррупционных правонарушений и оценки ее эффективности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 целях оценки эффективности антикоррупционных мероприятий комитетом в рамках реализации своих полномочий в отчетном периоде проведен мониторинг деятельности в </w:t>
      </w:r>
      <w:r>
        <w:rPr>
          <w:rFonts w:eastAsia="Calibri"/>
          <w:color w:val="000000" w:themeColor="text1"/>
        </w:rPr>
        <w:t xml:space="preserve">5</w:t>
      </w:r>
      <w:r>
        <w:rPr>
          <w:rFonts w:eastAsia="Calibri"/>
          <w:color w:val="000000" w:themeColor="text1"/>
        </w:rPr>
        <w:t xml:space="preserve"> органах исполнительной власти и </w:t>
      </w:r>
      <w:r>
        <w:rPr>
          <w:rFonts w:eastAsia="Calibri"/>
          <w:color w:val="000000" w:themeColor="text1"/>
        </w:rPr>
        <w:t xml:space="preserve">9</w:t>
      </w:r>
      <w:r>
        <w:rPr>
          <w:rFonts w:eastAsia="Calibri"/>
          <w:color w:val="000000" w:themeColor="text1"/>
        </w:rPr>
        <w:t xml:space="preserve"> о</w:t>
      </w:r>
      <w:r>
        <w:rPr>
          <w:rFonts w:eastAsia="Calibri"/>
          <w:color w:val="000000" w:themeColor="text1"/>
        </w:rPr>
        <w:t xml:space="preserve">рганах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</w:t>
      </w:r>
      <w:r>
        <w:rPr>
          <w:rFonts w:eastAsia="Calibri"/>
          <w:color w:val="000000" w:themeColor="text1"/>
        </w:rPr>
        <w:t xml:space="preserve"> результат</w:t>
      </w:r>
      <w:r>
        <w:rPr>
          <w:rFonts w:eastAsia="Calibri"/>
          <w:color w:val="000000" w:themeColor="text1"/>
        </w:rPr>
        <w:t xml:space="preserve">е мониторинга дана оценка эффективности деятельности </w:t>
      </w:r>
      <w:r>
        <w:rPr>
          <w:rFonts w:eastAsia="Calibri"/>
          <w:color w:val="000000" w:themeColor="text1"/>
        </w:rPr>
        <w:t xml:space="preserve">                       </w:t>
      </w:r>
      <w:r>
        <w:rPr>
          <w:rFonts w:eastAsia="Calibri"/>
          <w:color w:val="000000" w:themeColor="text1"/>
        </w:rPr>
        <w:t xml:space="preserve">по профилактике коррупции, выявлена положительная практика применения законодательства, установлены как характерные недостатки, так и недоработки присущие конкретным органам исполнительной власти и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По представлению комитета результаты мониторинга рассмотрены </w:t>
      </w:r>
      <w:r>
        <w:rPr>
          <w:rFonts w:eastAsia="Calibri"/>
          <w:color w:val="000000" w:themeColor="text1"/>
        </w:rPr>
        <w:t xml:space="preserve">                </w:t>
      </w:r>
      <w:r>
        <w:rPr>
          <w:rFonts w:eastAsia="Calibri"/>
          <w:color w:val="000000" w:themeColor="text1"/>
        </w:rPr>
        <w:t xml:space="preserve">на заседаниях комиссии по координации работы по противодействию коррупции, по итогам которых выработаны конкретные решения, направленные </w:t>
      </w:r>
      <w:r>
        <w:rPr>
          <w:rFonts w:eastAsia="Calibri"/>
          <w:color w:val="000000" w:themeColor="text1"/>
        </w:rPr>
        <w:t xml:space="preserve">                                   </w:t>
      </w:r>
      <w:r>
        <w:rPr>
          <w:rFonts w:eastAsia="Calibri"/>
          <w:color w:val="000000" w:themeColor="text1"/>
        </w:rPr>
        <w:t xml:space="preserve">на устранение недостатков и совершенствование работы.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Комитетом</w:t>
      </w:r>
      <w:r>
        <w:rPr>
          <w:rFonts w:eastAsia="Calibri"/>
          <w:color w:val="000000" w:themeColor="text1"/>
        </w:rPr>
        <w:t xml:space="preserve">,</w:t>
      </w:r>
      <w:r>
        <w:rPr>
          <w:rFonts w:eastAsia="Calibri"/>
          <w:color w:val="000000" w:themeColor="text1"/>
        </w:rPr>
        <w:t xml:space="preserve"> как уполномоченным органом в сфере профилактики коррупции</w:t>
      </w:r>
      <w:r>
        <w:rPr>
          <w:rFonts w:eastAsia="Calibri"/>
          <w:color w:val="000000" w:themeColor="text1"/>
        </w:rPr>
        <w:t xml:space="preserve">,</w:t>
      </w:r>
      <w:r>
        <w:rPr>
          <w:rFonts w:eastAsia="Calibri"/>
          <w:color w:val="000000" w:themeColor="text1"/>
        </w:rPr>
        <w:t xml:space="preserve"> особое внимание уделяется работе </w:t>
      </w:r>
      <w:r>
        <w:rPr>
          <w:rFonts w:eastAsia="Calibri"/>
          <w:color w:val="000000" w:themeColor="text1"/>
        </w:rPr>
        <w:t xml:space="preserve">по установлению фактов несоблюдения запретов, ограничений и требований, установленных в целях противодействия коррупции, выявлению и устранению причин и условий, способствующих возникновению конфликта интересов при осуществлении служащими своих полномочий.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Специалистами </w:t>
      </w:r>
      <w:r>
        <w:rPr>
          <w:rFonts w:eastAsia="Calibri"/>
          <w:color w:val="000000" w:themeColor="text1"/>
        </w:rPr>
        <w:t xml:space="preserve">комитета </w:t>
      </w:r>
      <w:r>
        <w:rPr>
          <w:rFonts w:eastAsia="Calibri"/>
          <w:color w:val="000000" w:themeColor="text1"/>
        </w:rPr>
        <w:t xml:space="preserve">проведен</w:t>
      </w:r>
      <w:r>
        <w:rPr>
          <w:rFonts w:eastAsia="Calibri"/>
          <w:color w:val="000000" w:themeColor="text1"/>
        </w:rPr>
        <w:t xml:space="preserve">о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1</w:t>
      </w:r>
      <w:r>
        <w:rPr>
          <w:rFonts w:eastAsia="Calibri"/>
          <w:color w:val="000000" w:themeColor="text1"/>
        </w:rPr>
        <w:t xml:space="preserve">82 проверк</w:t>
      </w:r>
      <w:r>
        <w:rPr>
          <w:rFonts w:eastAsia="Calibri"/>
          <w:color w:val="000000" w:themeColor="text1"/>
        </w:rPr>
        <w:t xml:space="preserve">и</w:t>
      </w:r>
      <w:r>
        <w:rPr>
          <w:rFonts w:eastAsia="Calibri"/>
          <w:color w:val="000000" w:themeColor="text1"/>
        </w:rPr>
        <w:t xml:space="preserve">, в том числе: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5 – достоверности и полноты сведений о доходах, представленных гражданами</w:t>
      </w:r>
      <w:r>
        <w:rPr>
          <w:rFonts w:eastAsia="Calibri"/>
          <w:color w:val="000000" w:themeColor="text1"/>
        </w:rPr>
        <w:t xml:space="preserve">,</w:t>
      </w:r>
      <w:r>
        <w:rPr>
          <w:rFonts w:eastAsia="Calibri"/>
          <w:color w:val="000000" w:themeColor="text1"/>
        </w:rPr>
        <w:t xml:space="preserve"> претендующими на замещение </w:t>
      </w:r>
      <w:r>
        <w:rPr>
          <w:rFonts w:eastAsia="Calibri"/>
          <w:color w:val="000000" w:themeColor="text1"/>
        </w:rPr>
        <w:t xml:space="preserve">двух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должност</w:t>
      </w:r>
      <w:r>
        <w:rPr>
          <w:color w:val="000000" w:themeColor="text1"/>
        </w:rPr>
        <w:t xml:space="preserve">ей</w:t>
      </w:r>
      <w:r>
        <w:rPr>
          <w:color w:val="000000" w:themeColor="text1"/>
        </w:rPr>
        <w:t xml:space="preserve"> государственной гражданской службы категории «руководители»</w:t>
      </w:r>
      <w:r>
        <w:rPr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трех муниципальн</w:t>
      </w:r>
      <w:r>
        <w:rPr>
          <w:rFonts w:eastAsia="Calibri"/>
          <w:color w:val="000000" w:themeColor="text1"/>
        </w:rPr>
        <w:t xml:space="preserve">ых должност</w:t>
      </w:r>
      <w:r>
        <w:rPr>
          <w:rFonts w:eastAsia="Calibri"/>
          <w:color w:val="000000" w:themeColor="text1"/>
        </w:rPr>
        <w:t xml:space="preserve">ей;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100 –</w:t>
      </w:r>
      <w:r>
        <w:rPr>
          <w:rFonts w:eastAsia="Calibri"/>
          <w:color w:val="000000" w:themeColor="text1"/>
        </w:rPr>
        <w:t xml:space="preserve"> достоверности и полноты сведений о доходах, представленных лицами, замещающими </w:t>
      </w:r>
      <w:r>
        <w:rPr>
          <w:rFonts w:eastAsia="Calibri"/>
          <w:color w:val="000000" w:themeColor="text1"/>
        </w:rPr>
        <w:t xml:space="preserve">2 </w:t>
      </w:r>
      <w:r>
        <w:rPr>
          <w:rFonts w:eastAsia="Calibri"/>
          <w:color w:val="000000" w:themeColor="text1"/>
        </w:rPr>
        <w:t xml:space="preserve">государственные </w:t>
      </w:r>
      <w:r>
        <w:rPr>
          <w:rFonts w:eastAsia="Calibri"/>
          <w:color w:val="000000" w:themeColor="text1"/>
        </w:rPr>
        <w:t xml:space="preserve">должност</w:t>
      </w:r>
      <w:r>
        <w:rPr>
          <w:rFonts w:eastAsia="Calibri"/>
          <w:color w:val="000000" w:themeColor="text1"/>
        </w:rPr>
        <w:t xml:space="preserve">и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Оренбургской области</w:t>
      </w:r>
      <w:r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                5</w:t>
      </w:r>
      <w:r>
        <w:rPr>
          <w:rFonts w:eastAsia="Calibri"/>
          <w:color w:val="000000" w:themeColor="text1"/>
        </w:rPr>
        <w:t xml:space="preserve"> </w:t>
      </w:r>
      <w:r>
        <w:rPr>
          <w:color w:val="000000" w:themeColor="text1"/>
        </w:rPr>
        <w:t xml:space="preserve">должност</w:t>
      </w:r>
      <w:r>
        <w:rPr>
          <w:color w:val="000000" w:themeColor="text1"/>
        </w:rPr>
        <w:t xml:space="preserve">ей</w:t>
      </w:r>
      <w:r>
        <w:rPr>
          <w:color w:val="000000" w:themeColor="text1"/>
        </w:rPr>
        <w:t xml:space="preserve"> государственной гражданской службы категории «руководители»</w:t>
      </w:r>
      <w:r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93 муниципальны</w:t>
      </w:r>
      <w:r>
        <w:rPr>
          <w:rFonts w:eastAsia="Calibri"/>
          <w:color w:val="000000" w:themeColor="text1"/>
        </w:rPr>
        <w:t xml:space="preserve">е должност</w:t>
      </w:r>
      <w:r>
        <w:rPr>
          <w:rFonts w:eastAsia="Calibri"/>
          <w:color w:val="000000" w:themeColor="text1"/>
        </w:rPr>
        <w:t xml:space="preserve">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31 – соблюдения установленных ограничений и запретов лицами, замещающими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муниципальны</w:t>
      </w:r>
      <w:r>
        <w:rPr>
          <w:rFonts w:eastAsia="Calibri"/>
          <w:color w:val="000000" w:themeColor="text1"/>
        </w:rPr>
        <w:t xml:space="preserve">е</w:t>
      </w:r>
      <w:r>
        <w:rPr>
          <w:rFonts w:eastAsia="Calibri"/>
          <w:color w:val="000000" w:themeColor="text1"/>
        </w:rPr>
        <w:t xml:space="preserve"> должност</w:t>
      </w:r>
      <w:r>
        <w:rPr>
          <w:rFonts w:eastAsia="Calibri"/>
          <w:color w:val="000000" w:themeColor="text1"/>
        </w:rPr>
        <w:t xml:space="preserve">и</w:t>
      </w:r>
      <w:r>
        <w:rPr>
          <w:rFonts w:eastAsia="Calibri"/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46 – соблюдения требований о предотвращении и урегулировании конфликта интересов лицами, замещающими </w:t>
      </w:r>
      <w:r>
        <w:rPr>
          <w:rFonts w:eastAsia="Calibri"/>
          <w:color w:val="000000" w:themeColor="text1"/>
        </w:rPr>
        <w:t xml:space="preserve">2 </w:t>
      </w:r>
      <w:r>
        <w:rPr>
          <w:rFonts w:eastAsia="Calibri"/>
          <w:color w:val="000000" w:themeColor="text1"/>
        </w:rPr>
        <w:t xml:space="preserve">государственные </w:t>
      </w:r>
      <w:r>
        <w:rPr>
          <w:rFonts w:eastAsia="Calibri"/>
          <w:color w:val="000000" w:themeColor="text1"/>
        </w:rPr>
        <w:t xml:space="preserve">должност</w:t>
      </w:r>
      <w:r>
        <w:rPr>
          <w:rFonts w:eastAsia="Calibri"/>
          <w:color w:val="000000" w:themeColor="text1"/>
        </w:rPr>
        <w:t xml:space="preserve">и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Оренбургской области</w:t>
      </w:r>
      <w:r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одну </w:t>
      </w:r>
      <w:r>
        <w:rPr>
          <w:rFonts w:eastAsia="Calibri"/>
          <w:color w:val="000000" w:themeColor="text1"/>
        </w:rPr>
        <w:t xml:space="preserve">должност</w:t>
      </w:r>
      <w:r>
        <w:rPr>
          <w:rFonts w:eastAsia="Calibri"/>
          <w:color w:val="000000" w:themeColor="text1"/>
        </w:rPr>
        <w:t xml:space="preserve">ь</w:t>
      </w:r>
      <w:r>
        <w:rPr>
          <w:rFonts w:eastAsia="Calibri"/>
          <w:color w:val="000000" w:themeColor="text1"/>
        </w:rPr>
        <w:t xml:space="preserve"> </w:t>
      </w:r>
      <w:r>
        <w:rPr>
          <w:color w:val="000000" w:themeColor="text1"/>
        </w:rPr>
        <w:t xml:space="preserve">государственной гражданской службы категории «руководители»</w:t>
      </w:r>
      <w:r>
        <w:rPr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 xml:space="preserve">43 муниципальные должности.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М</w:t>
      </w:r>
      <w:r>
        <w:rPr>
          <w:rFonts w:eastAsia="Calibri"/>
          <w:color w:val="000000" w:themeColor="text1"/>
        </w:rPr>
        <w:t xml:space="preserve">еры дисциплинарного возд</w:t>
      </w:r>
      <w:r>
        <w:rPr>
          <w:rFonts w:eastAsia="Calibri"/>
          <w:color w:val="000000" w:themeColor="text1"/>
        </w:rPr>
        <w:t xml:space="preserve">ействия применены в отношении </w:t>
      </w:r>
      <w:r>
        <w:rPr>
          <w:rFonts w:eastAsia="Calibri"/>
          <w:color w:val="000000" w:themeColor="text1"/>
        </w:rPr>
        <w:t xml:space="preserve">37 лиц,              в том числе в отношени</w:t>
      </w:r>
      <w:r>
        <w:rPr>
          <w:rFonts w:eastAsia="Calibri"/>
          <w:color w:val="000000" w:themeColor="text1"/>
        </w:rPr>
        <w:t xml:space="preserve">и 2 </w:t>
      </w:r>
      <w:r>
        <w:rPr>
          <w:color w:val="000000" w:themeColor="text1"/>
        </w:rPr>
        <w:t xml:space="preserve">должност</w:t>
      </w:r>
      <w:r>
        <w:rPr>
          <w:color w:val="000000" w:themeColor="text1"/>
        </w:rPr>
        <w:t xml:space="preserve">ных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лиц, замещающих должности </w:t>
      </w:r>
      <w:r>
        <w:rPr>
          <w:color w:val="000000" w:themeColor="text1"/>
        </w:rPr>
        <w:t xml:space="preserve">государственной гражданской службы категории «руководители»</w:t>
      </w:r>
      <w:r>
        <w:rPr>
          <w:rFonts w:eastAsia="Calibri"/>
          <w:color w:val="000000" w:themeColor="text1"/>
        </w:rPr>
        <w:t xml:space="preserve">, 35 муниципальные должности.</w:t>
      </w:r>
      <w:r>
        <w:rPr>
          <w:color w:val="000000" w:themeColor="text1"/>
        </w:rPr>
      </w:r>
      <w:r/>
    </w:p>
    <w:p>
      <w:pPr>
        <w:jc w:val="center"/>
        <w:spacing w:after="0"/>
        <w:rPr>
          <w:rFonts w:eastAsia="Calibri"/>
          <w:color w:val="000000" w:themeColor="text1"/>
        </w:rPr>
      </w:pPr>
      <w:r>
        <w:rPr>
          <w:color w:val="ff0000"/>
        </w:rPr>
        <w:drawing>
          <wp:inline distT="0" distB="0" distL="0" distR="0">
            <wp:extent cx="5684215" cy="3808674"/>
            <wp:effectExtent l="4762" t="4762" r="4762" b="4762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color w:val="000000" w:themeColor="text1"/>
        </w:rPr>
      </w:r>
      <w:r/>
    </w:p>
    <w:p>
      <w:pPr>
        <w:ind w:firstLine="709"/>
        <w:jc w:val="center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Сведения о </w:t>
      </w:r>
      <w:r>
        <w:rPr>
          <w:b/>
          <w:color w:val="000000" w:themeColor="text1"/>
          <w:sz w:val="24"/>
          <w:szCs w:val="24"/>
        </w:rPr>
        <w:t xml:space="preserve">проведенных проверочных мероприятиях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Проводится анализ исполнения решений </w:t>
      </w:r>
      <w:r>
        <w:rPr>
          <w:color w:val="000000" w:themeColor="text1"/>
        </w:rPr>
        <w:t xml:space="preserve">комиссии по координации работы </w:t>
      </w:r>
      <w:r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по противодействию коррупции в Оренбургской области</w:t>
      </w:r>
      <w:r>
        <w:rPr>
          <w:color w:val="000000" w:themeColor="text1"/>
        </w:rPr>
        <w:t xml:space="preserve">, направленных                           на </w:t>
      </w:r>
      <w:r>
        <w:rPr>
          <w:color w:val="000000" w:themeColor="text1"/>
          <w:szCs w:val="28"/>
        </w:rPr>
        <w:t xml:space="preserve">повышени</w:t>
      </w: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 эффективности противодействия коррупции при осуществлении закупок товаров, работ, услуг</w:t>
      </w:r>
      <w:r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 xml:space="preserve">Показатели</w:t>
      </w:r>
      <w:r>
        <w:rPr>
          <w:color w:val="000000" w:themeColor="text1"/>
          <w:szCs w:val="28"/>
        </w:rPr>
        <w:t xml:space="preserve">, отражающие эффективность проведения мероприятий антикоррупционной направленности в сфере закупок, включены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мониторинг деятельности </w:t>
      </w:r>
      <w:r>
        <w:rPr>
          <w:color w:val="000000" w:themeColor="text1"/>
          <w:szCs w:val="28"/>
        </w:rPr>
        <w:t xml:space="preserve">по профилактике коррупции органов </w:t>
      </w:r>
      <w:r>
        <w:rPr>
          <w:color w:val="000000" w:themeColor="text1"/>
          <w:szCs w:val="28"/>
        </w:rPr>
        <w:t xml:space="preserve">исполнительной власти </w:t>
      </w:r>
      <w:r>
        <w:rPr>
          <w:color w:val="000000" w:themeColor="text1"/>
          <w:szCs w:val="28"/>
        </w:rPr>
        <w:t xml:space="preserve">и органов местного самоуправления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</w:rPr>
        <w:t xml:space="preserve">В </w:t>
      </w:r>
      <w:r>
        <w:rPr>
          <w:rFonts w:eastAsia="Calibri"/>
          <w:color w:val="000000" w:themeColor="text1"/>
        </w:rPr>
        <w:t xml:space="preserve">целях реализации законодательства о противодействии коррупции </w:t>
      </w:r>
      <w:r>
        <w:rPr>
          <w:rFonts w:eastAsia="Calibri"/>
          <w:color w:val="000000" w:themeColor="text1"/>
        </w:rPr>
        <w:t xml:space="preserve">                       </w:t>
      </w:r>
      <w:r>
        <w:rPr>
          <w:rFonts w:eastAsia="Calibri"/>
          <w:color w:val="000000" w:themeColor="text1"/>
        </w:rPr>
        <w:t xml:space="preserve">и достижения конечных целей профилактики коррупционных правонарушений </w:t>
      </w:r>
      <w:r>
        <w:rPr>
          <w:rFonts w:eastAsia="Calibri"/>
          <w:color w:val="000000" w:themeColor="text1"/>
        </w:rPr>
        <w:t xml:space="preserve">организовано</w:t>
      </w:r>
      <w:r>
        <w:rPr>
          <w:rFonts w:eastAsia="Calibri"/>
          <w:color w:val="000000" w:themeColor="text1"/>
        </w:rPr>
        <w:t xml:space="preserve"> взаимодействие</w:t>
      </w:r>
      <w:r>
        <w:rPr>
          <w:rFonts w:eastAsia="Calibri"/>
          <w:color w:val="000000" w:themeColor="text1"/>
        </w:rPr>
        <w:t xml:space="preserve"> комитета и отдела по надзору за соблюдением законодательства о противодействии коррупции прокуратуры Оренбургской </w:t>
      </w:r>
      <w:r>
        <w:rPr>
          <w:rFonts w:eastAsia="Calibri"/>
          <w:color w:val="000000" w:themeColor="text1"/>
          <w:szCs w:val="28"/>
        </w:rPr>
        <w:t xml:space="preserve">области при проведении </w:t>
      </w:r>
      <w:r>
        <w:rPr>
          <w:rFonts w:eastAsia="Calibri"/>
          <w:color w:val="000000" w:themeColor="text1"/>
          <w:szCs w:val="28"/>
        </w:rPr>
        <w:t xml:space="preserve">проверочных мероприятий</w:t>
      </w:r>
      <w:r>
        <w:rPr>
          <w:rFonts w:eastAsia="Calibri"/>
          <w:color w:val="000000" w:themeColor="text1"/>
          <w:szCs w:val="28"/>
        </w:rPr>
        <w:t xml:space="preserve"> и </w:t>
      </w:r>
      <w:r>
        <w:rPr>
          <w:color w:val="000000" w:themeColor="text1"/>
          <w:szCs w:val="28"/>
        </w:rPr>
        <w:t xml:space="preserve">осуществлении процедуры конт</w:t>
      </w:r>
      <w:r>
        <w:rPr>
          <w:color w:val="000000" w:themeColor="text1"/>
          <w:szCs w:val="28"/>
        </w:rPr>
        <w:t xml:space="preserve">роля за расходами</w:t>
      </w:r>
      <w:r>
        <w:rPr>
          <w:rFonts w:eastAsia="Calibri"/>
          <w:color w:val="000000" w:themeColor="text1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Реализаци</w:t>
      </w:r>
      <w:r>
        <w:rPr>
          <w:b/>
          <w:color w:val="000000" w:themeColor="text1"/>
        </w:rPr>
        <w:t xml:space="preserve">я мер по профилактике коррупционных правонарушений 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</w:t>
      </w:r>
      <w:r>
        <w:rPr>
          <w:b/>
          <w:color w:val="000000" w:themeColor="text1"/>
        </w:rPr>
        <w:t xml:space="preserve">орган</w:t>
      </w:r>
      <w:r>
        <w:rPr>
          <w:b/>
          <w:color w:val="000000" w:themeColor="text1"/>
        </w:rPr>
        <w:t xml:space="preserve">ах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государственной </w:t>
      </w:r>
      <w:r>
        <w:rPr>
          <w:b/>
          <w:color w:val="000000" w:themeColor="text1"/>
        </w:rPr>
        <w:t xml:space="preserve">власти и орган</w:t>
      </w:r>
      <w:r>
        <w:rPr>
          <w:b/>
          <w:color w:val="000000" w:themeColor="text1"/>
        </w:rPr>
        <w:t xml:space="preserve">ах</w:t>
      </w:r>
      <w:r>
        <w:rPr>
          <w:b/>
          <w:color w:val="000000" w:themeColor="text1"/>
        </w:rPr>
        <w:t xml:space="preserve"> местного самоуправления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9" w:lineRule="auto"/>
        <w:rPr>
          <w:color w:val="000000" w:themeColor="text1"/>
        </w:rPr>
      </w:pPr>
      <w:r>
        <w:rPr>
          <w:color w:val="000000" w:themeColor="text1"/>
        </w:rPr>
        <w:t xml:space="preserve">Органами </w:t>
      </w:r>
      <w:r>
        <w:rPr>
          <w:color w:val="000000" w:themeColor="text1"/>
        </w:rPr>
        <w:t xml:space="preserve">государственной</w:t>
      </w:r>
      <w:r>
        <w:rPr>
          <w:color w:val="000000" w:themeColor="text1"/>
        </w:rPr>
        <w:t xml:space="preserve"> власти и органами </w:t>
      </w:r>
      <w:r>
        <w:rPr>
          <w:color w:val="000000" w:themeColor="text1"/>
        </w:rPr>
        <w:t xml:space="preserve">местного самоуправления 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риняты меры по повышению эффективности деятельности комиссий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соблюдению требований к служебному поведению и урегулированию конфликта интересов, </w:t>
      </w:r>
      <w:r>
        <w:rPr>
          <w:color w:val="000000" w:themeColor="text1"/>
        </w:rPr>
        <w:t xml:space="preserve">в том числе по исключению случаев вынесения </w:t>
      </w:r>
      <w:r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 xml:space="preserve">на рассмотрение вопросов, не отнесенных к их компетенции.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В настоящее время в органах </w:t>
      </w:r>
      <w:r>
        <w:rPr>
          <w:color w:val="000000" w:themeColor="text1"/>
        </w:rPr>
        <w:t xml:space="preserve">государственной</w:t>
      </w:r>
      <w:r>
        <w:rPr>
          <w:color w:val="000000" w:themeColor="text1"/>
        </w:rPr>
        <w:t xml:space="preserve"> власти </w:t>
      </w:r>
      <w:r>
        <w:rPr>
          <w:color w:val="000000" w:themeColor="text1"/>
        </w:rPr>
        <w:t xml:space="preserve">действует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5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комисси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, в ор</w:t>
      </w:r>
      <w:r>
        <w:rPr>
          <w:color w:val="000000" w:themeColor="text1"/>
        </w:rPr>
        <w:t xml:space="preserve">ганах местного самоуправления </w:t>
      </w:r>
      <w:r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65</w:t>
      </w:r>
      <w:r>
        <w:rPr>
          <w:color w:val="000000" w:themeColor="text1"/>
        </w:rPr>
        <w:t xml:space="preserve"> комиссий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Проведено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47</w:t>
      </w:r>
      <w:r>
        <w:rPr>
          <w:color w:val="000000" w:themeColor="text1"/>
        </w:rPr>
        <w:t xml:space="preserve"> заседаний комиссии в органах </w:t>
      </w:r>
      <w:r>
        <w:rPr>
          <w:color w:val="000000" w:themeColor="text1"/>
        </w:rPr>
        <w:t xml:space="preserve">государственной власти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91 заседани</w:t>
      </w:r>
      <w:r>
        <w:rPr>
          <w:color w:val="000000" w:themeColor="text1"/>
        </w:rPr>
        <w:t xml:space="preserve">е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о</w:t>
      </w:r>
      <w:r>
        <w:rPr>
          <w:color w:val="000000" w:themeColor="text1"/>
        </w:rPr>
        <w:t xml:space="preserve">рганах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 год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заседаниях </w:t>
      </w:r>
      <w:r>
        <w:rPr>
          <w:color w:val="000000" w:themeColor="text1"/>
        </w:rPr>
        <w:t xml:space="preserve">комиссий </w:t>
      </w:r>
      <w:r>
        <w:rPr>
          <w:color w:val="000000" w:themeColor="text1"/>
        </w:rPr>
        <w:t xml:space="preserve">рассмотрены материалы в отношении </w:t>
      </w:r>
      <w:r>
        <w:rPr>
          <w:color w:val="000000" w:themeColor="text1"/>
        </w:rPr>
        <w:t xml:space="preserve">327 государственн</w:t>
      </w:r>
      <w:r>
        <w:rPr>
          <w:color w:val="000000" w:themeColor="text1"/>
        </w:rPr>
        <w:t xml:space="preserve">ого</w:t>
      </w:r>
      <w:r>
        <w:rPr>
          <w:color w:val="000000" w:themeColor="text1"/>
        </w:rPr>
        <w:t xml:space="preserve"> гражданск</w:t>
      </w:r>
      <w:r>
        <w:rPr>
          <w:color w:val="000000" w:themeColor="text1"/>
        </w:rPr>
        <w:t xml:space="preserve">ого</w:t>
      </w:r>
      <w:r>
        <w:rPr>
          <w:color w:val="000000" w:themeColor="text1"/>
        </w:rPr>
        <w:t xml:space="preserve"> служащ</w:t>
      </w:r>
      <w:r>
        <w:rPr>
          <w:color w:val="000000" w:themeColor="text1"/>
        </w:rPr>
        <w:t xml:space="preserve">его</w:t>
      </w:r>
      <w:r>
        <w:rPr>
          <w:color w:val="000000" w:themeColor="text1"/>
        </w:rPr>
        <w:t xml:space="preserve">, лиц, замещающих муниципальные должности и муниципальных служащих (далее – служащие). 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Рассмотрены материалы в отношении: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81 служащ</w:t>
      </w:r>
      <w:r>
        <w:rPr>
          <w:color w:val="000000" w:themeColor="text1"/>
        </w:rPr>
        <w:t xml:space="preserve">его</w:t>
      </w:r>
      <w:r>
        <w:rPr>
          <w:color w:val="000000" w:themeColor="text1"/>
        </w:rPr>
        <w:t xml:space="preserve"> – по фактам предоставления недостоверных и неполных сведений о доходах;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220 служащ</w:t>
      </w:r>
      <w:r>
        <w:rPr>
          <w:color w:val="000000" w:themeColor="text1"/>
        </w:rPr>
        <w:t xml:space="preserve">их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по фактам несоблюдения требований к служебному поведению и (или) требований об урегулировании конфликта интересов;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17 служащих –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9 служащих – о невозможности по объективным причинам представить сведения о доходах.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Комиссиями выявлено </w:t>
      </w:r>
      <w:r>
        <w:rPr>
          <w:color w:val="000000" w:themeColor="text1"/>
        </w:rPr>
        <w:t xml:space="preserve">147 нарушений служащими антикоррупционного законодательства, из которых </w:t>
      </w:r>
      <w:r>
        <w:rPr>
          <w:color w:val="000000" w:themeColor="text1"/>
        </w:rPr>
        <w:t xml:space="preserve">41 совершены служащими государственных органов.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66" w:lineRule="auto"/>
        <w:rPr>
          <w:color w:val="000000" w:themeColor="text1"/>
        </w:rPr>
      </w:pPr>
      <w:r>
        <w:rPr>
          <w:color w:val="000000" w:themeColor="text1"/>
        </w:rPr>
        <w:t xml:space="preserve">За совершение коррупционных правонарушений к </w:t>
      </w:r>
      <w:r>
        <w:rPr>
          <w:color w:val="000000" w:themeColor="text1"/>
        </w:rPr>
        <w:t xml:space="preserve">дисциплинарной ответственности</w:t>
      </w:r>
      <w:r>
        <w:rPr>
          <w:color w:val="000000" w:themeColor="text1"/>
        </w:rPr>
        <w:t xml:space="preserve"> привлечено </w:t>
      </w:r>
      <w:r>
        <w:rPr>
          <w:color w:val="000000" w:themeColor="text1"/>
        </w:rPr>
        <w:t xml:space="preserve">34 служащих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государственных </w:t>
      </w:r>
      <w:r>
        <w:rPr>
          <w:color w:val="000000" w:themeColor="text1"/>
        </w:rPr>
        <w:t xml:space="preserve">органах </w:t>
      </w:r>
      <w:r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15,       </w:t>
      </w:r>
      <w:r>
        <w:rPr>
          <w:color w:val="000000" w:themeColor="text1"/>
        </w:rPr>
        <w:t xml:space="preserve">в органах местного самоуправления </w:t>
      </w:r>
      <w:r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19).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Сведения о деятельности комиссий по соблюдению требований </w:t>
      </w:r>
      <w:r>
        <w:rPr>
          <w:b/>
          <w:color w:val="000000" w:themeColor="text1"/>
          <w:sz w:val="24"/>
          <w:szCs w:val="24"/>
        </w:rPr>
        <w:br/>
        <w:t xml:space="preserve">к служебному поведению и урегулированию конфликта интересов</w:t>
      </w:r>
      <w:r>
        <w:rPr>
          <w:color w:val="000000" w:themeColor="text1"/>
        </w:rPr>
      </w:r>
      <w:r/>
    </w:p>
    <w:tbl>
      <w:tblPr>
        <w:tblStyle w:val="862"/>
        <w:tblW w:w="9634" w:type="dxa"/>
        <w:tblBorders>
          <w:bottom w:val="none" w:color="auto" w:sz="0" w:space="0"/>
        </w:tblBorders>
        <w:shd w:val="solid" w:color="95b3d7" w:themeColor="accent1" w:themeTint="99" w:fill="548dd4" w:themeFill="text2" w:themeFillTint="99"/>
        <w:tblLook w:val="04A0" w:firstRow="1" w:lastRow="0" w:firstColumn="1" w:lastColumn="0" w:noHBand="0" w:noVBand="1"/>
      </w:tblPr>
      <w:tblGrid>
        <w:gridCol w:w="4942"/>
        <w:gridCol w:w="2241"/>
        <w:gridCol w:w="2451"/>
      </w:tblGrid>
      <w:tr>
        <w:trPr>
          <w:trHeight w:val="705"/>
        </w:trPr>
        <w:tc>
          <w:tcPr>
            <w:shd w:val="solid" w:color="95b3d7" w:themeColor="accent1" w:themeTint="99" w:fill="548dd4" w:themeFill="text2" w:themeFillTint="99"/>
            <w:tcW w:w="494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Деятельность комиссий в 2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  <w:t xml:space="preserve">3 году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Органы </w:t>
            </w:r>
            <w:r>
              <w:rPr>
                <w:color w:val="000000" w:themeColor="text1"/>
              </w:rPr>
              <w:t xml:space="preserve">государственной </w:t>
            </w:r>
            <w:r>
              <w:rPr>
                <w:color w:val="000000" w:themeColor="text1"/>
              </w:rPr>
              <w:t xml:space="preserve">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Органы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местного самоуправления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48"/>
          <w:tblHeader/>
        </w:trPr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solid" w:color="b8cce4" w:themeColor="accent1" w:themeTint="66" w:fill="548dd4" w:themeFill="text2" w:themeFillTint="99"/>
            <w:tcW w:w="49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комиссий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проведенных заседаний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47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91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solid" w:color="b8cce4" w:themeColor="accent1" w:themeTint="66" w:fill="548dd4" w:themeFill="text2" w:themeFillTint="99"/>
            <w:tcW w:w="49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служащих, в отношении которых рассмотрены материалы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66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261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выявленных нарушений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41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95b3d7" w:themeColor="accent1" w:themeTint="99" w:fill="548dd4" w:themeFill="text2" w:themeFillTint="99"/>
            <w:tcBorders>
              <w:bottom w:val="single" w:color="auto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106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15"/>
        </w:trPr>
        <w:tc>
          <w:tcPr>
            <w:shd w:val="solid" w:color="b8cce4" w:themeColor="accent1" w:themeTint="66" w:fill="548dd4" w:themeFill="text2" w:themeFillTint="99"/>
            <w:tcW w:w="49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служащих, привлеченных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дисциплинарной ответственности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24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/>
          </w:p>
        </w:tc>
        <w:tc>
          <w:tcPr>
            <w:shd w:val="solid" w:color="b8cce4" w:themeColor="accent1" w:themeTint="66" w:fill="548dd4" w:themeFill="text2" w:themeFillTint="99"/>
            <w:tcW w:w="245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отчетном периоде проведен анализ сведений о доходах, представленных </w:t>
      </w:r>
      <w:r>
        <w:rPr>
          <w:color w:val="000000" w:themeColor="text1"/>
        </w:rPr>
        <w:t xml:space="preserve">944 гражданами, претендующими на замещение должностей государственной (муниципальной) службы.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Проведено 3 </w:t>
      </w:r>
      <w:r>
        <w:rPr>
          <w:color w:val="000000" w:themeColor="text1"/>
        </w:rPr>
        <w:t xml:space="preserve">провер</w:t>
      </w:r>
      <w:r>
        <w:rPr>
          <w:color w:val="000000" w:themeColor="text1"/>
        </w:rPr>
        <w:t xml:space="preserve">ки</w:t>
      </w:r>
      <w:r>
        <w:rPr>
          <w:color w:val="000000" w:themeColor="text1"/>
        </w:rPr>
        <w:t xml:space="preserve">, в результате котор</w:t>
      </w:r>
      <w:r>
        <w:rPr>
          <w:color w:val="000000" w:themeColor="text1"/>
        </w:rPr>
        <w:t xml:space="preserve">ых</w:t>
      </w:r>
      <w:r>
        <w:rPr>
          <w:color w:val="000000" w:themeColor="text1"/>
        </w:rPr>
        <w:t xml:space="preserve"> установлены факты предоставления недостоверных и (или) неполных сведений о доходах </w:t>
      </w:r>
      <w:r>
        <w:rPr>
          <w:color w:val="000000" w:themeColor="text1"/>
        </w:rPr>
        <w:t xml:space="preserve">2 гражданами.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Проведен анализ сведений о доходах, представленных </w:t>
      </w:r>
      <w:r>
        <w:rPr>
          <w:color w:val="000000" w:themeColor="text1"/>
        </w:rPr>
        <w:t xml:space="preserve">1186 служащими государственных органов и </w:t>
      </w:r>
      <w:r>
        <w:rPr>
          <w:color w:val="000000" w:themeColor="text1"/>
        </w:rPr>
        <w:t xml:space="preserve">4108 служащими органов местного самоуправления в рамках декларационной кампании. По результатам анализа инициированы </w:t>
      </w: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и проведены проверки в отношении </w:t>
      </w:r>
      <w:r>
        <w:rPr>
          <w:color w:val="000000" w:themeColor="text1"/>
        </w:rPr>
        <w:t xml:space="preserve">38 служащих государственных органов </w:t>
      </w: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153 служащих органов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становлены факты представления недостоверных и (или) неполных сведений о доходах в отношении </w:t>
      </w:r>
      <w:r>
        <w:rPr>
          <w:color w:val="000000" w:themeColor="text1"/>
        </w:rPr>
        <w:t xml:space="preserve">27 </w:t>
      </w:r>
      <w:r>
        <w:rPr>
          <w:color w:val="000000" w:themeColor="text1"/>
        </w:rPr>
        <w:t xml:space="preserve">служащих органов государственной власти и </w:t>
      </w:r>
      <w:r>
        <w:rPr>
          <w:color w:val="000000" w:themeColor="text1"/>
        </w:rPr>
        <w:t xml:space="preserve">102 служащих органов местного самоуправления. </w:t>
      </w:r>
      <w:r>
        <w:rPr>
          <w:color w:val="000000" w:themeColor="text1"/>
        </w:rPr>
        <w:t xml:space="preserve">По результатам проверок к дисциплинарной ответственности привлечены </w:t>
      </w:r>
      <w:r>
        <w:rPr>
          <w:color w:val="000000" w:themeColor="text1"/>
        </w:rPr>
        <w:t xml:space="preserve">67 служащих.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</w:t>
      </w:r>
      <w:r>
        <w:rPr>
          <w:color w:val="000000" w:themeColor="text1"/>
        </w:rPr>
        <w:t xml:space="preserve">инициировано </w:t>
      </w:r>
      <w:r>
        <w:rPr>
          <w:color w:val="000000" w:themeColor="text1"/>
        </w:rPr>
        <w:t xml:space="preserve">осуществление контроля за расходами                               в отношении </w:t>
      </w:r>
      <w:r>
        <w:rPr>
          <w:color w:val="000000" w:themeColor="text1"/>
        </w:rPr>
        <w:t xml:space="preserve">3 лиц </w:t>
      </w:r>
      <w:r>
        <w:rPr>
          <w:color w:val="000000" w:themeColor="text1"/>
        </w:rPr>
        <w:t xml:space="preserve">(</w:t>
      </w:r>
      <w:r>
        <w:rPr>
          <w:color w:val="000000" w:themeColor="text1"/>
        </w:rPr>
        <w:t xml:space="preserve">замещающ</w:t>
      </w:r>
      <w:r>
        <w:rPr>
          <w:color w:val="000000" w:themeColor="text1"/>
        </w:rPr>
        <w:t xml:space="preserve">их</w:t>
      </w:r>
      <w:r>
        <w:rPr>
          <w:color w:val="000000" w:themeColor="text1"/>
        </w:rPr>
        <w:t xml:space="preserve"> муниципальную должность</w:t>
      </w:r>
      <w:r>
        <w:rPr>
          <w:color w:val="000000" w:themeColor="text1"/>
        </w:rPr>
        <w:t xml:space="preserve"> – 2, </w:t>
      </w:r>
      <w:r>
        <w:rPr>
          <w:color w:val="000000" w:themeColor="text1"/>
        </w:rPr>
        <w:t xml:space="preserve">государственных гражданских служащих</w:t>
      </w:r>
      <w:r>
        <w:rPr>
          <w:color w:val="000000" w:themeColor="text1"/>
        </w:rPr>
        <w:t xml:space="preserve"> – 1)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В рамках проведения мероприятий нарушений требований антикоррупционного законодательства             не установлено.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результате проведенной профилактической работы в регионе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 году</w:t>
      </w:r>
      <w:r>
        <w:rPr>
          <w:color w:val="000000" w:themeColor="text1"/>
        </w:rPr>
        <w:t xml:space="preserve"> уведомления о возможности возникновения конфли</w:t>
      </w:r>
      <w:r>
        <w:rPr>
          <w:color w:val="000000" w:themeColor="text1"/>
        </w:rPr>
        <w:t xml:space="preserve">кта интересов поступили от </w:t>
      </w:r>
      <w:r>
        <w:rPr>
          <w:color w:val="000000" w:themeColor="text1"/>
        </w:rPr>
        <w:t xml:space="preserve">222 </w:t>
      </w:r>
      <w:r>
        <w:rPr>
          <w:color w:val="000000" w:themeColor="text1"/>
        </w:rPr>
        <w:t xml:space="preserve">служащих. 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149 случа</w:t>
      </w:r>
      <w:r>
        <w:rPr>
          <w:color w:val="000000" w:themeColor="text1"/>
        </w:rPr>
        <w:t xml:space="preserve">ях </w:t>
      </w:r>
      <w:r>
        <w:rPr>
          <w:color w:val="000000" w:themeColor="text1"/>
        </w:rPr>
        <w:t xml:space="preserve">приняты меры по предотвращению конфликт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интересов, в остальных </w:t>
      </w:r>
      <w:r>
        <w:rPr>
          <w:color w:val="000000" w:themeColor="text1"/>
        </w:rPr>
        <w:t xml:space="preserve">возможность его возникновения                            не усматривалась.</w:t>
      </w:r>
      <w:r>
        <w:rPr>
          <w:color w:val="000000" w:themeColor="text1"/>
        </w:rPr>
      </w:r>
      <w:r/>
    </w:p>
    <w:p>
      <w:pPr>
        <w:jc w:val="center"/>
        <w:spacing w:after="0"/>
        <w:rPr>
          <w:color w:val="000000" w:themeColor="text1"/>
        </w:rPr>
      </w:pPr>
      <w:r>
        <w:rPr>
          <w:color w:val="ff0000"/>
        </w:rPr>
      </w:r>
      <w:r>
        <w:rPr>
          <w:color w:val="ff0000"/>
        </w:rPr>
        <w:drawing>
          <wp:inline distT="0" distB="0" distL="0" distR="0">
            <wp:extent cx="5797963" cy="2353585"/>
            <wp:effectExtent l="4762" t="4762" r="4762" b="4762"/>
            <wp:docPr id="10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color w:val="000000" w:themeColor="text1"/>
        </w:rPr>
      </w:r>
      <w:r/>
    </w:p>
    <w:p>
      <w:pPr>
        <w:ind w:firstLine="709"/>
        <w:jc w:val="center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Сведения о результатах рассмотрения уведомлений о возникновении (возможности возникновения) конфликта интересов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результате </w:t>
      </w:r>
      <w:r>
        <w:rPr>
          <w:color w:val="000000" w:themeColor="text1"/>
        </w:rPr>
        <w:t xml:space="preserve">проведенных проверочных мероприятий, оказания методической и практической помощи со стороны комитета, в 202</w:t>
      </w:r>
      <w:r>
        <w:rPr>
          <w:color w:val="000000" w:themeColor="text1"/>
        </w:rPr>
        <w:t xml:space="preserve">3 году выявлены факты несоблюдения установленных ограничений и запретов, а также требований по предотвращению или урегулированию конфликта интересов </w:t>
      </w:r>
      <w:r>
        <w:rPr>
          <w:color w:val="000000" w:themeColor="text1"/>
        </w:rPr>
        <w:t xml:space="preserve">105 служащими. </w:t>
      </w:r>
      <w:r>
        <w:rPr>
          <w:color w:val="000000" w:themeColor="text1"/>
        </w:rPr>
        <w:t xml:space="preserve">К дисциплинарной ответственности </w:t>
      </w:r>
      <w:r>
        <w:rPr>
          <w:color w:val="000000" w:themeColor="text1"/>
        </w:rPr>
        <w:t xml:space="preserve">привлечены </w:t>
      </w:r>
      <w:r>
        <w:rPr>
          <w:color w:val="000000" w:themeColor="text1"/>
        </w:rPr>
        <w:t xml:space="preserve">13 служащих.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За нарушение порядка уведомления, либ</w:t>
      </w:r>
      <w:r>
        <w:rPr>
          <w:color w:val="000000" w:themeColor="text1"/>
        </w:rPr>
        <w:t xml:space="preserve">о не уведомления представителя нанимателя об иной оплачиваемой работе к дисциплинарной ответственности привлечен 1 муниципальный </w:t>
      </w:r>
      <w:r>
        <w:rPr>
          <w:color w:val="000000" w:themeColor="text1"/>
        </w:rPr>
        <w:t xml:space="preserve">служащий.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Всего за совершение коррупционных правонарушений в 202</w:t>
      </w:r>
      <w:r>
        <w:rPr>
          <w:color w:val="000000" w:themeColor="text1"/>
        </w:rPr>
        <w:t xml:space="preserve">3 году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к дисциплинарной ответственности привлечены </w:t>
      </w:r>
      <w:r>
        <w:rPr>
          <w:color w:val="000000" w:themeColor="text1"/>
        </w:rPr>
        <w:t xml:space="preserve">140 </w:t>
      </w:r>
      <w:r>
        <w:rPr>
          <w:color w:val="000000" w:themeColor="text1"/>
        </w:rPr>
        <w:t xml:space="preserve">служащих органов государственной власти и органов местного самоуправления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для включения в реестр лиц, уволенных в связи с утратой </w:t>
      </w:r>
      <w:r>
        <w:rPr>
          <w:color w:val="000000" w:themeColor="text1"/>
        </w:rPr>
        <w:t xml:space="preserve">доверия,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направлены сведения в отношении восьми лиц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  <w:highlight w:val="none"/>
        </w:rPr>
      </w:r>
      <w:r>
        <w:rPr>
          <w:b/>
          <w:color w:val="000000" w:themeColor="text1"/>
          <w:sz w:val="32"/>
          <w:szCs w:val="32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sz w:val="32"/>
          <w:szCs w:val="32"/>
          <w:highlight w:val="none"/>
        </w:rPr>
      </w:pPr>
      <w:r>
        <w:rPr>
          <w:b/>
          <w:color w:val="000000" w:themeColor="text1"/>
          <w:sz w:val="32"/>
          <w:szCs w:val="32"/>
        </w:rPr>
        <w:t xml:space="preserve">3. Реализации антикоррупционных программ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Национальный план противодействия коррупции на 2021–2024 годы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законом «О противодействии коррупции» Указом Президента Российской Федерации от 16 августа 2021 года № 478 утвержден Национальный план противодействия коррупции на 2021–2024 годы (далее – Национальный план).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Мероприятия Национального плана направлены</w:t>
      </w:r>
      <w:r>
        <w:rPr>
          <w:color w:val="000000" w:themeColor="text1"/>
        </w:rPr>
        <w:t xml:space="preserve"> на решение шестнадцати основных задач в сфере противодействия коррупции, по трем из которых даны соответствующие поручения руководителям высших исполнительных органов государственной власти и органов местного самоуправления субъектов Российской Федерации.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основу реализации Национального плана на местах заложены мероприятия по: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совершенствованию правовых и организационных основ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повышению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применению дополнительных мер по расширению участия граждан </w:t>
      </w:r>
      <w:r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и институтов гражданского общества в реализации государственной политики </w:t>
      </w:r>
      <w:r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в области противодействия коррупции.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Кроме того, пунктом 3 Указа дано поручение руководителям высших исполнительных органов государственной власти субъектов и органов местного самоуправления внести соответствующие изменения в антикоррупционные программы (планы).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 целью реализации данного поручения, комитетом проведен сравнительный анализ мероприятий Национального плана и содержащихся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в региональной программе противодействия коррупции.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ринятие правых актов Оренбургской области и внесение изменений в региональную программу противодействия коррупции в Оренбургской области на 2019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2024 годы не требовал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сь.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настоящее время во всех органах исполнительной власти и органах местного самоуправления антикоррупционные программы (планы) </w:t>
      </w:r>
      <w:r>
        <w:rPr>
          <w:color w:val="000000" w:themeColor="text1"/>
        </w:rPr>
        <w:t xml:space="preserve">соответствуют</w:t>
      </w:r>
      <w:r>
        <w:rPr>
          <w:color w:val="000000" w:themeColor="text1"/>
        </w:rPr>
        <w:t xml:space="preserve"> мероприятиям Национального плана.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целях реализации пункта 27 Национального плана </w:t>
      </w:r>
      <w:r>
        <w:rPr>
          <w:color w:val="000000" w:themeColor="text1"/>
          <w:sz w:val="28"/>
          <w:szCs w:val="28"/>
        </w:rPr>
        <w:t xml:space="preserve">организовано ежегодное </w:t>
      </w:r>
      <w:r>
        <w:rPr>
          <w:iCs/>
          <w:color w:val="000000" w:themeColor="text1"/>
          <w:sz w:val="28"/>
          <w:szCs w:val="28"/>
        </w:rPr>
        <w:t xml:space="preserve">проведение социологических исследований </w:t>
      </w:r>
      <w:r>
        <w:rPr>
          <w:iCs/>
          <w:color w:val="000000" w:themeColor="text1"/>
          <w:sz w:val="28"/>
          <w:szCs w:val="28"/>
        </w:rPr>
        <w:t xml:space="preserve">о состоянии коррупции и эффективности мер, </w:t>
      </w:r>
      <w:r>
        <w:rPr>
          <w:iCs/>
          <w:color w:val="000000" w:themeColor="text1"/>
          <w:sz w:val="28"/>
          <w:szCs w:val="28"/>
        </w:rPr>
        <w:t xml:space="preserve">направленных на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ее </w:t>
      </w:r>
      <w:r>
        <w:rPr>
          <w:iCs/>
          <w:color w:val="000000" w:themeColor="text1"/>
          <w:sz w:val="28"/>
          <w:szCs w:val="28"/>
        </w:rPr>
        <w:t xml:space="preserve">предупреждени</w:t>
      </w:r>
      <w:r>
        <w:rPr>
          <w:iCs/>
          <w:color w:val="000000" w:themeColor="text1"/>
          <w:sz w:val="28"/>
          <w:szCs w:val="28"/>
        </w:rPr>
        <w:t xml:space="preserve">е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в государственных органах и органах местного самоуправления </w:t>
      </w:r>
      <w:r>
        <w:rPr>
          <w:iCs/>
          <w:color w:val="000000" w:themeColor="text1"/>
          <w:sz w:val="28"/>
          <w:szCs w:val="28"/>
        </w:rPr>
        <w:t xml:space="preserve">муниципальных образований</w:t>
      </w:r>
      <w:r>
        <w:rPr>
          <w:iCs/>
          <w:color w:val="000000" w:themeColor="text1"/>
          <w:sz w:val="28"/>
          <w:szCs w:val="28"/>
        </w:rPr>
        <w:t xml:space="preserve"> Оренбургской области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Результаты социологических исследований рассматриваются на заседаниях к</w:t>
      </w:r>
      <w:r>
        <w:rPr>
          <w:color w:val="000000" w:themeColor="text1"/>
          <w:sz w:val="28"/>
          <w:szCs w:val="28"/>
        </w:rPr>
        <w:t xml:space="preserve">омиссии по координации работы </w:t>
      </w:r>
      <w:r>
        <w:rPr>
          <w:color w:val="000000" w:themeColor="text1"/>
          <w:sz w:val="28"/>
          <w:szCs w:val="28"/>
        </w:rPr>
        <w:t xml:space="preserve">по прот</w:t>
      </w:r>
      <w:r>
        <w:rPr>
          <w:color w:val="000000" w:themeColor="text1"/>
          <w:sz w:val="28"/>
          <w:szCs w:val="28"/>
        </w:rPr>
        <w:t xml:space="preserve">иводействию коррупции в Оренбургской области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Пунктом 39 Национального плана </w:t>
      </w:r>
      <w:r>
        <w:rPr>
          <w:color w:val="000000" w:themeColor="text1"/>
          <w:sz w:val="28"/>
          <w:szCs w:val="28"/>
        </w:rPr>
        <w:t xml:space="preserve">на территории Оренбургской области ежегодно реализуются мероприятия по профессиональному развитию государственных (муниципальных) </w:t>
      </w:r>
      <w:r>
        <w:rPr>
          <w:color w:val="000000" w:themeColor="text1"/>
          <w:sz w:val="28"/>
          <w:szCs w:val="28"/>
        </w:rPr>
        <w:t xml:space="preserve">служащих </w:t>
      </w:r>
      <w:r>
        <w:rPr>
          <w:color w:val="000000" w:themeColor="text1"/>
          <w:sz w:val="28"/>
          <w:szCs w:val="28"/>
        </w:rPr>
        <w:t xml:space="preserve">в области противодействия коррупции. Информация по установленной форме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указанные сроки </w:t>
      </w:r>
      <w:r>
        <w:rPr>
          <w:color w:val="000000" w:themeColor="text1"/>
          <w:sz w:val="28"/>
          <w:szCs w:val="28"/>
        </w:rPr>
        <w:t xml:space="preserve">направляется в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Министерство труда и социальной защиты Российской Федерации.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В соответствии с пунктом 43 Национального плана </w:t>
      </w:r>
      <w:r>
        <w:rPr>
          <w:color w:val="000000" w:themeColor="text1"/>
          <w:sz w:val="28"/>
          <w:szCs w:val="28"/>
        </w:rPr>
        <w:t xml:space="preserve">в состав комиссии по координации работы по противодействию коррупции в Оренбургской области</w:t>
      </w:r>
      <w:r>
        <w:rPr>
          <w:color w:val="000000" w:themeColor="text1"/>
          <w:sz w:val="28"/>
          <w:szCs w:val="28"/>
        </w:rPr>
        <w:t xml:space="preserve"> включен</w:t>
      </w:r>
      <w:r>
        <w:rPr>
          <w:color w:val="000000" w:themeColor="text1"/>
          <w:sz w:val="28"/>
          <w:szCs w:val="28"/>
        </w:rPr>
        <w:t xml:space="preserve">ы</w:t>
      </w:r>
      <w:r>
        <w:rPr>
          <w:color w:val="000000" w:themeColor="text1"/>
          <w:sz w:val="28"/>
          <w:szCs w:val="28"/>
        </w:rPr>
        <w:t xml:space="preserve"> директор Оренбургского филиала Российской академии народного хозяйства и государственной службы при Президенте Российской Федерации, являющийся независимым экспертом, аккредитованны</w:t>
      </w:r>
      <w:r>
        <w:rPr>
          <w:color w:val="000000" w:themeColor="text1"/>
          <w:sz w:val="28"/>
          <w:szCs w:val="28"/>
        </w:rPr>
        <w:t xml:space="preserve">м</w:t>
      </w:r>
      <w:r>
        <w:rPr>
          <w:color w:val="000000" w:themeColor="text1"/>
          <w:sz w:val="28"/>
          <w:szCs w:val="28"/>
        </w:rPr>
        <w:t xml:space="preserve"> для проведения </w:t>
      </w:r>
      <w:r>
        <w:rPr>
          <w:color w:val="000000" w:themeColor="text1"/>
          <w:sz w:val="28"/>
          <w:szCs w:val="28"/>
        </w:rPr>
        <w:t xml:space="preserve">независимой </w:t>
      </w:r>
      <w:r>
        <w:rPr>
          <w:color w:val="000000" w:themeColor="text1"/>
          <w:sz w:val="28"/>
          <w:szCs w:val="28"/>
        </w:rPr>
        <w:t xml:space="preserve">антикоррупционной экспертизы нормативных правовых актов                 и проект</w:t>
      </w:r>
      <w:r>
        <w:rPr>
          <w:color w:val="000000" w:themeColor="text1"/>
          <w:sz w:val="28"/>
          <w:szCs w:val="28"/>
        </w:rPr>
        <w:t xml:space="preserve">ов нормативных правовых актов, а также </w:t>
      </w:r>
      <w:r>
        <w:rPr>
          <w:color w:val="000000" w:themeColor="text1"/>
          <w:sz w:val="28"/>
          <w:szCs w:val="28"/>
        </w:rPr>
        <w:t xml:space="preserve">председатель регионального отделения Общероссийской общественной организации «Центр противодействия коррупции в органах государственной власти», уставная деятельность которой связана с противодействием коррупции.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/>
      </w:pPr>
      <w:r>
        <w:rPr>
          <w:sz w:val="28"/>
          <w:szCs w:val="28"/>
        </w:rPr>
        <w:t xml:space="preserve">Разработана Концепция взаимодействия органов государственной власти Оренбургской области, органов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 xml:space="preserve">Оренбургской области и институтов гражданского общества в сфере противодействия коррупции на период до 2027 года</w:t>
      </w:r>
      <w:r>
        <w:rPr>
          <w:sz w:val="28"/>
          <w:szCs w:val="28"/>
        </w:rPr>
        <w:t xml:space="preserve"> (далее – Концепция)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Концепцией предусмотрено создание системы стимулов для активного участия институтов г</w:t>
      </w:r>
      <w:r>
        <w:rPr>
          <w:sz w:val="28"/>
          <w:szCs w:val="28"/>
        </w:rPr>
        <w:t xml:space="preserve">ражданского общества в решении задач, поставленных государством в сфере противодействия коррупции при обеспечении равенства прав институтов гражданского общества на государственную поддержку в случаях, предусмотренных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Все мероприятия Национального плана, адресованные органам исполнительной власти и местного самоуправления, комитетом </w:t>
      </w:r>
      <w:r>
        <w:rPr>
          <w:color w:val="000000" w:themeColor="text1"/>
        </w:rPr>
        <w:t xml:space="preserve">                                                        </w:t>
      </w:r>
      <w:r>
        <w:rPr>
          <w:color w:val="000000" w:themeColor="text1"/>
        </w:rPr>
        <w:t xml:space="preserve">взяты на контроль. Информация об исполнении Национального плана представл</w:t>
      </w:r>
      <w:r>
        <w:rPr>
          <w:color w:val="000000" w:themeColor="text1"/>
        </w:rPr>
        <w:t xml:space="preserve">яются</w:t>
      </w:r>
      <w:r>
        <w:rPr>
          <w:color w:val="000000" w:themeColor="text1"/>
        </w:rPr>
        <w:t xml:space="preserve"> в аппарат полномочного представителя Президента Российской Федерации в Приволжском федерально</w:t>
      </w:r>
      <w:r>
        <w:rPr>
          <w:color w:val="000000" w:themeColor="text1"/>
        </w:rPr>
        <w:t xml:space="preserve">м округе в установленные сроки.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Региональная программа противодействия коррупции 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Оренбургской области на 2019–2024 годы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На территории региона реализуется региональная программа противодействия коррупции в Оренбургской области на 2019–2024 годы (далее </w:t>
      </w:r>
      <w:r>
        <w:rPr>
          <w:color w:val="000000" w:themeColor="text1"/>
        </w:rPr>
        <w:t xml:space="preserve">– программа), утвержденная постановлением Правительства Оренбургской области от 28 июня 2019 года № 417-пп.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Программа представляет с</w:t>
      </w:r>
      <w:r>
        <w:rPr>
          <w:color w:val="000000" w:themeColor="text1"/>
        </w:rPr>
        <w:t xml:space="preserve">обой комплекс мероприятий, обеспечивающих согласованное применение правовых, образовательных, воспитательных, организационных и иных мер, осуществляемых органами исполнительной власти и органами местного самоуправления. Основными целями программы являются: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повышение уровня взаимодействия органов исполнительной власти </w:t>
      </w:r>
      <w:r>
        <w:rPr>
          <w:color w:val="000000" w:themeColor="text1"/>
        </w:rPr>
        <w:br/>
        <w:t xml:space="preserve">и органов местного самоуправления, институтов гражданского общества </w:t>
      </w:r>
      <w:r>
        <w:rPr>
          <w:color w:val="000000" w:themeColor="text1"/>
        </w:rPr>
        <w:br/>
        <w:t xml:space="preserve">и граждан в сфере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повышение эффективности противодействия коррупции и снижение уровня коррупционных проявлений в органах исполнительной власти и органах местного самоуправления, государственных и муниципальных учреждениях Оренбургской области;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создание и поддержание в обществе атмосферы нетерпимости </w:t>
      </w:r>
      <w:r>
        <w:rPr>
          <w:color w:val="000000" w:themeColor="text1"/>
        </w:rPr>
        <w:br/>
        <w:t xml:space="preserve">к коррупционным проявлениям.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Участниками и исполнителями программы являются все органы исполнительной власти и органы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Контроль за реализацией про</w:t>
      </w:r>
      <w:r>
        <w:rPr>
          <w:color w:val="000000" w:themeColor="text1"/>
        </w:rPr>
        <w:t xml:space="preserve">граммы осуществляется комитетом. </w:t>
      </w:r>
      <w:r>
        <w:rPr>
          <w:color w:val="000000" w:themeColor="text1"/>
        </w:rPr>
        <w:t xml:space="preserve">Формами контроля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является </w:t>
      </w:r>
      <w:r>
        <w:rPr>
          <w:color w:val="000000" w:themeColor="text1"/>
        </w:rPr>
        <w:t xml:space="preserve">мониторинг представляемых органами исполнительной власти и органами местного самоуправления </w:t>
      </w:r>
      <w:r>
        <w:rPr>
          <w:color w:val="000000" w:themeColor="text1"/>
        </w:rPr>
        <w:t xml:space="preserve">сведений</w:t>
      </w:r>
      <w:r>
        <w:rPr>
          <w:color w:val="000000" w:themeColor="text1"/>
        </w:rPr>
        <w:t xml:space="preserve"> о результатах проведенной работы, изучени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фактического положения </w:t>
      </w:r>
      <w:r>
        <w:rPr>
          <w:color w:val="000000" w:themeColor="text1"/>
        </w:rPr>
        <w:t xml:space="preserve">дел </w:t>
      </w:r>
      <w:r>
        <w:rPr>
          <w:color w:val="000000" w:themeColor="text1"/>
        </w:rPr>
        <w:t xml:space="preserve">в ходе выезд</w:t>
      </w:r>
      <w:r>
        <w:rPr>
          <w:color w:val="000000" w:themeColor="text1"/>
        </w:rPr>
        <w:t xml:space="preserve">ов</w:t>
      </w:r>
      <w:r>
        <w:rPr>
          <w:color w:val="000000" w:themeColor="text1"/>
        </w:rPr>
        <w:t xml:space="preserve"> на места, проведени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заслушиваний руководителей на заседаниях комиссии </w:t>
      </w:r>
      <w:r>
        <w:rPr>
          <w:color w:val="000000" w:themeColor="text1"/>
        </w:rPr>
        <w:t xml:space="preserve">по координации.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Оценка эффективности программы осуществляется по итогам </w:t>
      </w:r>
      <w:r>
        <w:rPr>
          <w:color w:val="000000" w:themeColor="text1"/>
        </w:rPr>
        <w:br/>
        <w:t xml:space="preserve">ее реализации за полугодие и год на основании мониторинга 12 показателей (индикаторов) программы с представлением отчета Губернатору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План реализации Программы состоит из 9 разделов, включающих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67 мероприятий по нормативно-правовому регулированию антикоррупционной деятельности, антикоррупционной экспертизе, организационно-управленческим мерам, мониторингу антикоррупционных факторов, антикоррупционному просвещению и ряду других направлений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Анализ результатов реализации Программы показал, что в 202</w:t>
      </w:r>
      <w:r>
        <w:rPr>
          <w:color w:val="000000" w:themeColor="text1"/>
        </w:rPr>
        <w:t xml:space="preserve">3 году проведены все запланированные заседания комиссии по координации работы </w:t>
      </w:r>
      <w:r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по противодействию коррупции в Оренбургской области. </w:t>
      </w:r>
      <w:r>
        <w:rPr>
          <w:color w:val="000000" w:themeColor="text1"/>
        </w:rPr>
        <w:t xml:space="preserve">З</w:t>
      </w:r>
      <w:r>
        <w:rPr>
          <w:color w:val="000000" w:themeColor="text1"/>
        </w:rPr>
        <w:t xml:space="preserve">начение показателя (индикатора) Программы по доле проведенных заседаний комиссии по итогам деятельности за 202</w:t>
      </w:r>
      <w:r>
        <w:rPr>
          <w:color w:val="000000" w:themeColor="text1"/>
        </w:rPr>
        <w:t xml:space="preserve">3 год составляет 100%.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2 сведений о показателях (индикаторах) Про</w:t>
      </w:r>
      <w:r>
        <w:rPr>
          <w:color w:val="000000" w:themeColor="text1"/>
        </w:rPr>
        <w:t xml:space="preserve">граммы и их значениях (приложение № 1 к Программе) 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принявших антикоррупционные программы, направленные </w:t>
      </w:r>
      <w:r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 xml:space="preserve">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в отчетном периоде составила 100%, </w:t>
      </w:r>
      <w:r>
        <w:rPr>
          <w:color w:val="000000" w:themeColor="text1"/>
        </w:rPr>
        <w:t xml:space="preserve">что соответствует </w:t>
      </w:r>
      <w:r>
        <w:rPr>
          <w:color w:val="000000" w:themeColor="text1"/>
        </w:rPr>
        <w:t xml:space="preserve">установленном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 показател</w:t>
      </w:r>
      <w:r>
        <w:rPr>
          <w:color w:val="000000" w:themeColor="text1"/>
        </w:rPr>
        <w:t xml:space="preserve">ю на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 год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3 сведений о показателях (индикаторах) Программы и их значениях (приложение № 1 к Программе) деятельность </w:t>
      </w:r>
      <w:r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р</w:t>
      </w:r>
      <w:r>
        <w:rPr>
          <w:color w:val="000000" w:themeColor="text1"/>
        </w:rPr>
        <w:t xml:space="preserve">уководителей органов исполнительной власти и глав городских округов </w:t>
      </w: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и муниципальных районов Оренбургской области, заслушанных на заседании комиссии с отчетом о реализации антикоррупционных мероприятий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признана удовлетворительной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(</w:t>
      </w:r>
      <w:r>
        <w:rPr>
          <w:color w:val="000000" w:themeColor="text1"/>
          <w:szCs w:val="28"/>
        </w:rPr>
        <w:t xml:space="preserve">министерств</w:t>
      </w: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 образования</w:t>
      </w:r>
      <w:r>
        <w:rPr>
          <w:color w:val="000000" w:themeColor="text1"/>
          <w:szCs w:val="28"/>
        </w:rPr>
        <w:t xml:space="preserve"> Оренбургской области</w:t>
      </w:r>
      <w:r>
        <w:rPr>
          <w:color w:val="000000" w:themeColor="text1"/>
          <w:szCs w:val="28"/>
        </w:rPr>
        <w:t xml:space="preserve">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комитет по вопросам записи актов гражданского состояния Оренбургской области;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д</w:t>
      </w:r>
      <w:r>
        <w:rPr>
          <w:color w:val="000000" w:themeColor="text1"/>
          <w:szCs w:val="28"/>
        </w:rPr>
        <w:t xml:space="preserve">епартамент пожарной безопасности и гражданской защиты Оренбургской области; инспекция государственного строительного надзора </w:t>
      </w:r>
      <w:r>
        <w:rPr>
          <w:color w:val="000000" w:themeColor="text1"/>
          <w:szCs w:val="28"/>
        </w:rPr>
        <w:t xml:space="preserve">Оренбургской области</w:t>
      </w:r>
      <w:r>
        <w:rPr>
          <w:color w:val="000000" w:themeColor="text1"/>
          <w:szCs w:val="28"/>
        </w:rPr>
        <w:t xml:space="preserve">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МО </w:t>
      </w:r>
      <w:r>
        <w:rPr>
          <w:color w:val="000000" w:themeColor="text1"/>
        </w:rPr>
        <w:t xml:space="preserve">Новоорский район; МО Акбулакский район;                   МО Первомайский район; МО Тюльганский район; МО Соль-Илецкий городской округ; МО Ташлинский район; МО г. Оренбург; МО Северный район).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По итогам проведенного мониторинга </w:t>
      </w:r>
      <w:r>
        <w:rPr>
          <w:color w:val="000000" w:themeColor="text1"/>
          <w:szCs w:val="28"/>
        </w:rPr>
        <w:t xml:space="preserve">эффективности деятельности                        по профилактике коррупции в </w:t>
      </w:r>
      <w:r>
        <w:rPr>
          <w:color w:val="000000" w:themeColor="text1"/>
          <w:szCs w:val="28"/>
        </w:rPr>
        <w:t xml:space="preserve">министерств</w:t>
      </w: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 здравоохранения </w:t>
      </w:r>
      <w:r>
        <w:rPr>
          <w:color w:val="000000" w:themeColor="text1"/>
          <w:szCs w:val="28"/>
        </w:rPr>
        <w:t xml:space="preserve">Оренбургской области и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МО Октябрьский район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</w:t>
      </w:r>
      <w:r>
        <w:rPr>
          <w:color w:val="000000" w:themeColor="text1"/>
          <w:szCs w:val="28"/>
        </w:rPr>
        <w:t xml:space="preserve">аправлены рекомендации </w:t>
      </w:r>
      <w:r>
        <w:rPr>
          <w:color w:val="000000" w:themeColor="text1"/>
          <w:szCs w:val="28"/>
        </w:rPr>
        <w:t xml:space="preserve">комитета                      </w:t>
      </w:r>
      <w:r>
        <w:rPr>
          <w:color w:val="000000" w:themeColor="text1"/>
          <w:szCs w:val="28"/>
        </w:rPr>
        <w:t xml:space="preserve">по </w:t>
      </w:r>
      <w:r>
        <w:rPr>
          <w:color w:val="000000" w:themeColor="text1"/>
          <w:szCs w:val="28"/>
        </w:rPr>
        <w:t xml:space="preserve">совершенствовани</w:t>
      </w:r>
      <w:r>
        <w:rPr>
          <w:color w:val="000000" w:themeColor="text1"/>
          <w:szCs w:val="28"/>
        </w:rPr>
        <w:t xml:space="preserve">ю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проводимой </w:t>
      </w:r>
      <w:r>
        <w:rPr>
          <w:color w:val="000000" w:themeColor="text1"/>
          <w:szCs w:val="28"/>
        </w:rPr>
        <w:t xml:space="preserve">работы</w:t>
      </w:r>
      <w:r>
        <w:rPr>
          <w:color w:val="000000" w:themeColor="text1"/>
          <w:szCs w:val="28"/>
        </w:rPr>
        <w:t xml:space="preserve">. Исходя из результатов мон</w:t>
      </w:r>
      <w:r>
        <w:rPr>
          <w:color w:val="000000" w:themeColor="text1"/>
          <w:szCs w:val="28"/>
        </w:rPr>
        <w:t xml:space="preserve">иторинга, руководители на заседании комиссии не заслушивались.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Анализ</w:t>
      </w:r>
      <w:r>
        <w:rPr>
          <w:color w:val="000000" w:themeColor="text1"/>
        </w:rPr>
        <w:t xml:space="preserve"> показател</w:t>
      </w:r>
      <w:r>
        <w:rPr>
          <w:color w:val="000000" w:themeColor="text1"/>
        </w:rPr>
        <w:t xml:space="preserve">ей</w:t>
      </w:r>
      <w:r>
        <w:rPr>
          <w:color w:val="000000" w:themeColor="text1"/>
        </w:rPr>
        <w:t xml:space="preserve"> (индикатор</w:t>
      </w:r>
      <w:r>
        <w:rPr>
          <w:color w:val="000000" w:themeColor="text1"/>
        </w:rPr>
        <w:t xml:space="preserve">ов</w:t>
      </w:r>
      <w:r>
        <w:rPr>
          <w:color w:val="000000" w:themeColor="text1"/>
        </w:rPr>
        <w:t xml:space="preserve">) Программы </w:t>
      </w:r>
      <w:r>
        <w:rPr>
          <w:color w:val="000000" w:themeColor="text1"/>
        </w:rPr>
        <w:t xml:space="preserve">показал</w:t>
      </w:r>
      <w:r>
        <w:rPr>
          <w:color w:val="000000" w:themeColor="text1"/>
        </w:rPr>
        <w:t xml:space="preserve"> положительн</w:t>
      </w:r>
      <w:r>
        <w:rPr>
          <w:color w:val="000000" w:themeColor="text1"/>
        </w:rPr>
        <w:t xml:space="preserve">ую</w:t>
      </w:r>
      <w:r>
        <w:rPr>
          <w:color w:val="000000" w:themeColor="text1"/>
        </w:rPr>
        <w:t xml:space="preserve"> оцен</w:t>
      </w:r>
      <w:r>
        <w:rPr>
          <w:color w:val="000000" w:themeColor="text1"/>
        </w:rPr>
        <w:t xml:space="preserve">ку</w:t>
      </w:r>
      <w:r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 по: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количеству изданной и размещенной социальной рекламной продукции антикоррупционной направленности;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числу государственных гражданских и муниципальных служащих, </w:t>
      </w:r>
      <w:r>
        <w:rPr>
          <w:color w:val="000000" w:themeColor="text1"/>
        </w:rPr>
        <w:t xml:space="preserve">прошедших</w:t>
      </w:r>
      <w:r>
        <w:rPr>
          <w:color w:val="000000" w:themeColor="text1"/>
        </w:rPr>
        <w:t xml:space="preserve"> дополнительное профессиональное обучение;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числу государственных гражданских и муниципальных служащих, принявших участие в обучающих мероприятиях и мероприятиях по обмену опытом;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количеству проведенных мероприятий по актуальным вопросам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количеству творческих конкурсов, проведенных среди сотрудников средств массовой информации и полиграфических предприятий на лучшее освещение вопросов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количеству материалов антикоррупционной направленности, размещенных в федеральном и региональном информационном пространстве.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Мониторинг сведений об исполнении плана реализации Программы (приложение № 2 к отчету) за 202</w:t>
      </w:r>
      <w:r>
        <w:rPr>
          <w:color w:val="000000" w:themeColor="text1"/>
        </w:rPr>
        <w:t xml:space="preserve">3 год показывает, что неиспо</w:t>
      </w:r>
      <w:r>
        <w:rPr>
          <w:color w:val="000000" w:themeColor="text1"/>
        </w:rPr>
        <w:t xml:space="preserve">лненных мероприятий не имеется.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</w:t>
      </w:r>
      <w:r>
        <w:rPr>
          <w:b/>
          <w:color w:val="000000" w:themeColor="text1"/>
        </w:rPr>
        <w:t xml:space="preserve">нтикоррупционное просвещение и образование.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Взаимодействие с ин</w:t>
      </w:r>
      <w:r>
        <w:rPr>
          <w:b/>
          <w:color w:val="000000" w:themeColor="text1"/>
        </w:rPr>
        <w:t xml:space="preserve">ститутами гражданского общества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Особое внимание в отчетном периоде уделялось повышению уровня профессиональной подготовки государственных (муниципальных) служащих,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а также лиц</w:t>
      </w:r>
      <w:r>
        <w:rPr>
          <w:color w:val="000000" w:themeColor="text1"/>
        </w:rPr>
        <w:t xml:space="preserve">, осуществляющих функции по профилактике коррупционных правонарушений.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Всего в органах государственной власти и органах местного самоуправления проведено 3 714 мероприятий антикоррупционной 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Cs w:val="28"/>
        </w:rPr>
        <w:t xml:space="preserve">направленности. Обучение пр</w:t>
      </w: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шло 858 служащих органов государственной власти и органов местного самоуправления.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 рамках приоритетного проекта «Профессиональное развитие государственных гражданских и муниципальных служащих Оренбургской области» в 202</w:t>
      </w:r>
      <w:r>
        <w:rPr>
          <w:color w:val="000000" w:themeColor="text1"/>
          <w:sz w:val="28"/>
          <w:szCs w:val="28"/>
        </w:rPr>
        <w:t xml:space="preserve">3 году обучен</w:t>
      </w:r>
      <w:r>
        <w:rPr>
          <w:color w:val="000000" w:themeColor="text1"/>
          <w:sz w:val="28"/>
          <w:szCs w:val="28"/>
        </w:rPr>
        <w:t xml:space="preserve">ие прошли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100 </w:t>
      </w:r>
      <w:r>
        <w:rPr>
          <w:color w:val="000000" w:themeColor="text1"/>
          <w:sz w:val="28"/>
          <w:szCs w:val="28"/>
        </w:rPr>
        <w:t xml:space="preserve">государственных гражданских 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 xml:space="preserve">и муниципальных служащих Оренбургской области по программе </w:t>
      </w:r>
      <w:r>
        <w:rPr>
          <w:color w:val="000000" w:themeColor="text1"/>
          <w:sz w:val="28"/>
          <w:szCs w:val="28"/>
        </w:rPr>
        <w:t xml:space="preserve">«Организация работы по профилактике коррупционных и иных правонарушений                                           в государственных органах (органах местного самоуправления)».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программам «Проведение антикоррупционной экспертизы нормативных правовых актов и их проектов»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обучено 30 государственных гражданских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исполнительной власти Оренбургской области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«Контрактная система в сфере закупок товаров, работ и услуг»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государственных гражданских служащих.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На базе Оренбургского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</w:r>
      <w:r>
        <w:rPr>
          <w:color w:val="000000" w:themeColor="text1"/>
        </w:rPr>
        <w:t xml:space="preserve">обучение </w:t>
      </w:r>
      <w:r>
        <w:rPr>
          <w:color w:val="000000" w:themeColor="text1"/>
        </w:rPr>
        <w:t xml:space="preserve">прошли </w:t>
      </w:r>
      <w:r>
        <w:rPr>
          <w:color w:val="000000" w:themeColor="text1"/>
        </w:rPr>
        <w:t xml:space="preserve">70 государственны</w:t>
      </w:r>
      <w:r>
        <w:rPr>
          <w:color w:val="000000" w:themeColor="text1"/>
        </w:rPr>
        <w:t xml:space="preserve">х граждански</w:t>
      </w:r>
      <w:r>
        <w:rPr>
          <w:color w:val="000000" w:themeColor="text1"/>
        </w:rPr>
        <w:t xml:space="preserve">х служащи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впервые поступивших на государственную гражданскую службу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декабре 2023 года проведен антикоррупционный форум: </w:t>
      </w:r>
      <w:r>
        <w:rPr>
          <w:sz w:val="28"/>
          <w:szCs w:val="28"/>
        </w:rPr>
        <w:t xml:space="preserve">«Актуальные вопросы в сфере противодействия коррупции»</w:t>
      </w:r>
      <w:r>
        <w:rPr>
          <w:color w:val="000000" w:themeColor="text1"/>
          <w:sz w:val="28"/>
          <w:szCs w:val="28"/>
        </w:rPr>
        <w:t xml:space="preserve">, в котором приняли участие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органов местного самоуправления муниципальных образований Оренбургской области, прокуратуры Оренбургской области,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нального следственного управления Следственног</w:t>
      </w:r>
      <w:r>
        <w:rPr>
          <w:rFonts w:ascii="Times New Roman" w:hAnsi="Times New Roman" w:cs="Times New Roman"/>
          <w:sz w:val="28"/>
          <w:szCs w:val="28"/>
        </w:rPr>
        <w:t xml:space="preserve">о комитета Российской Федерации, УМВД России по Оренбургской области, Управления Министерства юстиции Российской Федерации по Оренбургской области, Союза «Торгово-Промышленная палата Оренбургской области», областной Общественной палаты, высших учебных заве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highlight w:val="none"/>
        </w:rPr>
      </w:pPr>
      <w:r>
        <w:rPr>
          <w:color w:val="000000" w:themeColor="text1"/>
          <w:szCs w:val="28"/>
        </w:rPr>
        <w:t xml:space="preserve">Также в работе форума приняли участие представители Оренбургской региональной общественной организации «Комитет по противодействию коррупции»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853"/>
        <w:ind w:left="0" w:firstLine="709"/>
        <w:jc w:val="both"/>
        <w:spacing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Оренбургской области </w:t>
      </w:r>
      <w:r>
        <w:rPr>
          <w:color w:val="000000" w:themeColor="text1"/>
          <w:sz w:val="28"/>
          <w:szCs w:val="28"/>
        </w:rPr>
        <w:t xml:space="preserve">проведен творческий конкурс в сфере противодействия коррупции</w:t>
      </w:r>
      <w:r>
        <w:rPr>
          <w:color w:val="000000" w:themeColor="text1"/>
          <w:sz w:val="28"/>
          <w:szCs w:val="28"/>
        </w:rPr>
        <w:t xml:space="preserve"> в следующих номинациях – «Лучший плакат», «Лучший рисунок», «Лучший видеоролик»</w:t>
      </w:r>
      <w:r>
        <w:rPr>
          <w:color w:val="000000" w:themeColor="text1"/>
          <w:sz w:val="28"/>
          <w:szCs w:val="28"/>
        </w:rPr>
        <w:t xml:space="preserve">. Среди </w:t>
      </w:r>
      <w:r>
        <w:rPr>
          <w:color w:val="000000" w:themeColor="text1"/>
          <w:sz w:val="28"/>
          <w:szCs w:val="28"/>
        </w:rPr>
        <w:t xml:space="preserve">студентов высших учебных заведений </w:t>
      </w:r>
      <w:r>
        <w:rPr>
          <w:color w:val="000000" w:themeColor="text1"/>
          <w:sz w:val="28"/>
          <w:szCs w:val="28"/>
        </w:rPr>
        <w:t xml:space="preserve">Оренбургской области</w:t>
      </w:r>
      <w:r>
        <w:rPr>
          <w:color w:val="000000" w:themeColor="text1"/>
          <w:sz w:val="28"/>
          <w:szCs w:val="28"/>
        </w:rPr>
        <w:t xml:space="preserve"> проведен конкурс антикоррупционных плакатов.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общероссийском конкурсе кадровых практик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представил проект «Антикоррупционная поэзия»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проведен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конкурс на лучшую пластилиновую историю на тему «Я против коррупции»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Style w:val="873"/>
          <w:color w:val="000000" w:themeColor="text1"/>
          <w:highlight w:val="none"/>
        </w:rPr>
      </w:pPr>
      <w:r>
        <w:rPr>
          <w:color w:val="000000" w:themeColor="text1"/>
        </w:rPr>
        <w:t xml:space="preserve">В соответствии с Законом Оренбургской области от 2 сентября 2015 года № 3359/933-V-ОЗ «Об общественном контроле в Оренбургской области», </w:t>
      </w:r>
      <w:r>
        <w:rPr>
          <w:rStyle w:val="873"/>
          <w:color w:val="000000" w:themeColor="text1"/>
          <w:szCs w:val="28"/>
        </w:rPr>
        <w:t xml:space="preserve">создан и функционирует общественный совет при комитете </w:t>
      </w:r>
      <w:r>
        <w:rPr>
          <w:rStyle w:val="873"/>
          <w:color w:val="000000" w:themeColor="text1"/>
          <w:szCs w:val="28"/>
        </w:rPr>
        <w:t xml:space="preserve">по профилактике коррупционных правонарушений Оренбургской области. 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 целью повышения эффективности взаимодействия институтов гражданского общества </w:t>
      </w:r>
      <w:r>
        <w:rPr>
          <w:sz w:val="28"/>
          <w:szCs w:val="28"/>
        </w:rPr>
        <w:t xml:space="preserve">органов государственной власти Оренбургской области, органов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 xml:space="preserve">Оренбургской области</w:t>
      </w:r>
      <w:r>
        <w:rPr>
          <w:color w:val="000000" w:themeColor="text1"/>
          <w:sz w:val="28"/>
          <w:szCs w:val="28"/>
          <w:highlight w:val="none"/>
        </w:rPr>
        <w:t xml:space="preserve"> 3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0 ноября 2023 года организована и проведена конференция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«Взаимодействие органов власти, органов местного самоуправления Оренбургской области с общественными организациями по вопросам профилактики коррупционных правонарушений»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работе конференции принял участие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ице-губернатор – заместитель председателя Правительства Оренбургской области – руководитель аппарата Губернатора и Пра</w:t>
      </w:r>
      <w:r>
        <w:rPr>
          <w:color w:val="000000" w:themeColor="text1"/>
          <w:sz w:val="28"/>
          <w:szCs w:val="28"/>
        </w:rPr>
        <w:t xml:space="preserve">вительства Оренбургской области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п</w:t>
      </w:r>
      <w:r>
        <w:rPr>
          <w:color w:val="000000" w:themeColor="text1"/>
          <w:sz w:val="28"/>
          <w:szCs w:val="28"/>
        </w:rPr>
        <w:t xml:space="preserve">редседатель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Общественной палаты Оренбургской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представители общественных организаций, в уставные задачи которых входит профи</w:t>
      </w:r>
      <w:r>
        <w:rPr>
          <w:color w:val="000000" w:themeColor="text1"/>
          <w:sz w:val="28"/>
          <w:szCs w:val="28"/>
        </w:rPr>
        <w:t xml:space="preserve">лактика коррупции, иных общественных организаций, </w:t>
      </w:r>
      <w:r>
        <w:rPr>
          <w:color w:val="000000" w:themeColor="text1"/>
          <w:sz w:val="28"/>
          <w:szCs w:val="28"/>
        </w:rPr>
        <w:t xml:space="preserve">общественных советов органов исполнительной власти Оренбургской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прокуратуры Оренбургской области, Управления Министерства юстиции Российской Федерации по Оренбургской области, независимые эксперты.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76" w:lineRule="auto"/>
        <w:rPr>
          <w:color w:val="000000" w:themeColor="text1"/>
          <w:highlight w:val="none"/>
        </w:rPr>
      </w:pPr>
      <w:r>
        <w:rPr>
          <w:rStyle w:val="873"/>
          <w:color w:val="000000" w:themeColor="text1"/>
          <w:szCs w:val="28"/>
          <w:highlight w:val="none"/>
        </w:rPr>
      </w:r>
      <w:r>
        <w:rPr>
          <w:rStyle w:val="873"/>
          <w:color w:val="000000" w:themeColor="text1"/>
          <w:szCs w:val="28"/>
          <w:highlight w:val="none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Социологическое исследование</w:t>
      </w:r>
      <w:r>
        <w:rPr>
          <w:b/>
          <w:color w:val="000000" w:themeColor="text1"/>
        </w:rPr>
        <w:t xml:space="preserve"> мнения населения </w:t>
      </w:r>
      <w:r>
        <w:rPr>
          <w:color w:val="000000" w:themeColor="text1"/>
        </w:rPr>
      </w:r>
      <w:r/>
    </w:p>
    <w:p>
      <w:pPr>
        <w:jc w:val="center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Оренбургской</w:t>
      </w:r>
      <w:r>
        <w:rPr>
          <w:b/>
          <w:color w:val="000000" w:themeColor="text1"/>
        </w:rPr>
        <w:t xml:space="preserve"> области о коррупции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проведено </w:t>
      </w:r>
      <w:r>
        <w:rPr>
          <w:color w:val="000000" w:themeColor="text1"/>
        </w:rPr>
        <w:t xml:space="preserve">пятое </w:t>
      </w:r>
      <w:r>
        <w:rPr>
          <w:color w:val="000000" w:themeColor="text1"/>
        </w:rPr>
        <w:t xml:space="preserve">(с момента </w:t>
      </w:r>
      <w:r>
        <w:rPr>
          <w:color w:val="000000" w:themeColor="text1"/>
        </w:rPr>
        <w:t xml:space="preserve">образования</w:t>
      </w:r>
      <w:r>
        <w:rPr>
          <w:color w:val="000000" w:themeColor="text1"/>
        </w:rPr>
        <w:t xml:space="preserve"> комитета) </w:t>
      </w:r>
      <w:r>
        <w:rPr>
          <w:color w:val="000000" w:themeColor="text1"/>
        </w:rPr>
        <w:t xml:space="preserve">социологическое исследование (далее – исследование), целью которого </w:t>
      </w:r>
      <w:r>
        <w:rPr>
          <w:color w:val="000000" w:themeColor="text1"/>
        </w:rPr>
        <w:t xml:space="preserve">является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оценка уровня, структуры и специфики коррупции в Оренбургской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эффективности принимаемых антикоррупционных мер, а также изучение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</w:t>
      </w:r>
      <w:r>
        <w:rPr>
          <w:color w:val="000000" w:themeColor="text1"/>
        </w:rPr>
        <w:t xml:space="preserve"> мая </w:t>
      </w:r>
      <w:r>
        <w:rPr>
          <w:color w:val="000000" w:themeColor="text1"/>
        </w:rPr>
        <w:t xml:space="preserve">2019</w:t>
      </w:r>
      <w:r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№ 662</w:t>
      </w:r>
      <w:r>
        <w:rPr>
          <w:color w:val="000000" w:themeColor="text1"/>
        </w:rPr>
        <w:t xml:space="preserve"> «Об утверждении методики проведения социологических исследований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целях оценки уровня коррупции </w:t>
      </w:r>
      <w:r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в субъектах Российской Федерации»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проведенного исследования опрошено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800 </w:t>
      </w:r>
      <w:r>
        <w:rPr>
          <w:rFonts w:ascii="Times New Roman" w:hAnsi="Times New Roman" w:cs="Times New Roman"/>
          <w:color w:val="000000" w:themeColor="text1"/>
        </w:rPr>
        <w:t xml:space="preserve">респондент</w:t>
      </w:r>
      <w:r>
        <w:rPr>
          <w:rFonts w:ascii="Times New Roman" w:hAnsi="Times New Roman" w:cs="Times New Roman"/>
          <w:color w:val="000000" w:themeColor="text1"/>
        </w:rPr>
        <w:t xml:space="preserve">ов (600 жителей региона,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бизнес-сообщества</w:t>
      </w:r>
      <w:r>
        <w:rPr>
          <w:rFonts w:ascii="Times New Roman" w:hAnsi="Times New Roman" w:cs="Times New Roman"/>
          <w:color w:val="000000" w:themeColor="text1"/>
        </w:rPr>
        <w:t xml:space="preserve">).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Важным компонентом, определяющим общее восприятие гражданами степени коррумпированности органов власти, является у</w:t>
      </w:r>
      <w:r>
        <w:rPr>
          <w:color w:val="000000" w:themeColor="text1"/>
        </w:rPr>
        <w:t xml:space="preserve">рове</w:t>
      </w:r>
      <w:r>
        <w:rPr>
          <w:color w:val="000000" w:themeColor="text1"/>
        </w:rPr>
        <w:t xml:space="preserve">нь информированности населения о проблемах коррупции </w:t>
      </w:r>
      <w:r>
        <w:rPr>
          <w:color w:val="000000" w:themeColor="text1"/>
        </w:rPr>
        <w:t xml:space="preserve">и мерах, которые власти принимают для противодействия коррупции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ходе исследования установлено, что </w:t>
      </w:r>
      <w:r>
        <w:rPr>
          <w:color w:val="000000" w:themeColor="text1"/>
        </w:rPr>
        <w:t xml:space="preserve">38,</w:t>
      </w:r>
      <w:r>
        <w:rPr>
          <w:color w:val="000000" w:themeColor="text1"/>
        </w:rPr>
        <w:t xml:space="preserve">7% респондентов ничего </w:t>
      </w: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не знают о мерах по противодействию коррупции. Вместе с тем, </w:t>
      </w:r>
      <w:r>
        <w:rPr>
          <w:color w:val="000000" w:themeColor="text1"/>
        </w:rPr>
        <w:t xml:space="preserve">57,</w:t>
      </w:r>
      <w:r>
        <w:rPr>
          <w:color w:val="000000" w:themeColor="text1"/>
        </w:rPr>
        <w:t xml:space="preserve">5% опрошенных так или иначе получают информацию о мерах, предпринимаемым властями, из них </w:t>
      </w:r>
      <w:r>
        <w:rPr>
          <w:color w:val="000000" w:themeColor="text1"/>
        </w:rPr>
        <w:t xml:space="preserve">10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2% постоянно следят за новостями, </w:t>
      </w:r>
      <w:r>
        <w:rPr>
          <w:color w:val="000000" w:themeColor="text1"/>
        </w:rPr>
        <w:t xml:space="preserve">18,</w:t>
      </w:r>
      <w:r>
        <w:rPr>
          <w:color w:val="000000" w:themeColor="text1"/>
        </w:rPr>
        <w:t xml:space="preserve">3% – специально не следят и </w:t>
      </w:r>
      <w:r>
        <w:rPr>
          <w:color w:val="000000" w:themeColor="text1"/>
        </w:rPr>
        <w:t xml:space="preserve">29% плохо информированы.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Анализ отношения представителей различных социальных слоев населения Оренбургской области к «бытовой коррупции»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как к явлению, позволяет сделать ряд выводов: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осуждают и тех, кто дает взятки, и тех, кто их берет </w:t>
      </w:r>
      <w:r>
        <w:rPr>
          <w:color w:val="000000" w:themeColor="text1"/>
          <w:szCs w:val="28"/>
        </w:rPr>
        <w:t xml:space="preserve">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40,</w:t>
      </w:r>
      <w:r>
        <w:rPr>
          <w:color w:val="000000" w:themeColor="text1"/>
          <w:szCs w:val="28"/>
        </w:rPr>
        <w:t xml:space="preserve">3%</w:t>
      </w:r>
      <w:r>
        <w:rPr>
          <w:color w:val="000000" w:themeColor="text1"/>
          <w:highlight w:val="none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не осуждают ни тех, кто дает взятки, ни тех, кто их берет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</w:rPr>
        <w:t xml:space="preserve">–</w:t>
      </w:r>
      <w:r>
        <w:rPr>
          <w:color w:val="000000" w:themeColor="text1"/>
          <w:szCs w:val="28"/>
        </w:rPr>
        <w:t xml:space="preserve"> 2</w:t>
      </w:r>
      <w:r>
        <w:rPr>
          <w:color w:val="000000" w:themeColor="text1"/>
          <w:szCs w:val="28"/>
        </w:rPr>
        <w:t xml:space="preserve">8,</w:t>
      </w:r>
      <w:r>
        <w:rPr>
          <w:color w:val="000000" w:themeColor="text1"/>
          <w:szCs w:val="28"/>
        </w:rPr>
        <w:t xml:space="preserve">8%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не осуждают тех, кто дает взятки; осуждают тех, кто их берет</w:t>
      </w:r>
      <w:r>
        <w:rPr>
          <w:color w:val="000000" w:themeColor="text1"/>
          <w:szCs w:val="28"/>
        </w:rPr>
        <w:t xml:space="preserve"> 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17,</w:t>
      </w:r>
      <w:r>
        <w:rPr>
          <w:color w:val="000000" w:themeColor="text1"/>
          <w:szCs w:val="28"/>
        </w:rPr>
        <w:t xml:space="preserve">7%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 целью </w:t>
      </w:r>
      <w:r>
        <w:rPr>
          <w:color w:val="000000" w:themeColor="text1"/>
        </w:rPr>
        <w:t xml:space="preserve">оценки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динамики «бытовой коррупции» </w:t>
      </w:r>
      <w:r>
        <w:rPr>
          <w:color w:val="000000" w:themeColor="text1"/>
          <w:szCs w:val="28"/>
        </w:rPr>
        <w:t xml:space="preserve">и эффективности принимаемых антикоррупционных мер в Оренбургской области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респондент</w:t>
      </w:r>
      <w:r>
        <w:rPr>
          <w:color w:val="000000" w:themeColor="text1"/>
        </w:rPr>
        <w:t xml:space="preserve">ам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было предложено</w:t>
      </w:r>
      <w:r>
        <w:rPr>
          <w:color w:val="000000" w:themeColor="text1"/>
        </w:rPr>
        <w:t xml:space="preserve"> в целом оценить уровень </w:t>
      </w:r>
      <w:r>
        <w:rPr>
          <w:color w:val="000000" w:themeColor="text1"/>
        </w:rPr>
        <w:t xml:space="preserve">коррупции 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регионе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Р</w:t>
      </w:r>
      <w:r>
        <w:rPr>
          <w:color w:val="000000" w:themeColor="text1"/>
          <w:szCs w:val="28"/>
        </w:rPr>
        <w:t xml:space="preserve">езультаты </w:t>
      </w:r>
      <w:r>
        <w:rPr>
          <w:color w:val="000000" w:themeColor="text1"/>
          <w:szCs w:val="28"/>
        </w:rPr>
        <w:t xml:space="preserve">опроса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показали</w:t>
      </w:r>
      <w:r>
        <w:rPr>
          <w:color w:val="000000" w:themeColor="text1"/>
        </w:rPr>
        <w:t xml:space="preserve">, что: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32,3</w:t>
      </w:r>
      <w:r>
        <w:rPr>
          <w:color w:val="000000" w:themeColor="text1"/>
        </w:rPr>
        <w:t xml:space="preserve">% респондентов считают, что уровень коррупции </w:t>
      </w:r>
      <w:r>
        <w:rPr>
          <w:color w:val="000000" w:themeColor="text1"/>
        </w:rPr>
        <w:t xml:space="preserve">не изменился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12,3</w:t>
      </w:r>
      <w:r>
        <w:rPr>
          <w:color w:val="000000" w:themeColor="text1"/>
        </w:rPr>
        <w:t xml:space="preserve">% респондентов </w:t>
      </w:r>
      <w:r>
        <w:rPr>
          <w:color w:val="000000" w:themeColor="text1"/>
        </w:rPr>
        <w:t xml:space="preserve">считают, что уровень коррупции</w:t>
      </w:r>
      <w:r>
        <w:rPr>
          <w:color w:val="000000" w:themeColor="text1"/>
        </w:rPr>
        <w:t xml:space="preserve"> снизился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9,</w:t>
      </w:r>
      <w:r>
        <w:rPr>
          <w:color w:val="000000" w:themeColor="text1"/>
        </w:rPr>
        <w:t xml:space="preserve">2% респондентов считают</w:t>
      </w:r>
      <w:r>
        <w:rPr>
          <w:color w:val="000000" w:themeColor="text1"/>
        </w:rPr>
        <w:t xml:space="preserve">, что</w:t>
      </w:r>
      <w:r>
        <w:rPr>
          <w:color w:val="000000" w:themeColor="text1"/>
        </w:rPr>
        <w:t xml:space="preserve"> уровень коррупции </w:t>
      </w:r>
      <w:r>
        <w:rPr>
          <w:color w:val="000000" w:themeColor="text1"/>
        </w:rPr>
        <w:t xml:space="preserve">возрос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46,2% </w:t>
      </w:r>
      <w:r>
        <w:rPr>
          <w:color w:val="000000" w:themeColor="text1"/>
        </w:rPr>
        <w:t xml:space="preserve">респондентов затрудняются ответить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ходе опроса респондентам было предложено оценить эффективность </w:t>
      </w:r>
      <w:r>
        <w:rPr>
          <w:color w:val="000000" w:themeColor="text1"/>
          <w:szCs w:val="28"/>
        </w:rPr>
        <w:t xml:space="preserve">принимаемых антикоррупционных мер в Оренбургской области</w:t>
      </w:r>
      <w:r>
        <w:rPr>
          <w:color w:val="000000" w:themeColor="text1"/>
        </w:rPr>
        <w:t xml:space="preserve">. В результате установлено: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13,</w:t>
      </w:r>
      <w:r>
        <w:rPr>
          <w:color w:val="000000" w:themeColor="text1"/>
        </w:rPr>
        <w:t xml:space="preserve">3% опрошенных считают, что власти делают много </w:t>
      </w:r>
      <w:r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для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9,5</w:t>
      </w:r>
      <w:r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опрошенных </w:t>
      </w:r>
      <w:r>
        <w:rPr>
          <w:color w:val="000000" w:themeColor="text1"/>
        </w:rPr>
        <w:t xml:space="preserve">считают, что власти делают все возможное </w:t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для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33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1% опрошенных считают, что власти делают мало для прот</w:t>
      </w:r>
      <w:r>
        <w:rPr>
          <w:color w:val="000000" w:themeColor="text1"/>
        </w:rPr>
        <w:t xml:space="preserve">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19,</w:t>
      </w:r>
      <w:r>
        <w:rPr>
          <w:color w:val="000000" w:themeColor="text1"/>
        </w:rPr>
        <w:t xml:space="preserve">9% </w:t>
      </w:r>
      <w:r>
        <w:rPr>
          <w:color w:val="000000" w:themeColor="text1"/>
        </w:rPr>
        <w:t xml:space="preserve">считают, </w:t>
      </w:r>
      <w:r>
        <w:rPr>
          <w:color w:val="000000" w:themeColor="text1"/>
        </w:rPr>
        <w:t xml:space="preserve">что власти ничего не делают для противодействия коррупции </w:t>
      </w:r>
      <w:r>
        <w:rPr>
          <w:color w:val="000000" w:themeColor="text1"/>
        </w:rPr>
        <w:t xml:space="preserve">в регионе.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24,2</w:t>
      </w:r>
      <w:r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респондентов затрудняются ответить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Большая часть респондентов (5</w:t>
      </w:r>
      <w:r>
        <w:rPr>
          <w:rFonts w:ascii="Times New Roman" w:hAnsi="Times New Roman" w:cs="Times New Roman"/>
          <w:color w:val="000000" w:themeColor="text1"/>
        </w:rPr>
        <w:t xml:space="preserve">6,1%) полностью удовлетворен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 результатом обращения в государственные и муниципальные учреждения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27</w:t>
      </w:r>
      <w:r>
        <w:rPr>
          <w:rFonts w:ascii="Times New Roman" w:hAnsi="Times New Roman" w:cs="Times New Roman"/>
          <w:color w:val="000000" w:themeColor="text1"/>
        </w:rPr>
        <w:t xml:space="preserve">,</w:t>
      </w:r>
      <w:r>
        <w:rPr>
          <w:rFonts w:ascii="Times New Roman" w:hAnsi="Times New Roman" w:cs="Times New Roman"/>
          <w:color w:val="000000" w:themeColor="text1"/>
        </w:rPr>
        <w:t xml:space="preserve">7% частично удовлетворены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15% не удовлетворены и </w:t>
      </w:r>
      <w:r>
        <w:rPr>
          <w:rFonts w:ascii="Times New Roman" w:hAnsi="Times New Roman" w:cs="Times New Roman"/>
          <w:color w:val="000000" w:themeColor="text1"/>
        </w:rPr>
        <w:t xml:space="preserve">1,2</w:t>
      </w:r>
      <w:r>
        <w:rPr>
          <w:rFonts w:ascii="Times New Roman" w:hAnsi="Times New Roman" w:cs="Times New Roman"/>
          <w:color w:val="000000" w:themeColor="text1"/>
        </w:rPr>
        <w:t xml:space="preserve">% опрошенных затрудня</w:t>
      </w:r>
      <w:r>
        <w:rPr>
          <w:rFonts w:ascii="Times New Roman" w:hAnsi="Times New Roman" w:cs="Times New Roman"/>
          <w:color w:val="000000" w:themeColor="text1"/>
        </w:rPr>
        <w:t xml:space="preserve">ются ответить на данный вопрос.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Наибольшее число коррупционных ситуаций по мнению опрошенных возникало при получении бесплатной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медицинской помощи в поликлиниках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</w:rPr>
        <w:t xml:space="preserve">и больницах (</w:t>
      </w:r>
      <w:r>
        <w:rPr>
          <w:rFonts w:ascii="Times New Roman" w:hAnsi="Times New Roman" w:cs="Times New Roman"/>
          <w:color w:val="000000" w:themeColor="text1"/>
        </w:rPr>
        <w:t xml:space="preserve">19,6%), </w:t>
      </w:r>
      <w:r>
        <w:rPr>
          <w:rFonts w:ascii="Times New Roman" w:hAnsi="Times New Roman" w:cs="Times New Roman"/>
          <w:color w:val="000000" w:themeColor="text1"/>
        </w:rPr>
        <w:t xml:space="preserve">урегулировании различных вопросов в школе (13,6%)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урегулировании ситуации с </w:t>
      </w:r>
      <w:r>
        <w:rPr>
          <w:rFonts w:ascii="Times New Roman" w:hAnsi="Times New Roman" w:cs="Times New Roman"/>
          <w:color w:val="000000" w:themeColor="text1"/>
        </w:rPr>
        <w:t xml:space="preserve">автоинспекцией (11,8%),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урегулировании различных вопросов в ВУЗе (11,8%),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11,8</w:t>
      </w:r>
      <w:r>
        <w:rPr>
          <w:rFonts w:ascii="Times New Roman" w:hAnsi="Times New Roman" w:cs="Times New Roman"/>
          <w:color w:val="000000" w:themeColor="text1"/>
        </w:rPr>
        <w:t xml:space="preserve">% опрошенных затрудняются ответить                  </w:t>
      </w:r>
      <w:r>
        <w:rPr>
          <w:rFonts w:ascii="Times New Roman" w:hAnsi="Times New Roman" w:cs="Times New Roman"/>
          <w:color w:val="000000" w:themeColor="text1"/>
        </w:rPr>
        <w:t xml:space="preserve">на поставленный вопрос.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 рамках анализа уровня «деловой коррупции» в Оренбургской области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</w:rPr>
        <w:t xml:space="preserve">в опросе приняли участие </w:t>
      </w:r>
      <w:r>
        <w:rPr>
          <w:rFonts w:ascii="Times New Roman" w:hAnsi="Times New Roman" w:cs="Times New Roman"/>
          <w:color w:val="000000" w:themeColor="text1"/>
        </w:rPr>
        <w:t xml:space="preserve">представители </w:t>
      </w:r>
      <w:r>
        <w:rPr>
          <w:rFonts w:ascii="Times New Roman" w:hAnsi="Times New Roman" w:cs="Times New Roman"/>
          <w:color w:val="000000" w:themeColor="text1"/>
        </w:rPr>
        <w:t xml:space="preserve">бизнес-сообщества региона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Исследование показало, что 43% представителей бизнеса региона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кор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рупция мешает их организации работать на рынке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бизнеса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прибегают к взяткам, чтобы получить тот или иной документ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или обойти обременительные или невыполнимые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мнению бизнес-сообщества, случаев взяточничества в 2</w:t>
      </w:r>
      <w:r>
        <w:rPr>
          <w:rFonts w:ascii="Times New Roman" w:hAnsi="Times New Roman" w:cs="Times New Roman"/>
          <w:sz w:val="28"/>
          <w:szCs w:val="28"/>
        </w:rPr>
        <w:t xml:space="preserve">,5</w:t>
      </w:r>
      <w:r>
        <w:rPr>
          <w:rFonts w:ascii="Times New Roman" w:hAnsi="Times New Roman" w:cs="Times New Roman"/>
          <w:sz w:val="28"/>
          <w:szCs w:val="28"/>
        </w:rPr>
        <w:t xml:space="preserve"> раза больше на федеральном уровне (это отметили </w:t>
      </w:r>
      <w:r>
        <w:rPr>
          <w:rFonts w:ascii="Times New Roman" w:hAnsi="Times New Roman" w:cs="Times New Roman"/>
          <w:sz w:val="28"/>
          <w:szCs w:val="28"/>
        </w:rPr>
        <w:t xml:space="preserve">26,5</w:t>
      </w:r>
      <w:r>
        <w:rPr>
          <w:rFonts w:ascii="Times New Roman" w:hAnsi="Times New Roman" w:cs="Times New Roman"/>
          <w:sz w:val="28"/>
          <w:szCs w:val="28"/>
        </w:rPr>
        <w:t xml:space="preserve">% опрошенных), чем 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1,5</w:t>
      </w:r>
      <w:r>
        <w:rPr>
          <w:rFonts w:ascii="Times New Roman" w:hAnsi="Times New Roman" w:cs="Times New Roman"/>
          <w:sz w:val="28"/>
          <w:szCs w:val="28"/>
        </w:rPr>
        <w:t xml:space="preserve"> раза больше чем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%, соответственно)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Результаты </w:t>
      </w:r>
      <w:r>
        <w:rPr>
          <w:rFonts w:ascii="Times New Roman" w:hAnsi="Times New Roman" w:cs="Times New Roman"/>
          <w:color w:val="000000" w:themeColor="text1"/>
        </w:rPr>
        <w:t xml:space="preserve">проведенного </w:t>
      </w:r>
      <w:r>
        <w:rPr>
          <w:rFonts w:ascii="Times New Roman" w:hAnsi="Times New Roman" w:cs="Times New Roman"/>
          <w:color w:val="000000" w:themeColor="text1"/>
        </w:rPr>
        <w:t xml:space="preserve">исследования </w:t>
      </w:r>
      <w:r>
        <w:rPr>
          <w:rFonts w:ascii="Times New Roman" w:hAnsi="Times New Roman" w:cs="Times New Roman"/>
          <w:color w:val="000000" w:themeColor="text1"/>
        </w:rPr>
        <w:t xml:space="preserve">и их сравнительный анализ </w:t>
      </w:r>
      <w:r>
        <w:rPr>
          <w:rFonts w:ascii="Times New Roman" w:hAnsi="Times New Roman" w:cs="Times New Roman"/>
          <w:color w:val="000000" w:themeColor="text1"/>
        </w:rPr>
        <w:t xml:space="preserve">будут рассмотрены на заседании комиссии по координации </w:t>
      </w:r>
      <w:r>
        <w:rPr>
          <w:rFonts w:ascii="Times New Roman" w:hAnsi="Times New Roman" w:cs="Times New Roman"/>
          <w:color w:val="000000" w:themeColor="text1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 квартале 202</w:t>
      </w:r>
      <w:r>
        <w:rPr>
          <w:rFonts w:ascii="Times New Roman" w:hAnsi="Times New Roman" w:cs="Times New Roman"/>
          <w:color w:val="000000" w:themeColor="text1"/>
        </w:rPr>
        <w:t xml:space="preserve">4 года,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с выработкой мер для повышения эффективности проводимы</w:t>
      </w:r>
      <w:r>
        <w:rPr>
          <w:rFonts w:ascii="Times New Roman" w:hAnsi="Times New Roman" w:cs="Times New Roman"/>
          <w:color w:val="000000" w:themeColor="text1"/>
        </w:rPr>
        <w:t xml:space="preserve">х антикоррупционных мероприятий.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jc w:val="center"/>
        <w:spacing w:after="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/>
    </w:p>
    <w:p>
      <w:pPr>
        <w:jc w:val="center"/>
        <w:spacing w:after="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</w:rPr>
        <w:t xml:space="preserve">Выводы и </w:t>
      </w:r>
      <w:r>
        <w:rPr>
          <w:b/>
          <w:bCs/>
          <w:color w:val="000000" w:themeColor="text1"/>
        </w:rPr>
        <w:t xml:space="preserve">рекомендации</w:t>
      </w:r>
      <w:r>
        <w:rPr>
          <w:b/>
          <w:bCs/>
          <w:color w:val="000000" w:themeColor="text1"/>
        </w:rPr>
        <w:t xml:space="preserve"> на </w:t>
      </w:r>
      <w:r>
        <w:rPr>
          <w:b/>
          <w:bCs/>
          <w:color w:val="000000" w:themeColor="text1"/>
        </w:rPr>
        <w:t xml:space="preserve">202</w:t>
      </w:r>
      <w:r>
        <w:rPr>
          <w:b/>
          <w:bCs/>
          <w:color w:val="000000" w:themeColor="text1"/>
        </w:rPr>
        <w:t xml:space="preserve">4 год</w:t>
      </w:r>
      <w:r>
        <w:rPr>
          <w:b/>
          <w:bCs/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Оренбургской </w:t>
      </w:r>
      <w:r>
        <w:rPr>
          <w:color w:val="000000" w:themeColor="text1"/>
        </w:rPr>
        <w:t xml:space="preserve">области выстроена система </w:t>
      </w:r>
      <w:r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координации антикоррупционной деятельности в органах </w:t>
      </w:r>
      <w:r>
        <w:rPr>
          <w:color w:val="000000" w:themeColor="text1"/>
        </w:rPr>
        <w:t xml:space="preserve">исполнительной власти </w:t>
      </w:r>
      <w:r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органах </w:t>
      </w:r>
      <w:r>
        <w:rPr>
          <w:color w:val="000000" w:themeColor="text1"/>
        </w:rPr>
        <w:t xml:space="preserve">местного самоуправления. </w:t>
      </w:r>
      <w:r>
        <w:rPr>
          <w:color w:val="000000" w:themeColor="text1"/>
        </w:rPr>
        <w:t xml:space="preserve">Образованы</w:t>
      </w:r>
      <w:r>
        <w:rPr>
          <w:color w:val="000000" w:themeColor="text1"/>
        </w:rPr>
        <w:t xml:space="preserve"> комиссии по противодействию коррупции, определены должностные лица, ответственные за профилактику </w:t>
      </w:r>
      <w:r>
        <w:rPr>
          <w:color w:val="000000" w:themeColor="text1"/>
        </w:rPr>
        <w:t xml:space="preserve">коррупционных и иных правонарушений, функционируют комиссии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по соблюдению требований к служебному поведению служащих. 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 регионе реализуется комплекс организационных и практических мер, направленных на профилактику коррупции. Совершенствуется нормотворческая и правоприменительная работа </w:t>
      </w:r>
      <w:r>
        <w:rPr>
          <w:color w:val="000000" w:themeColor="text1"/>
        </w:rPr>
        <w:t xml:space="preserve">как </w:t>
      </w:r>
      <w:r>
        <w:rPr>
          <w:color w:val="000000" w:themeColor="text1"/>
        </w:rPr>
        <w:t xml:space="preserve">на региональном</w:t>
      </w:r>
      <w:r>
        <w:rPr>
          <w:color w:val="000000" w:themeColor="text1"/>
        </w:rPr>
        <w:t xml:space="preserve">, так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местном уровнях власти.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Отмечается повышение роли институтов гражданского общества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антикоррупционной деятельности. Представители общественности включены в составы антикор</w:t>
      </w:r>
      <w:r>
        <w:rPr>
          <w:color w:val="000000" w:themeColor="text1"/>
        </w:rPr>
        <w:t xml:space="preserve">рупционных комиссий и комиссий </w:t>
      </w:r>
      <w:r>
        <w:rPr>
          <w:color w:val="000000" w:themeColor="text1"/>
        </w:rPr>
        <w:t xml:space="preserve">по соблюдению требований к служебному поведению служащих в орг</w:t>
      </w:r>
      <w:r>
        <w:rPr>
          <w:color w:val="000000" w:themeColor="text1"/>
        </w:rPr>
        <w:t xml:space="preserve">анах публичной власти региона.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Одним из ключевых элементов профилактики коррупции становится повышение правовой г</w:t>
      </w:r>
      <w:r>
        <w:rPr>
          <w:color w:val="000000" w:themeColor="text1"/>
        </w:rPr>
        <w:t xml:space="preserve">рамотности у населения. В этих целях реализуется цикл просветительских мероприятий, проводится повышение квалификации служащих по вопросам соблюдения антикоррупционного законодательства. Соответствующая информация размещается на официальных сайтах органов </w:t>
      </w:r>
      <w:r>
        <w:rPr>
          <w:color w:val="000000" w:themeColor="text1"/>
        </w:rPr>
        <w:t xml:space="preserve">исполнительной </w:t>
      </w:r>
      <w:r>
        <w:rPr>
          <w:color w:val="000000" w:themeColor="text1"/>
        </w:rPr>
        <w:t xml:space="preserve">власти и </w:t>
      </w:r>
      <w:r>
        <w:rPr>
          <w:color w:val="000000" w:themeColor="text1"/>
        </w:rPr>
        <w:t xml:space="preserve">органов </w:t>
      </w:r>
      <w:r>
        <w:rPr>
          <w:color w:val="000000" w:themeColor="text1"/>
        </w:rPr>
        <w:t xml:space="preserve">местного самоуправления региона.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 целях повышения эффективности проводимых профилактических мероприятий в 202</w:t>
      </w:r>
      <w:r>
        <w:rPr>
          <w:color w:val="000000" w:themeColor="text1"/>
        </w:rPr>
        <w:t xml:space="preserve">4 году необходимо: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усилить координацию деятельности органов исполнительной власти Оренбургской области по предупреждению коррупции в подведомственных организациях и учреждениях;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color w:val="000000" w:themeColor="text1"/>
        </w:rPr>
      </w:pPr>
      <w:r>
        <w:rPr>
          <w:color w:val="000000" w:themeColor="text1"/>
        </w:rPr>
        <w:t xml:space="preserve">обеспечить взаимодействие и координацию региональных органов власти с правоохранительными органами в сфере соблюдения служащими запретов, ограничений и обязанностей, установленных в целях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color w:val="000000" w:themeColor="text1"/>
          <w:szCs w:val="28"/>
        </w:rPr>
        <w:t xml:space="preserve">совершенствовать работу по антикоррупционному просвещению, </w:t>
      </w:r>
      <w:r>
        <w:rPr>
          <w:color w:val="000000" w:themeColor="text1"/>
        </w:rPr>
        <w:t xml:space="preserve">формированию у населения региона антикоррупционной культуры;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/>
        <w:rPr>
          <w:rFonts w:eastAsia="Calibri"/>
          <w:color w:val="000000" w:themeColor="text1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3"/>
        </w:pBdr>
      </w:pPr>
      <w:r>
        <w:rPr>
          <w:rFonts w:eastAsia="Calibri"/>
          <w:color w:val="000000" w:themeColor="text1"/>
          <w:szCs w:val="28"/>
        </w:rPr>
        <w:t xml:space="preserve">о</w:t>
      </w:r>
      <w:r>
        <w:rPr>
          <w:rFonts w:eastAsia="Calibri"/>
          <w:color w:val="000000" w:themeColor="text1"/>
          <w:szCs w:val="28"/>
        </w:rPr>
        <w:t xml:space="preserve">беспечить эффективную реализацию полномочий по анализу сведений </w:t>
      </w:r>
      <w:r>
        <w:rPr>
          <w:rFonts w:eastAsia="Calibri"/>
          <w:color w:val="000000" w:themeColor="text1"/>
          <w:szCs w:val="28"/>
        </w:rPr>
        <w:t xml:space="preserve">                </w:t>
      </w:r>
      <w:r>
        <w:rPr>
          <w:rFonts w:eastAsia="Calibri"/>
          <w:color w:val="000000" w:themeColor="text1"/>
          <w:szCs w:val="28"/>
        </w:rPr>
        <w:t xml:space="preserve">о доходах, расходах, об имуществе и обязател</w:t>
      </w:r>
      <w:r>
        <w:rPr>
          <w:rFonts w:eastAsia="Calibri"/>
          <w:color w:val="000000" w:themeColor="text1"/>
          <w:szCs w:val="28"/>
        </w:rPr>
        <w:t xml:space="preserve">ьствах имущественного характера;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/>
        <w:rPr>
          <w:rFonts w:eastAsia="Calibri"/>
          <w:color w:val="000000" w:themeColor="text1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3"/>
        </w:pBdr>
      </w:pPr>
      <w:r>
        <w:rPr>
          <w:rFonts w:eastAsia="Calibri"/>
          <w:color w:val="000000" w:themeColor="text1"/>
          <w:szCs w:val="28"/>
        </w:rPr>
        <w:t xml:space="preserve">п</w:t>
      </w:r>
      <w:r>
        <w:rPr>
          <w:rFonts w:eastAsia="Calibri"/>
          <w:color w:val="000000" w:themeColor="text1"/>
          <w:szCs w:val="28"/>
        </w:rPr>
        <w:t xml:space="preserve">родолжить работу по </w:t>
      </w:r>
      <w:r>
        <w:rPr>
          <w:rFonts w:eastAsia="Calibri"/>
          <w:color w:val="000000" w:themeColor="text1"/>
          <w:szCs w:val="28"/>
        </w:rPr>
        <w:t xml:space="preserve">профилактике (урегулированию)</w:t>
      </w:r>
      <w:r>
        <w:rPr>
          <w:rFonts w:eastAsia="Calibri"/>
          <w:color w:val="000000" w:themeColor="text1"/>
          <w:szCs w:val="28"/>
        </w:rPr>
        <w:t xml:space="preserve"> возможного конфликта интересов у лиц, замещающих должности, связанные </w:t>
      </w:r>
      <w:r>
        <w:rPr>
          <w:rFonts w:eastAsia="Calibri"/>
          <w:color w:val="000000" w:themeColor="text1"/>
          <w:szCs w:val="28"/>
        </w:rPr>
        <w:t xml:space="preserve">                                             </w:t>
      </w:r>
      <w:r>
        <w:rPr>
          <w:rFonts w:eastAsia="Calibri"/>
          <w:color w:val="000000" w:themeColor="text1"/>
          <w:szCs w:val="28"/>
        </w:rPr>
        <w:t xml:space="preserve">с коррупционными рисками.</w:t>
      </w:r>
      <w:r>
        <w:rPr>
          <w:color w:val="000000" w:themeColor="text1"/>
        </w:rPr>
      </w:r>
      <w:r/>
    </w:p>
    <w:p>
      <w:pPr>
        <w:ind w:left="5529"/>
        <w:jc w:val="both"/>
        <w:spacing w:after="0"/>
        <w:rPr>
          <w:rFonts w:eastAsia="Calibri"/>
        </w:rPr>
      </w:pPr>
      <w:r>
        <w:rPr>
          <w:rFonts w:eastAsia="Calibri"/>
        </w:rPr>
      </w:r>
      <w:r/>
    </w:p>
    <w:p>
      <w:pPr>
        <w:ind w:left="5529"/>
        <w:jc w:val="both"/>
        <w:spacing w:after="0"/>
        <w:rPr>
          <w:rFonts w:eastAsia="Calibri"/>
        </w:rPr>
      </w:pPr>
      <w:r>
        <w:rPr>
          <w:rFonts w:eastAsia="Calibri"/>
        </w:rPr>
      </w:r>
      <w:r/>
    </w:p>
    <w:p>
      <w:pPr>
        <w:ind w:left="5529"/>
        <w:jc w:val="both"/>
        <w:spacing w:after="0"/>
        <w:rPr>
          <w:rFonts w:eastAsia="Calibri"/>
        </w:rPr>
      </w:pPr>
      <w:r>
        <w:rPr>
          <w:rFonts w:eastAsia="Calibri"/>
        </w:rPr>
        <w:t xml:space="preserve">Комитет по профилактике </w:t>
      </w:r>
      <w:r/>
    </w:p>
    <w:p>
      <w:pPr>
        <w:ind w:left="5529"/>
        <w:jc w:val="both"/>
        <w:spacing w:after="0"/>
        <w:rPr>
          <w:rFonts w:eastAsia="Calibri"/>
        </w:rPr>
      </w:pPr>
      <w:r>
        <w:rPr>
          <w:rFonts w:eastAsia="Calibri"/>
        </w:rPr>
        <w:t xml:space="preserve">коррупционных правонарушений</w:t>
      </w:r>
      <w:r/>
    </w:p>
    <w:p>
      <w:pPr>
        <w:ind w:left="5529"/>
        <w:jc w:val="both"/>
        <w:spacing w:after="0"/>
        <w:rPr>
          <w:rFonts w:eastAsia="Calibri"/>
        </w:rPr>
      </w:pPr>
      <w:r>
        <w:rPr>
          <w:rFonts w:eastAsia="Calibri"/>
        </w:rPr>
        <w:t xml:space="preserve">Оренбургской области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imes New Roman CYR">
    <w:panose1 w:val="02020603050405020304"/>
  </w:font>
  <w:font w:name="Tahoma">
    <w:panose1 w:val="020B0604030504040204"/>
  </w:font>
  <w:font w:name="Consolas">
    <w:panose1 w:val="020B0606020202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1229146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  <w:rPr>
            <w:szCs w:val="28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28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1" w:hanging="720"/>
        <w:tabs>
          <w:tab w:val="num" w:pos="1571" w:leader="none"/>
        </w:tabs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4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3"/>
    <w:next w:val="843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5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5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5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5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5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5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3"/>
    <w:next w:val="843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5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5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57"/>
    <w:uiPriority w:val="99"/>
  </w:style>
  <w:style w:type="character" w:styleId="698">
    <w:name w:val="Footer Char"/>
    <w:basedOn w:val="845"/>
    <w:link w:val="859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9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rPr>
      <w:rFonts w:ascii="Times New Roman" w:hAnsi="Times New Roman" w:eastAsia="Times New Roman" w:cs="Times New Roman"/>
      <w:sz w:val="28"/>
      <w:lang w:eastAsia="ru-RU"/>
    </w:rPr>
  </w:style>
  <w:style w:type="paragraph" w:styleId="844">
    <w:name w:val="Heading 1"/>
    <w:basedOn w:val="843"/>
    <w:link w:val="864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ody Text"/>
    <w:basedOn w:val="843"/>
    <w:link w:val="849"/>
    <w:pPr>
      <w:spacing w:after="0" w:line="240" w:lineRule="auto"/>
    </w:pPr>
    <w:rPr>
      <w:color w:val="000000"/>
      <w:szCs w:val="20"/>
    </w:rPr>
  </w:style>
  <w:style w:type="character" w:styleId="849" w:customStyle="1">
    <w:name w:val="Основной текст Знак"/>
    <w:basedOn w:val="845"/>
    <w:link w:val="848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850">
    <w:name w:val="Plain Text"/>
    <w:basedOn w:val="843"/>
    <w:link w:val="85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851" w:customStyle="1">
    <w:name w:val="Текст Знак"/>
    <w:basedOn w:val="845"/>
    <w:uiPriority w:val="99"/>
    <w:semiHidden/>
    <w:rPr>
      <w:rFonts w:ascii="Consolas" w:hAnsi="Consolas" w:eastAsia="Times New Roman" w:cs="Consolas"/>
      <w:sz w:val="21"/>
      <w:szCs w:val="21"/>
      <w:lang w:eastAsia="ru-RU"/>
    </w:rPr>
  </w:style>
  <w:style w:type="character" w:styleId="852" w:customStyle="1">
    <w:name w:val="Текст Знак2"/>
    <w:link w:val="85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3">
    <w:name w:val="List Paragraph"/>
    <w:basedOn w:val="843"/>
    <w:uiPriority w:val="34"/>
    <w:qFormat/>
    <w:pPr>
      <w:contextualSpacing/>
      <w:ind w:left="720"/>
    </w:pPr>
  </w:style>
  <w:style w:type="character" w:styleId="854">
    <w:name w:val="Hyperlink"/>
    <w:basedOn w:val="845"/>
    <w:uiPriority w:val="99"/>
    <w:unhideWhenUsed/>
    <w:rPr>
      <w:color w:val="0000ff" w:themeColor="hyperlink"/>
      <w:u w:val="single"/>
    </w:rPr>
  </w:style>
  <w:style w:type="paragraph" w:styleId="855">
    <w:name w:val="Balloon Text"/>
    <w:basedOn w:val="843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45"/>
    <w:link w:val="8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7">
    <w:name w:val="Header"/>
    <w:basedOn w:val="843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45"/>
    <w:link w:val="857"/>
    <w:uiPriority w:val="99"/>
    <w:rPr>
      <w:rFonts w:ascii="Times New Roman" w:hAnsi="Times New Roman" w:eastAsia="Times New Roman" w:cs="Times New Roman"/>
      <w:sz w:val="28"/>
      <w:lang w:eastAsia="ru-RU"/>
    </w:rPr>
  </w:style>
  <w:style w:type="paragraph" w:styleId="859">
    <w:name w:val="Footer"/>
    <w:basedOn w:val="843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45"/>
    <w:link w:val="859"/>
    <w:uiPriority w:val="99"/>
    <w:rPr>
      <w:rFonts w:ascii="Times New Roman" w:hAnsi="Times New Roman" w:eastAsia="Times New Roman" w:cs="Times New Roman"/>
      <w:sz w:val="28"/>
      <w:lang w:eastAsia="ru-RU"/>
    </w:rPr>
  </w:style>
  <w:style w:type="paragraph" w:styleId="861">
    <w:name w:val="No Spacing"/>
    <w:link w:val="867"/>
    <w:qFormat/>
    <w:pPr>
      <w:spacing w:after="0" w:line="240" w:lineRule="auto"/>
    </w:pPr>
    <w:rPr>
      <w:rFonts w:eastAsiaTheme="minorEastAsia"/>
      <w:lang w:eastAsia="ru-RU"/>
    </w:rPr>
  </w:style>
  <w:style w:type="table" w:styleId="862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3">
    <w:name w:val="Strong"/>
    <w:basedOn w:val="845"/>
    <w:uiPriority w:val="22"/>
    <w:qFormat/>
    <w:rPr>
      <w:b/>
      <w:bCs/>
    </w:rPr>
  </w:style>
  <w:style w:type="character" w:styleId="864" w:customStyle="1">
    <w:name w:val="Заголовок 1 Знак"/>
    <w:basedOn w:val="845"/>
    <w:link w:val="84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65" w:customStyle="1">
    <w:name w:val="headertext"/>
    <w:basedOn w:val="84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866" w:customStyle="1">
    <w:name w:val="Font Style32"/>
    <w:uiPriority w:val="99"/>
    <w:rPr>
      <w:rFonts w:ascii="Times New Roman" w:hAnsi="Times New Roman"/>
      <w:sz w:val="22"/>
    </w:rPr>
  </w:style>
  <w:style w:type="character" w:styleId="867" w:customStyle="1">
    <w:name w:val="Без интервала Знак"/>
    <w:link w:val="861"/>
    <w:rPr>
      <w:rFonts w:eastAsiaTheme="minorEastAsia"/>
      <w:lang w:eastAsia="ru-RU"/>
    </w:rPr>
  </w:style>
  <w:style w:type="paragraph" w:styleId="868" w:customStyle="1">
    <w:name w:val="Нормальный (таблица)"/>
    <w:basedOn w:val="843"/>
    <w:next w:val="843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table" w:styleId="869" w:customStyle="1">
    <w:name w:val="Таблица-сетка 5 темная — акцент 31"/>
    <w:basedOn w:val="846"/>
    <w:uiPriority w:val="5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band1Horz">
      <w:tcPr>
        <w:shd w:val="clear" w:color="auto" w:fill="d6e3bc" w:themeFill="accent3" w:themeFillTint="66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870" w:customStyle="1">
    <w:name w:val="Прижатый влево"/>
    <w:basedOn w:val="843"/>
    <w:next w:val="843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paragraph" w:styleId="871" w:customStyle="1">
    <w:name w:val="Знак"/>
    <w:basedOn w:val="8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7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73" w:customStyle="1">
    <w:name w:val="markedconten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s://docs.cntd.ru/document/952010993#64U0IK" TargetMode="External"/><Relationship Id="rId14" Type="http://schemas.openxmlformats.org/officeDocument/2006/relationships/hyperlink" Target="https://docs.cntd.ru/document/952010993#64U0IK" TargetMode="External"/><Relationship Id="rId15" Type="http://schemas.openxmlformats.org/officeDocument/2006/relationships/hyperlink" Target="https://docs.cntd.ru/document/952010993#64U0IK" TargetMode="External"/><Relationship Id="rId16" Type="http://schemas.openxmlformats.org/officeDocument/2006/relationships/image" Target="media/image3.jpg"/><Relationship Id="rId17" Type="http://schemas.openxmlformats.org/officeDocument/2006/relationships/chart" Target="charts/chart1.xml" /><Relationship Id="rId18" Type="http://schemas.openxmlformats.org/officeDocument/2006/relationships/chart" Target="charts/chart2.xml" /><Relationship Id="rId19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8850000000000003"/>
          <c:y val="0.02613"/>
          <c:w val="0.91002000000000005"/>
          <c:h val="0.648070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Проведено антикоррупционных экспертиз проектов НПА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органы исполнительной власти 2022</c:v>
                </c:pt>
                <c:pt idx="1">
                  <c:v xml:space="preserve">органы исполнительной власти  2023</c:v>
                </c:pt>
                <c:pt idx="2">
                  <c:v xml:space="preserve">органы местного самоуправления 2022</c:v>
                </c:pt>
                <c:pt idx="3">
                  <c:v xml:space="preserve">органы местного самоуправления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2599</c:v>
                </c:pt>
                <c:pt idx="1">
                  <c:v>2278</c:v>
                </c:pt>
                <c:pt idx="2">
                  <c:v>13607</c:v>
                </c:pt>
                <c:pt idx="3">
                  <c:v>15105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Выявлено коррупциогенных факторов при проведении антикоррупционных экспертиз проектов НПА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органы исполнительной власти 2022</c:v>
                </c:pt>
                <c:pt idx="1">
                  <c:v xml:space="preserve">органы исполнительной власти  2023</c:v>
                </c:pt>
                <c:pt idx="2">
                  <c:v xml:space="preserve">органы местного самоуправления 2022</c:v>
                </c:pt>
                <c:pt idx="3">
                  <c:v xml:space="preserve">органы местного самоуправления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186</c:v>
                </c:pt>
                <c:pt idx="3">
                  <c:v>263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Проведена антикоррупционная экспертиза действующих НПА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органы исполнительной власти 2022</c:v>
                </c:pt>
                <c:pt idx="1">
                  <c:v xml:space="preserve">органы исполнительной власти  2023</c:v>
                </c:pt>
                <c:pt idx="2">
                  <c:v xml:space="preserve">органы местного самоуправления 2022</c:v>
                </c:pt>
                <c:pt idx="3">
                  <c:v xml:space="preserve">органы местного самоуправления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73</c:v>
                </c:pt>
                <c:pt idx="1">
                  <c:v>34</c:v>
                </c:pt>
                <c:pt idx="2">
                  <c:v>1095</c:v>
                </c:pt>
                <c:pt idx="3">
                  <c:v>3597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 xml:space="preserve">Выявлено коррупциогенных факторов при проведении антикоррупционных экспертиз действующих НПА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органы исполнительной власти 2022</c:v>
                </c:pt>
                <c:pt idx="1">
                  <c:v xml:space="preserve">органы исполнительной власти  2023</c:v>
                </c:pt>
                <c:pt idx="2">
                  <c:v xml:space="preserve">органы местного самоуправления 2022</c:v>
                </c:pt>
                <c:pt idx="3">
                  <c:v xml:space="preserve">органы местного самоуправления 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52</c:v>
                </c:pt>
                <c:pt idx="3">
                  <c:v>113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overlap val="-23"/>
        <c:axId val="1866169475"/>
        <c:axId val="1866169476"/>
      </c:barChart>
      <c:catAx>
        <c:axId val="186616947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1866169476"/>
        <c:crosses val="autoZero"/>
        <c:auto val="1"/>
        <c:lblAlgn val="ctr"/>
        <c:lblOffset val="100"/>
        <c:noMultiLvlLbl val="0"/>
      </c:catAx>
      <c:valAx>
        <c:axId val="186616947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186616947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966000000000001"/>
          <c:w val="1"/>
          <c:h val="0.23033000000000001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6048295" cy="459022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249999999999997"/>
          <c:y val="0.043900000000000002"/>
          <c:w val="0.91002000000000005"/>
          <c:h val="0.523340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Проведено проверочных мероприятий, всего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</c:v>
                </c:pt>
                <c:pt idx="1">
                  <c:v>182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Достоверности и полноты сведений о доходах лицами, претендующими на замещение должности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Достоверности и полноты сведений о доходах лицами, замещающими должность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55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 xml:space="preserve">Соблюдения установленных ограничений, запретов и требований, установленных антикоррупционным законодательством 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35</c:v>
                </c:pt>
                <c:pt idx="1">
                  <c:v>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 xml:space="preserve">Соблюдения требований о предотвращении и урегулировании конфликта интересов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</c:v>
                </c:pt>
                <c:pt idx="1">
                  <c:v>46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overlap val="-23"/>
        <c:axId val="511706064"/>
        <c:axId val="511699792"/>
      </c:barChart>
      <c:catAx>
        <c:axId val="511706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511699792"/>
        <c:crosses val="autoZero"/>
        <c:auto val="1"/>
        <c:lblAlgn val="ctr"/>
        <c:lblOffset val="100"/>
        <c:noMultiLvlLbl val="0"/>
      </c:catAx>
      <c:valAx>
        <c:axId val="51169979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511706064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84099999999999994"/>
          <c:y val="0.62068000000000001"/>
          <c:w val="0.83672999999999997"/>
          <c:h val="0.3337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684214" cy="380867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Количество служащих, уведомивших о возникновении (возможности возникновения) конфликта инетресов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113</c:v>
                </c:pt>
                <c:pt idx="1">
                  <c:v>120</c:v>
                </c:pt>
                <c:pt idx="2">
                  <c:v>222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Приняты меры по предотвращению конфликта интересов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</c:v>
                </c:pt>
                <c:pt idx="1">
                  <c:v>91</c:v>
                </c:pt>
                <c:pt idx="2">
                  <c:v>149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overlap val="-23"/>
        <c:axId val="1866169481"/>
        <c:axId val="1866169482"/>
      </c:barChart>
      <c:catAx>
        <c:axId val="186616948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1866169482"/>
        <c:crosses val="autoZero"/>
        <c:auto val="1"/>
        <c:lblAlgn val="ctr"/>
        <c:lblOffset val="100"/>
        <c:noMultiLvlLbl val="0"/>
      </c:catAx>
      <c:valAx>
        <c:axId val="186616948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Arial"/>
              </a:defRPr>
            </a:pPr>
            <a:endParaRPr lang="ru-RU"/>
          </a:p>
        </c:txPr>
        <c:crossAx val="186616948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 val="0.00148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797962" cy="235358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 bwMode="auto">
      <a:prstGeom prst="rect">
        <a:avLst/>
      </a:prstGeom>
      <a:ln w="9525">
        <a:solidFill>
          <a:schemeClr val="phClr"/>
        </a:solidFill>
        <a:round/>
      </a:ln>
    </cs:spPr>
  </cs:dataPointMarker>
  <cs:dataPointWirefram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/>
  </cs:title>
  <cs:trendline>
    <cs:lnRef idx="0">
      <cs:styleClr val="auto"/>
    </cs:lnRef>
    <cs:fillRef idx="0"/>
    <cs:effectRef idx="0"/>
    <cs:fontRef idx="minor">
      <a:schemeClr val="lt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lt1"/>
    </cs:fontRef>
  </cs:wall>
  <cs:dataPointMarkerLayout symbol="circle" size="6"/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 bwMode="auto">
      <a:prstGeom prst="rect">
        <a:avLst/>
      </a:prstGeom>
      <a:ln w="9525">
        <a:solidFill>
          <a:schemeClr val="phClr"/>
        </a:solidFill>
        <a:round/>
      </a:ln>
    </cs:spPr>
  </cs:dataPointMarker>
  <cs:dataPointWirefram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/>
  </cs:title>
  <cs:trendline>
    <cs:lnRef idx="0">
      <cs:styleClr val="auto"/>
    </cs:lnRef>
    <cs:fillRef idx="0"/>
    <cs:effectRef idx="0"/>
    <cs:fontRef idx="minor">
      <a:schemeClr val="lt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lt1"/>
    </cs:fontRef>
  </cs:wall>
  <cs:dataPointMarkerLayout symbol="circle" size="6"/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2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 bwMode="auto">
      <a:prstGeom prst="rect">
        <a:avLst/>
      </a:prstGeom>
      <a:ln w="9525">
        <a:solidFill>
          <a:schemeClr val="phClr"/>
        </a:solidFill>
        <a:round/>
      </a:ln>
    </cs:spPr>
  </cs:dataPointMarker>
  <cs:dataPointWireframe>
    <cs:lnRef idx="0">
      <cs:styleClr val="auto"/>
    </cs:lnRef>
    <cs:fillRef idx="3"/>
    <cs:effectRef idx="3"/>
    <cs:fontRef idx="minor">
      <a:schemeClr val="lt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/>
  </cs:title>
  <cs:trendline>
    <cs:lnRef idx="0">
      <cs:styleClr val="auto"/>
    </cs:lnRef>
    <cs:fillRef idx="0"/>
    <cs:effectRef idx="0"/>
    <cs:fontRef idx="minor">
      <a:schemeClr val="lt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lt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13E01-7716-410D-B2CD-DFAE210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 Игорь Валерьевич</dc:creator>
  <cp:revision>217</cp:revision>
  <dcterms:created xsi:type="dcterms:W3CDTF">2022-01-31T10:51:00Z</dcterms:created>
  <dcterms:modified xsi:type="dcterms:W3CDTF">2024-02-05T12:23:42Z</dcterms:modified>
</cp:coreProperties>
</file>