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300A">
      <w:pPr>
        <w:pStyle w:val="a3"/>
        <w:jc w:val="right"/>
      </w:pPr>
      <w:r>
        <w:t>01 апреля 2026 г.</w:t>
      </w:r>
    </w:p>
    <w:p w:rsidR="00000000" w:rsidRDefault="0098300A">
      <w:pPr>
        <w:pStyle w:val="a3"/>
      </w:pPr>
      <w:r>
        <w:rPr>
          <w:b/>
          <w:bCs/>
        </w:rPr>
        <w:t xml:space="preserve">Муниципальное образование торгового объекта : </w:t>
      </w:r>
    </w:p>
    <w:p w:rsidR="00000000" w:rsidRDefault="0098300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город Оренбург</w:t>
      </w:r>
    </w:p>
    <w:p w:rsidR="00000000" w:rsidRDefault="0098300A">
      <w:pPr>
        <w:pStyle w:val="1"/>
        <w:rPr>
          <w:rFonts w:eastAsia="Times New Roman"/>
        </w:rPr>
      </w:pPr>
      <w:r>
        <w:rPr>
          <w:rFonts w:eastAsia="Times New Roman"/>
        </w:rPr>
        <w:t>Объекты, принадлежащие хозяйствующим субъектам, осуществляющим поставки товаров (за исключением производителей товаров)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1"/>
        <w:gridCol w:w="3946"/>
        <w:gridCol w:w="4823"/>
        <w:gridCol w:w="2102"/>
      </w:tblGrid>
      <w:tr w:rsidR="0000000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Фактический адрес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Специализация объекта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г. Оренбург, ул. Мусы Джалиля, д. 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Мусы Джалиля,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оптовый магазин "Выгодная покупка"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Тамарова,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"Петровский" корпус № 3 , оптовый склад 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Оренбург, ул. Лесозащитная,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Оптово - розничный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пл. 1 Мая, д. 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Тамарова,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Телевизионный,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Цвиллинга, д . 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16/8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98300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98300A" w:rsidRDefault="0098300A">
      <w:pPr>
        <w:rPr>
          <w:rFonts w:eastAsia="Times New Roman"/>
        </w:rPr>
      </w:pPr>
    </w:p>
    <w:sectPr w:rsidR="0098300A">
      <w:pgSz w:w="16840" w:h="11907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343D3"/>
    <w:multiLevelType w:val="multilevel"/>
    <w:tmpl w:val="ADA4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defaultTabStop w:val="708"/>
  <w:noPunctuationKerning/>
  <w:characterSpacingControl w:val="doNotCompress"/>
  <w:compat/>
  <w:rsids>
    <w:rsidRoot w:val="00D259A2"/>
    <w:rsid w:val="0098300A"/>
    <w:rsid w:val="00D2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infovisor.ivanovo.ru/2006/Report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center"/>
      <w:outlineLvl w:val="1"/>
    </w:pPr>
    <w:rPr>
      <w:rFonts w:ascii="Arial" w:hAnsi="Arial" w:cs="Arial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center"/>
      <w:outlineLvl w:val="2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0"/>
      <w:szCs w:val="20"/>
    </w:rPr>
  </w:style>
  <w:style w:type="paragraph" w:customStyle="1" w:styleId="main">
    <w:name w:val="main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grid">
    <w:name w:val="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colorgrid">
    <w:name w:val="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semicolorgrid">
    <w:name w:val="semi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0000"/>
      <w:sz w:val="20"/>
      <w:szCs w:val="20"/>
    </w:rPr>
  </w:style>
  <w:style w:type="paragraph" w:customStyle="1" w:styleId="inactivegrid">
    <w:name w:val="inactive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8080"/>
      <w:sz w:val="20"/>
      <w:szCs w:val="20"/>
    </w:rPr>
  </w:style>
  <w:style w:type="paragraph" w:customStyle="1" w:styleId="backgroundgrid">
    <w:name w:val="backgroun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/>
    </w:pPr>
    <w:rPr>
      <w:sz w:val="20"/>
      <w:szCs w:val="20"/>
    </w:rPr>
  </w:style>
  <w:style w:type="paragraph" w:customStyle="1" w:styleId="boldgrid">
    <w:name w:val="bol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nogrid">
    <w:name w:val="nogrid"/>
    <w:basedOn w:val="a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Объекты, принадлежащие хозяйствующим субъектам, осуществляющим поставки товаров (за исключением производителей товаров)</dc:title>
  <dc:creator>Мамонова Вероника Геннадиевна</dc:creator>
  <cp:lastModifiedBy>Мамонова Вероника Геннадиевна</cp:lastModifiedBy>
  <cp:revision>2</cp:revision>
  <dcterms:created xsi:type="dcterms:W3CDTF">2026-04-01T04:42:00Z</dcterms:created>
  <dcterms:modified xsi:type="dcterms:W3CDTF">2026-04-01T04:42:00Z</dcterms:modified>
</cp:coreProperties>
</file>