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29" w:rsidRPr="00BD6B8D" w:rsidRDefault="00076429" w:rsidP="00076429">
      <w:pPr>
        <w:jc w:val="center"/>
        <w:rPr>
          <w:rFonts w:eastAsiaTheme="minorHAnsi"/>
          <w:sz w:val="28"/>
          <w:szCs w:val="28"/>
          <w:lang w:eastAsia="en-US"/>
        </w:rPr>
      </w:pPr>
      <w:r w:rsidRPr="00BD6B8D">
        <w:rPr>
          <w:rFonts w:eastAsiaTheme="minorHAnsi"/>
          <w:sz w:val="28"/>
          <w:szCs w:val="28"/>
          <w:lang w:eastAsia="en-US"/>
        </w:rPr>
        <w:t>Пояснительная записка</w:t>
      </w:r>
    </w:p>
    <w:p w:rsidR="000E1852" w:rsidRPr="00BD6B8D" w:rsidRDefault="00076429" w:rsidP="00076429">
      <w:pPr>
        <w:jc w:val="center"/>
        <w:rPr>
          <w:rFonts w:eastAsiaTheme="minorHAnsi"/>
          <w:sz w:val="28"/>
          <w:szCs w:val="28"/>
          <w:lang w:eastAsia="en-US"/>
        </w:rPr>
      </w:pPr>
      <w:r w:rsidRPr="00BD6B8D">
        <w:rPr>
          <w:rFonts w:eastAsiaTheme="minorHAnsi"/>
          <w:sz w:val="28"/>
          <w:szCs w:val="28"/>
          <w:lang w:eastAsia="en-US"/>
        </w:rPr>
        <w:t xml:space="preserve">к проекту </w:t>
      </w:r>
      <w:r w:rsidR="000E1852" w:rsidRPr="00BD6B8D">
        <w:rPr>
          <w:rFonts w:eastAsiaTheme="minorHAnsi"/>
          <w:sz w:val="28"/>
          <w:szCs w:val="28"/>
          <w:lang w:eastAsia="en-US"/>
        </w:rPr>
        <w:t>решения Оренбургского городского Совета</w:t>
      </w:r>
    </w:p>
    <w:p w:rsidR="00E2684E" w:rsidRPr="00BD6B8D" w:rsidRDefault="000E1852" w:rsidP="00076429">
      <w:pPr>
        <w:jc w:val="center"/>
        <w:rPr>
          <w:rFonts w:eastAsiaTheme="minorHAnsi"/>
          <w:sz w:val="28"/>
          <w:szCs w:val="28"/>
          <w:lang w:eastAsia="en-US"/>
        </w:rPr>
      </w:pPr>
      <w:r w:rsidRPr="00BD6B8D">
        <w:rPr>
          <w:rFonts w:eastAsiaTheme="minorHAnsi"/>
          <w:sz w:val="28"/>
          <w:szCs w:val="28"/>
          <w:lang w:eastAsia="en-US"/>
        </w:rPr>
        <w:t xml:space="preserve">«О </w:t>
      </w:r>
      <w:r w:rsidR="00076429" w:rsidRPr="00BD6B8D">
        <w:rPr>
          <w:rFonts w:eastAsiaTheme="minorHAnsi"/>
          <w:sz w:val="28"/>
          <w:szCs w:val="28"/>
          <w:lang w:eastAsia="en-US"/>
        </w:rPr>
        <w:t>бюджет</w:t>
      </w:r>
      <w:r w:rsidRPr="00BD6B8D">
        <w:rPr>
          <w:rFonts w:eastAsiaTheme="minorHAnsi"/>
          <w:sz w:val="28"/>
          <w:szCs w:val="28"/>
          <w:lang w:eastAsia="en-US"/>
        </w:rPr>
        <w:t>е</w:t>
      </w:r>
      <w:r w:rsidR="00076429" w:rsidRPr="00BD6B8D">
        <w:rPr>
          <w:rFonts w:eastAsiaTheme="minorHAnsi"/>
          <w:sz w:val="28"/>
          <w:szCs w:val="28"/>
          <w:lang w:eastAsia="en-US"/>
        </w:rPr>
        <w:t xml:space="preserve"> города Оренбурга</w:t>
      </w:r>
      <w:r w:rsidRPr="00BD6B8D">
        <w:rPr>
          <w:rFonts w:eastAsiaTheme="minorHAnsi"/>
          <w:sz w:val="28"/>
          <w:szCs w:val="28"/>
          <w:lang w:eastAsia="en-US"/>
        </w:rPr>
        <w:t xml:space="preserve"> на 20</w:t>
      </w:r>
      <w:r w:rsidR="00587409" w:rsidRPr="00BD6B8D">
        <w:rPr>
          <w:rFonts w:eastAsiaTheme="minorHAnsi"/>
          <w:sz w:val="28"/>
          <w:szCs w:val="28"/>
          <w:lang w:eastAsia="en-US"/>
        </w:rPr>
        <w:t>2</w:t>
      </w:r>
      <w:r w:rsidR="006C6F8C">
        <w:rPr>
          <w:rFonts w:eastAsiaTheme="minorHAnsi"/>
          <w:sz w:val="28"/>
          <w:szCs w:val="28"/>
          <w:lang w:eastAsia="en-US"/>
        </w:rPr>
        <w:t>3</w:t>
      </w:r>
      <w:r w:rsidRPr="00BD6B8D">
        <w:rPr>
          <w:rFonts w:eastAsiaTheme="minorHAnsi"/>
          <w:sz w:val="28"/>
          <w:szCs w:val="28"/>
          <w:lang w:eastAsia="en-US"/>
        </w:rPr>
        <w:t xml:space="preserve"> год</w:t>
      </w:r>
    </w:p>
    <w:p w:rsidR="00076429" w:rsidRPr="00BD6B8D" w:rsidRDefault="00E2684E" w:rsidP="00076429">
      <w:pPr>
        <w:jc w:val="center"/>
        <w:rPr>
          <w:rFonts w:eastAsiaTheme="minorHAnsi"/>
          <w:sz w:val="28"/>
          <w:szCs w:val="28"/>
          <w:lang w:eastAsia="en-US"/>
        </w:rPr>
      </w:pPr>
      <w:r w:rsidRPr="00BD6B8D">
        <w:rPr>
          <w:rFonts w:eastAsiaTheme="minorHAnsi"/>
          <w:sz w:val="28"/>
          <w:szCs w:val="28"/>
          <w:lang w:eastAsia="en-US"/>
        </w:rPr>
        <w:t>и на плановый период 20</w:t>
      </w:r>
      <w:r w:rsidR="000E1852" w:rsidRPr="00BD6B8D">
        <w:rPr>
          <w:rFonts w:eastAsiaTheme="minorHAnsi"/>
          <w:sz w:val="28"/>
          <w:szCs w:val="28"/>
          <w:lang w:eastAsia="en-US"/>
        </w:rPr>
        <w:t>2</w:t>
      </w:r>
      <w:r w:rsidR="006C6F8C">
        <w:rPr>
          <w:rFonts w:eastAsiaTheme="minorHAnsi"/>
          <w:sz w:val="28"/>
          <w:szCs w:val="28"/>
          <w:lang w:eastAsia="en-US"/>
        </w:rPr>
        <w:t>4</w:t>
      </w:r>
      <w:r w:rsidR="003C12AD" w:rsidRPr="00BD6B8D">
        <w:rPr>
          <w:rFonts w:eastAsiaTheme="minorHAnsi"/>
          <w:sz w:val="28"/>
          <w:szCs w:val="28"/>
          <w:lang w:eastAsia="en-US"/>
        </w:rPr>
        <w:t xml:space="preserve"> и 202</w:t>
      </w:r>
      <w:r w:rsidR="006C6F8C">
        <w:rPr>
          <w:rFonts w:eastAsiaTheme="minorHAnsi"/>
          <w:sz w:val="28"/>
          <w:szCs w:val="28"/>
          <w:lang w:eastAsia="en-US"/>
        </w:rPr>
        <w:t>5</w:t>
      </w:r>
      <w:r w:rsidRPr="00BD6B8D">
        <w:rPr>
          <w:rFonts w:eastAsiaTheme="minorHAnsi"/>
          <w:sz w:val="28"/>
          <w:szCs w:val="28"/>
          <w:lang w:eastAsia="en-US"/>
        </w:rPr>
        <w:t xml:space="preserve"> годов</w:t>
      </w:r>
      <w:r w:rsidR="000E1852" w:rsidRPr="00BD6B8D">
        <w:rPr>
          <w:rFonts w:eastAsiaTheme="minorHAnsi"/>
          <w:sz w:val="28"/>
          <w:szCs w:val="28"/>
          <w:lang w:eastAsia="en-US"/>
        </w:rPr>
        <w:t>»</w:t>
      </w:r>
    </w:p>
    <w:p w:rsidR="00B809C7" w:rsidRPr="00076429" w:rsidRDefault="00B809C7" w:rsidP="00076429">
      <w:pPr>
        <w:jc w:val="center"/>
        <w:rPr>
          <w:rFonts w:eastAsiaTheme="minorHAnsi"/>
          <w:b/>
          <w:sz w:val="28"/>
          <w:szCs w:val="28"/>
          <w:lang w:eastAsia="en-US"/>
        </w:rPr>
      </w:pPr>
    </w:p>
    <w:p w:rsidR="00BD6B8D" w:rsidRDefault="00BD6B8D" w:rsidP="00BD6B8D">
      <w:pPr>
        <w:widowControl w:val="0"/>
        <w:ind w:firstLine="709"/>
        <w:jc w:val="both"/>
        <w:rPr>
          <w:sz w:val="28"/>
          <w:szCs w:val="28"/>
        </w:rPr>
      </w:pPr>
      <w:r>
        <w:rPr>
          <w:sz w:val="28"/>
          <w:szCs w:val="28"/>
        </w:rPr>
        <w:t>Проект решения Оренбургского городского Совета «О бюджете города Оренбурга на 202</w:t>
      </w:r>
      <w:r w:rsidR="006C6F8C">
        <w:rPr>
          <w:sz w:val="28"/>
          <w:szCs w:val="28"/>
        </w:rPr>
        <w:t>3</w:t>
      </w:r>
      <w:r>
        <w:rPr>
          <w:sz w:val="28"/>
          <w:szCs w:val="28"/>
        </w:rPr>
        <w:t xml:space="preserve"> год и на плановый период 202</w:t>
      </w:r>
      <w:r w:rsidR="006C6F8C">
        <w:rPr>
          <w:sz w:val="28"/>
          <w:szCs w:val="28"/>
        </w:rPr>
        <w:t>4</w:t>
      </w:r>
      <w:r>
        <w:rPr>
          <w:sz w:val="28"/>
          <w:szCs w:val="28"/>
        </w:rPr>
        <w:t xml:space="preserve"> и 202</w:t>
      </w:r>
      <w:r w:rsidR="006C6F8C">
        <w:rPr>
          <w:sz w:val="28"/>
          <w:szCs w:val="28"/>
        </w:rPr>
        <w:t>5</w:t>
      </w:r>
      <w:r>
        <w:rPr>
          <w:sz w:val="28"/>
          <w:szCs w:val="28"/>
        </w:rPr>
        <w:t xml:space="preserve"> годов» (далее – проект решения) подготовлен на основе основных направлений бюджетной и налоговой политики муниципального образования «город Оренбург» на 202</w:t>
      </w:r>
      <w:r w:rsidR="006C6F8C">
        <w:rPr>
          <w:sz w:val="28"/>
          <w:szCs w:val="28"/>
        </w:rPr>
        <w:t>3</w:t>
      </w:r>
      <w:r>
        <w:rPr>
          <w:sz w:val="28"/>
          <w:szCs w:val="28"/>
        </w:rPr>
        <w:t xml:space="preserve"> год и на плановый период 202</w:t>
      </w:r>
      <w:r w:rsidR="006C6F8C">
        <w:rPr>
          <w:sz w:val="28"/>
          <w:szCs w:val="28"/>
        </w:rPr>
        <w:t>4</w:t>
      </w:r>
      <w:r>
        <w:rPr>
          <w:sz w:val="28"/>
          <w:szCs w:val="28"/>
        </w:rPr>
        <w:t xml:space="preserve"> и 202</w:t>
      </w:r>
      <w:r w:rsidR="006C6F8C">
        <w:rPr>
          <w:sz w:val="28"/>
          <w:szCs w:val="28"/>
        </w:rPr>
        <w:t>5</w:t>
      </w:r>
      <w:r>
        <w:rPr>
          <w:sz w:val="28"/>
          <w:szCs w:val="28"/>
        </w:rPr>
        <w:t xml:space="preserve"> </w:t>
      </w:r>
      <w:r w:rsidRPr="00E3304A">
        <w:rPr>
          <w:sz w:val="28"/>
          <w:szCs w:val="28"/>
        </w:rPr>
        <w:t>годов, базов</w:t>
      </w:r>
      <w:r w:rsidR="00C47CC7" w:rsidRPr="00E3304A">
        <w:rPr>
          <w:sz w:val="28"/>
          <w:szCs w:val="28"/>
        </w:rPr>
        <w:t>ого варианта</w:t>
      </w:r>
      <w:r w:rsidR="00C47CC7">
        <w:rPr>
          <w:sz w:val="28"/>
          <w:szCs w:val="28"/>
        </w:rPr>
        <w:t xml:space="preserve"> </w:t>
      </w:r>
      <w:r>
        <w:rPr>
          <w:sz w:val="28"/>
          <w:szCs w:val="28"/>
        </w:rPr>
        <w:t>прогноза</w:t>
      </w:r>
      <w:r w:rsidR="00C47CC7">
        <w:rPr>
          <w:sz w:val="28"/>
          <w:szCs w:val="28"/>
        </w:rPr>
        <w:t xml:space="preserve"> </w:t>
      </w:r>
      <w:r w:rsidR="00C47CC7" w:rsidRPr="005658C3">
        <w:rPr>
          <w:kern w:val="28"/>
          <w:sz w:val="28"/>
          <w:szCs w:val="28"/>
        </w:rPr>
        <w:t xml:space="preserve">социально-экономического развития </w:t>
      </w:r>
      <w:r w:rsidR="00C47CC7" w:rsidRPr="005658C3">
        <w:rPr>
          <w:sz w:val="28"/>
          <w:szCs w:val="28"/>
        </w:rPr>
        <w:t>муниципального образования «город Оренбург» на</w:t>
      </w:r>
      <w:r w:rsidR="00C47CC7">
        <w:rPr>
          <w:sz w:val="28"/>
          <w:szCs w:val="28"/>
        </w:rPr>
        <w:t xml:space="preserve"> </w:t>
      </w:r>
      <w:r w:rsidR="006C6F8C">
        <w:rPr>
          <w:sz w:val="28"/>
          <w:szCs w:val="28"/>
        </w:rPr>
        <w:t>среднесрочный и долгосрочный период</w:t>
      </w:r>
      <w:r w:rsidR="00C47CC7">
        <w:rPr>
          <w:sz w:val="28"/>
          <w:szCs w:val="28"/>
        </w:rPr>
        <w:t xml:space="preserve">, </w:t>
      </w:r>
      <w:r>
        <w:rPr>
          <w:sz w:val="28"/>
          <w:szCs w:val="28"/>
        </w:rPr>
        <w:t>основных мероприятий муниципальных программ, направленных на достижение целей и задач социально-экономического развития муниципального образования «город Оренбург».</w:t>
      </w:r>
    </w:p>
    <w:p w:rsidR="00B809C7" w:rsidRDefault="00B809C7" w:rsidP="00E20F6D">
      <w:pPr>
        <w:ind w:firstLine="709"/>
        <w:jc w:val="both"/>
        <w:rPr>
          <w:sz w:val="28"/>
        </w:rPr>
      </w:pPr>
    </w:p>
    <w:p w:rsidR="00700534" w:rsidRDefault="00AD2370" w:rsidP="00700534">
      <w:pPr>
        <w:numPr>
          <w:ilvl w:val="0"/>
          <w:numId w:val="13"/>
        </w:numPr>
        <w:ind w:left="851" w:hanging="284"/>
        <w:jc w:val="center"/>
        <w:rPr>
          <w:sz w:val="28"/>
          <w:szCs w:val="28"/>
        </w:rPr>
      </w:pPr>
      <w:r w:rsidRPr="00611F9B">
        <w:rPr>
          <w:sz w:val="28"/>
          <w:szCs w:val="28"/>
        </w:rPr>
        <w:t>Формирование доходов бюджета города Оренбурга</w:t>
      </w:r>
    </w:p>
    <w:p w:rsidR="00AD2370" w:rsidRPr="00611F9B" w:rsidRDefault="00AD2370" w:rsidP="00700534">
      <w:pPr>
        <w:ind w:left="851"/>
        <w:jc w:val="center"/>
        <w:rPr>
          <w:sz w:val="28"/>
          <w:szCs w:val="28"/>
        </w:rPr>
      </w:pPr>
      <w:r w:rsidRPr="00611F9B">
        <w:rPr>
          <w:sz w:val="28"/>
          <w:szCs w:val="28"/>
        </w:rPr>
        <w:t>на 20</w:t>
      </w:r>
      <w:r w:rsidR="00A26AAC" w:rsidRPr="00611F9B">
        <w:rPr>
          <w:sz w:val="28"/>
          <w:szCs w:val="28"/>
        </w:rPr>
        <w:t>2</w:t>
      </w:r>
      <w:r w:rsidR="006C6F8C" w:rsidRPr="00611F9B">
        <w:rPr>
          <w:sz w:val="28"/>
          <w:szCs w:val="28"/>
        </w:rPr>
        <w:t>3</w:t>
      </w:r>
      <w:r w:rsidR="00700534">
        <w:rPr>
          <w:sz w:val="28"/>
          <w:szCs w:val="28"/>
        </w:rPr>
        <w:t>–</w:t>
      </w:r>
      <w:r w:rsidRPr="00611F9B">
        <w:rPr>
          <w:sz w:val="28"/>
          <w:szCs w:val="28"/>
        </w:rPr>
        <w:t>202</w:t>
      </w:r>
      <w:r w:rsidR="006C6F8C" w:rsidRPr="00611F9B">
        <w:rPr>
          <w:sz w:val="28"/>
          <w:szCs w:val="28"/>
        </w:rPr>
        <w:t>5</w:t>
      </w:r>
      <w:r w:rsidRPr="00611F9B">
        <w:rPr>
          <w:sz w:val="28"/>
          <w:szCs w:val="28"/>
        </w:rPr>
        <w:t xml:space="preserve"> годы</w:t>
      </w:r>
    </w:p>
    <w:p w:rsidR="00AD2370" w:rsidRPr="006C6F8C" w:rsidRDefault="00AD2370" w:rsidP="00AD2370">
      <w:pPr>
        <w:jc w:val="center"/>
        <w:rPr>
          <w:color w:val="FF0000"/>
          <w:sz w:val="28"/>
          <w:szCs w:val="28"/>
          <w:highlight w:val="yellow"/>
        </w:rPr>
      </w:pPr>
    </w:p>
    <w:p w:rsidR="00874C27" w:rsidRDefault="00874C27" w:rsidP="00874C27">
      <w:pPr>
        <w:ind w:firstLine="709"/>
        <w:jc w:val="both"/>
        <w:rPr>
          <w:sz w:val="28"/>
          <w:szCs w:val="28"/>
        </w:rPr>
      </w:pPr>
      <w:r w:rsidRPr="008E4E4B">
        <w:rPr>
          <w:sz w:val="28"/>
          <w:szCs w:val="28"/>
        </w:rPr>
        <w:t>Формиро</w:t>
      </w:r>
      <w:r>
        <w:rPr>
          <w:sz w:val="28"/>
          <w:szCs w:val="28"/>
        </w:rPr>
        <w:t xml:space="preserve">вание доходной части бюджета города Оренбурга </w:t>
      </w:r>
      <w:r w:rsidR="00F166D3">
        <w:rPr>
          <w:sz w:val="28"/>
          <w:szCs w:val="28"/>
        </w:rPr>
        <w:t xml:space="preserve">                                     </w:t>
      </w:r>
      <w:r>
        <w:rPr>
          <w:sz w:val="28"/>
          <w:szCs w:val="28"/>
        </w:rPr>
        <w:t xml:space="preserve">на 2023–2025 годы осуществлялось исходя из действующего налогового </w:t>
      </w:r>
      <w:r w:rsidR="00F166D3">
        <w:rPr>
          <w:sz w:val="28"/>
          <w:szCs w:val="28"/>
        </w:rPr>
        <w:t xml:space="preserve">                       </w:t>
      </w:r>
      <w:r>
        <w:rPr>
          <w:sz w:val="28"/>
          <w:szCs w:val="28"/>
        </w:rPr>
        <w:t>и бюджетного законодательства, ожидаем</w:t>
      </w:r>
      <w:r w:rsidR="004D7430">
        <w:rPr>
          <w:sz w:val="28"/>
          <w:szCs w:val="28"/>
        </w:rPr>
        <w:t>ой оценки</w:t>
      </w:r>
      <w:r>
        <w:rPr>
          <w:sz w:val="28"/>
          <w:szCs w:val="28"/>
        </w:rPr>
        <w:t xml:space="preserve"> поступлений доходов</w:t>
      </w:r>
      <w:r w:rsidR="004D7430">
        <w:rPr>
          <w:sz w:val="28"/>
          <w:szCs w:val="28"/>
        </w:rPr>
        <w:t xml:space="preserve">                   в бюджет </w:t>
      </w:r>
      <w:r>
        <w:rPr>
          <w:sz w:val="28"/>
          <w:szCs w:val="28"/>
        </w:rPr>
        <w:t>в 2022 году.</w:t>
      </w:r>
    </w:p>
    <w:p w:rsidR="00874C27" w:rsidRPr="00D51AB6" w:rsidRDefault="00874C27" w:rsidP="00874C27">
      <w:pPr>
        <w:ind w:firstLine="720"/>
        <w:jc w:val="both"/>
        <w:rPr>
          <w:sz w:val="28"/>
          <w:szCs w:val="28"/>
        </w:rPr>
      </w:pPr>
      <w:r w:rsidRPr="001A10CC">
        <w:rPr>
          <w:sz w:val="28"/>
          <w:szCs w:val="28"/>
        </w:rPr>
        <w:t>Поступления доходов рассчитан</w:t>
      </w:r>
      <w:r>
        <w:rPr>
          <w:sz w:val="28"/>
          <w:szCs w:val="28"/>
        </w:rPr>
        <w:t>ы</w:t>
      </w:r>
      <w:r w:rsidRPr="001A10CC">
        <w:rPr>
          <w:sz w:val="28"/>
          <w:szCs w:val="28"/>
        </w:rPr>
        <w:t xml:space="preserve"> на основе методик</w:t>
      </w:r>
      <w:r>
        <w:rPr>
          <w:sz w:val="28"/>
          <w:szCs w:val="28"/>
        </w:rPr>
        <w:t xml:space="preserve"> прогнозирования поступлений</w:t>
      </w:r>
      <w:r w:rsidRPr="001A10CC">
        <w:rPr>
          <w:sz w:val="28"/>
          <w:szCs w:val="28"/>
        </w:rPr>
        <w:t xml:space="preserve"> </w:t>
      </w:r>
      <w:r>
        <w:rPr>
          <w:sz w:val="28"/>
          <w:szCs w:val="28"/>
        </w:rPr>
        <w:t>доходов в бюджет, утвержденных главными администраторами доходов</w:t>
      </w:r>
      <w:r w:rsidRPr="001A10CC">
        <w:rPr>
          <w:sz w:val="28"/>
          <w:szCs w:val="28"/>
        </w:rPr>
        <w:t xml:space="preserve"> </w:t>
      </w:r>
      <w:r>
        <w:rPr>
          <w:sz w:val="28"/>
          <w:szCs w:val="28"/>
        </w:rPr>
        <w:t xml:space="preserve">бюджета города Оренбурга, а также </w:t>
      </w:r>
      <w:r w:rsidRPr="00D51AB6">
        <w:rPr>
          <w:sz w:val="28"/>
          <w:szCs w:val="28"/>
        </w:rPr>
        <w:t xml:space="preserve">исходя из предусмотренных </w:t>
      </w:r>
      <w:r w:rsidR="004D7430">
        <w:rPr>
          <w:sz w:val="28"/>
          <w:szCs w:val="28"/>
        </w:rPr>
        <w:t xml:space="preserve">                   в проекте Закона о бюджете </w:t>
      </w:r>
      <w:r w:rsidRPr="00D51AB6">
        <w:rPr>
          <w:sz w:val="28"/>
          <w:szCs w:val="28"/>
        </w:rPr>
        <w:t xml:space="preserve">Оренбургской области </w:t>
      </w:r>
      <w:r>
        <w:rPr>
          <w:sz w:val="28"/>
          <w:szCs w:val="28"/>
        </w:rPr>
        <w:t xml:space="preserve">межбюджетных трансфертов </w:t>
      </w:r>
      <w:r w:rsidRPr="00D51AB6">
        <w:rPr>
          <w:sz w:val="28"/>
          <w:szCs w:val="28"/>
        </w:rPr>
        <w:t>на очередной финансовый год и плановый период.</w:t>
      </w:r>
    </w:p>
    <w:p w:rsidR="00874C27" w:rsidRPr="009400C4" w:rsidRDefault="00874C27" w:rsidP="00874C27">
      <w:pPr>
        <w:ind w:firstLine="709"/>
        <w:jc w:val="both"/>
        <w:rPr>
          <w:sz w:val="28"/>
          <w:szCs w:val="28"/>
        </w:rPr>
      </w:pPr>
      <w:r w:rsidRPr="009400C4">
        <w:rPr>
          <w:sz w:val="28"/>
          <w:szCs w:val="28"/>
        </w:rPr>
        <w:t xml:space="preserve">Доходная часть бюджета </w:t>
      </w:r>
      <w:r w:rsidR="004D7430">
        <w:rPr>
          <w:sz w:val="28"/>
          <w:szCs w:val="28"/>
        </w:rPr>
        <w:t>города Оренбурга</w:t>
      </w:r>
      <w:r w:rsidRPr="009400C4">
        <w:rPr>
          <w:sz w:val="28"/>
          <w:szCs w:val="28"/>
        </w:rPr>
        <w:t>, предлагаемая</w:t>
      </w:r>
      <w:r>
        <w:rPr>
          <w:sz w:val="28"/>
          <w:szCs w:val="28"/>
        </w:rPr>
        <w:t xml:space="preserve">                                </w:t>
      </w:r>
      <w:r w:rsidRPr="009400C4">
        <w:rPr>
          <w:sz w:val="28"/>
          <w:szCs w:val="28"/>
        </w:rPr>
        <w:t>к утверждению на 202</w:t>
      </w:r>
      <w:r>
        <w:rPr>
          <w:sz w:val="28"/>
          <w:szCs w:val="28"/>
        </w:rPr>
        <w:t>3</w:t>
      </w:r>
      <w:r w:rsidRPr="009400C4">
        <w:rPr>
          <w:sz w:val="28"/>
          <w:szCs w:val="28"/>
        </w:rPr>
        <w:t xml:space="preserve"> год составляет </w:t>
      </w:r>
      <w:r>
        <w:rPr>
          <w:sz w:val="28"/>
          <w:szCs w:val="28"/>
        </w:rPr>
        <w:t>22 701,5</w:t>
      </w:r>
      <w:r w:rsidRPr="009400C4">
        <w:rPr>
          <w:sz w:val="28"/>
          <w:szCs w:val="28"/>
        </w:rPr>
        <w:t xml:space="preserve"> млн</w:t>
      </w:r>
      <w:r>
        <w:rPr>
          <w:sz w:val="28"/>
          <w:szCs w:val="28"/>
        </w:rPr>
        <w:t xml:space="preserve"> </w:t>
      </w:r>
      <w:r w:rsidRPr="009400C4">
        <w:rPr>
          <w:sz w:val="28"/>
          <w:szCs w:val="28"/>
        </w:rPr>
        <w:t>руб</w:t>
      </w:r>
      <w:r>
        <w:rPr>
          <w:sz w:val="28"/>
          <w:szCs w:val="28"/>
        </w:rPr>
        <w:t>.</w:t>
      </w:r>
      <w:r w:rsidRPr="009400C4">
        <w:rPr>
          <w:sz w:val="28"/>
          <w:szCs w:val="28"/>
        </w:rPr>
        <w:t>,</w:t>
      </w:r>
      <w:r>
        <w:rPr>
          <w:sz w:val="28"/>
          <w:szCs w:val="28"/>
        </w:rPr>
        <w:t xml:space="preserve"> </w:t>
      </w:r>
      <w:r w:rsidRPr="009400C4">
        <w:rPr>
          <w:sz w:val="28"/>
          <w:szCs w:val="28"/>
        </w:rPr>
        <w:t>на 202</w:t>
      </w:r>
      <w:r>
        <w:rPr>
          <w:sz w:val="28"/>
          <w:szCs w:val="28"/>
        </w:rPr>
        <w:t>4</w:t>
      </w:r>
      <w:r w:rsidRPr="009400C4">
        <w:rPr>
          <w:sz w:val="28"/>
          <w:szCs w:val="28"/>
        </w:rPr>
        <w:t xml:space="preserve"> год – </w:t>
      </w:r>
      <w:r>
        <w:rPr>
          <w:sz w:val="28"/>
          <w:szCs w:val="28"/>
        </w:rPr>
        <w:t xml:space="preserve">                       22 173</w:t>
      </w:r>
      <w:r w:rsidRPr="009400C4">
        <w:rPr>
          <w:sz w:val="28"/>
          <w:szCs w:val="28"/>
        </w:rPr>
        <w:t xml:space="preserve"> млн</w:t>
      </w:r>
      <w:r>
        <w:rPr>
          <w:sz w:val="28"/>
          <w:szCs w:val="28"/>
        </w:rPr>
        <w:t xml:space="preserve"> </w:t>
      </w:r>
      <w:r w:rsidRPr="009400C4">
        <w:rPr>
          <w:sz w:val="28"/>
          <w:szCs w:val="28"/>
        </w:rPr>
        <w:t>руб</w:t>
      </w:r>
      <w:r>
        <w:rPr>
          <w:sz w:val="28"/>
          <w:szCs w:val="28"/>
        </w:rPr>
        <w:t>.</w:t>
      </w:r>
      <w:r w:rsidRPr="009400C4">
        <w:rPr>
          <w:sz w:val="28"/>
          <w:szCs w:val="28"/>
        </w:rPr>
        <w:t>, на 202</w:t>
      </w:r>
      <w:r>
        <w:rPr>
          <w:sz w:val="28"/>
          <w:szCs w:val="28"/>
        </w:rPr>
        <w:t>5</w:t>
      </w:r>
      <w:r w:rsidRPr="009400C4">
        <w:rPr>
          <w:sz w:val="28"/>
          <w:szCs w:val="28"/>
        </w:rPr>
        <w:t xml:space="preserve"> год – </w:t>
      </w:r>
      <w:r>
        <w:rPr>
          <w:sz w:val="28"/>
          <w:szCs w:val="28"/>
        </w:rPr>
        <w:t>18 276,9</w:t>
      </w:r>
      <w:r w:rsidRPr="009400C4">
        <w:rPr>
          <w:sz w:val="28"/>
          <w:szCs w:val="28"/>
        </w:rPr>
        <w:t xml:space="preserve"> млн руб. </w:t>
      </w:r>
    </w:p>
    <w:p w:rsidR="00874C27" w:rsidRPr="009400C4" w:rsidRDefault="00874C27" w:rsidP="00874C27">
      <w:pPr>
        <w:ind w:firstLine="709"/>
        <w:jc w:val="both"/>
        <w:rPr>
          <w:sz w:val="28"/>
          <w:szCs w:val="28"/>
        </w:rPr>
      </w:pPr>
      <w:r w:rsidRPr="009400C4">
        <w:rPr>
          <w:sz w:val="28"/>
          <w:szCs w:val="28"/>
        </w:rPr>
        <w:t>Налоговые и неналоговые доходы прогнозируются на 202</w:t>
      </w:r>
      <w:r>
        <w:rPr>
          <w:sz w:val="28"/>
          <w:szCs w:val="28"/>
        </w:rPr>
        <w:t>3</w:t>
      </w:r>
      <w:r w:rsidRPr="009400C4">
        <w:rPr>
          <w:sz w:val="28"/>
          <w:szCs w:val="28"/>
        </w:rPr>
        <w:t xml:space="preserve"> год в сумме </w:t>
      </w:r>
      <w:r>
        <w:rPr>
          <w:sz w:val="28"/>
          <w:szCs w:val="28"/>
        </w:rPr>
        <w:t xml:space="preserve">7 868,4 </w:t>
      </w:r>
      <w:r w:rsidRPr="009400C4">
        <w:rPr>
          <w:sz w:val="28"/>
          <w:szCs w:val="28"/>
        </w:rPr>
        <w:t>млн руб</w:t>
      </w:r>
      <w:r>
        <w:rPr>
          <w:sz w:val="28"/>
          <w:szCs w:val="28"/>
        </w:rPr>
        <w:t>.</w:t>
      </w:r>
      <w:proofErr w:type="gramStart"/>
      <w:r w:rsidRPr="009400C4">
        <w:rPr>
          <w:sz w:val="28"/>
          <w:szCs w:val="28"/>
        </w:rPr>
        <w:t xml:space="preserve">, </w:t>
      </w:r>
      <w:r>
        <w:rPr>
          <w:sz w:val="28"/>
          <w:szCs w:val="28"/>
        </w:rPr>
        <w:t xml:space="preserve"> </w:t>
      </w:r>
      <w:r w:rsidRPr="009400C4">
        <w:rPr>
          <w:sz w:val="28"/>
          <w:szCs w:val="28"/>
        </w:rPr>
        <w:t>на</w:t>
      </w:r>
      <w:proofErr w:type="gramEnd"/>
      <w:r w:rsidRPr="009400C4">
        <w:rPr>
          <w:sz w:val="28"/>
          <w:szCs w:val="28"/>
        </w:rPr>
        <w:t xml:space="preserve"> 202</w:t>
      </w:r>
      <w:r>
        <w:rPr>
          <w:sz w:val="28"/>
          <w:szCs w:val="28"/>
        </w:rPr>
        <w:t>4</w:t>
      </w:r>
      <w:r w:rsidRPr="009400C4">
        <w:rPr>
          <w:sz w:val="28"/>
          <w:szCs w:val="28"/>
        </w:rPr>
        <w:t xml:space="preserve"> год – в сумме </w:t>
      </w:r>
      <w:r>
        <w:rPr>
          <w:sz w:val="28"/>
          <w:szCs w:val="28"/>
        </w:rPr>
        <w:t xml:space="preserve">8 370,1 </w:t>
      </w:r>
      <w:r w:rsidRPr="009400C4">
        <w:rPr>
          <w:sz w:val="28"/>
          <w:szCs w:val="28"/>
        </w:rPr>
        <w:t>млн руб</w:t>
      </w:r>
      <w:r>
        <w:rPr>
          <w:sz w:val="28"/>
          <w:szCs w:val="28"/>
        </w:rPr>
        <w:t>.</w:t>
      </w:r>
      <w:r w:rsidRPr="009400C4">
        <w:rPr>
          <w:sz w:val="28"/>
          <w:szCs w:val="28"/>
        </w:rPr>
        <w:t xml:space="preserve">, </w:t>
      </w:r>
      <w:r w:rsidRPr="009400C4">
        <w:rPr>
          <w:sz w:val="28"/>
          <w:szCs w:val="28"/>
        </w:rPr>
        <w:br/>
        <w:t>на 202</w:t>
      </w:r>
      <w:r>
        <w:rPr>
          <w:sz w:val="28"/>
          <w:szCs w:val="28"/>
        </w:rPr>
        <w:t>5</w:t>
      </w:r>
      <w:r w:rsidRPr="009400C4">
        <w:rPr>
          <w:sz w:val="28"/>
          <w:szCs w:val="28"/>
        </w:rPr>
        <w:t xml:space="preserve"> год – в сумме </w:t>
      </w:r>
      <w:r>
        <w:rPr>
          <w:sz w:val="28"/>
          <w:szCs w:val="28"/>
        </w:rPr>
        <w:t>8 745,1</w:t>
      </w:r>
      <w:r w:rsidRPr="009400C4">
        <w:rPr>
          <w:sz w:val="28"/>
          <w:szCs w:val="28"/>
        </w:rPr>
        <w:t xml:space="preserve"> млн руб</w:t>
      </w:r>
      <w:r>
        <w:rPr>
          <w:sz w:val="28"/>
          <w:szCs w:val="28"/>
        </w:rPr>
        <w:t>.</w:t>
      </w:r>
    </w:p>
    <w:p w:rsidR="00F743E0" w:rsidRPr="006C6F8C" w:rsidRDefault="00F743E0" w:rsidP="00F743E0">
      <w:pPr>
        <w:widowControl w:val="0"/>
        <w:tabs>
          <w:tab w:val="left" w:pos="426"/>
        </w:tabs>
        <w:ind w:firstLine="709"/>
        <w:jc w:val="both"/>
        <w:rPr>
          <w:sz w:val="28"/>
          <w:szCs w:val="28"/>
          <w:highlight w:val="yellow"/>
        </w:rPr>
      </w:pPr>
    </w:p>
    <w:p w:rsidR="00874C27" w:rsidRPr="00B228E0" w:rsidRDefault="00874C27" w:rsidP="00874C27">
      <w:pPr>
        <w:jc w:val="center"/>
        <w:rPr>
          <w:sz w:val="28"/>
          <w:szCs w:val="28"/>
        </w:rPr>
      </w:pPr>
      <w:r w:rsidRPr="00B228E0">
        <w:rPr>
          <w:sz w:val="28"/>
          <w:szCs w:val="28"/>
        </w:rPr>
        <w:t>Налог на доходы физических лиц</w:t>
      </w:r>
    </w:p>
    <w:p w:rsidR="00874C27" w:rsidRPr="00B228E0" w:rsidRDefault="00874C27" w:rsidP="00874C27">
      <w:pPr>
        <w:autoSpaceDE w:val="0"/>
        <w:autoSpaceDN w:val="0"/>
        <w:adjustRightInd w:val="0"/>
        <w:jc w:val="both"/>
        <w:rPr>
          <w:sz w:val="28"/>
          <w:szCs w:val="28"/>
        </w:rPr>
      </w:pPr>
      <w:r w:rsidRPr="00B228E0">
        <w:rPr>
          <w:sz w:val="28"/>
          <w:szCs w:val="28"/>
        </w:rPr>
        <w:tab/>
      </w:r>
    </w:p>
    <w:p w:rsidR="00874C27" w:rsidRDefault="00874C27" w:rsidP="00874C27">
      <w:pPr>
        <w:ind w:firstLine="709"/>
        <w:jc w:val="both"/>
        <w:rPr>
          <w:sz w:val="28"/>
          <w:szCs w:val="28"/>
        </w:rPr>
      </w:pPr>
      <w:r w:rsidRPr="009400C4">
        <w:rPr>
          <w:rFonts w:eastAsia="Calibri"/>
          <w:sz w:val="28"/>
          <w:szCs w:val="28"/>
        </w:rPr>
        <w:t>Прогнозный объем поступлений налога на доходы физических лиц</w:t>
      </w:r>
      <w:r>
        <w:rPr>
          <w:rFonts w:eastAsia="Calibri"/>
          <w:sz w:val="28"/>
          <w:szCs w:val="28"/>
        </w:rPr>
        <w:t xml:space="preserve">             </w:t>
      </w:r>
      <w:r w:rsidRPr="009400C4">
        <w:rPr>
          <w:rFonts w:eastAsia="Calibri"/>
          <w:sz w:val="28"/>
          <w:szCs w:val="28"/>
        </w:rPr>
        <w:t xml:space="preserve">с доходов, источником которых является налоговый агент, планируется </w:t>
      </w:r>
      <w:r>
        <w:rPr>
          <w:rFonts w:eastAsia="Calibri"/>
          <w:sz w:val="28"/>
          <w:szCs w:val="28"/>
        </w:rPr>
        <w:t xml:space="preserve">         </w:t>
      </w:r>
      <w:r w:rsidR="00412BFF">
        <w:rPr>
          <w:rFonts w:eastAsia="Calibri"/>
          <w:sz w:val="28"/>
          <w:szCs w:val="28"/>
        </w:rPr>
        <w:t xml:space="preserve">               </w:t>
      </w:r>
      <w:r>
        <w:rPr>
          <w:rFonts w:eastAsia="Calibri"/>
          <w:sz w:val="28"/>
          <w:szCs w:val="28"/>
        </w:rPr>
        <w:t xml:space="preserve"> с учетом темпа роста</w:t>
      </w:r>
      <w:r w:rsidRPr="009400C4">
        <w:rPr>
          <w:rFonts w:eastAsia="Calibri"/>
          <w:sz w:val="28"/>
          <w:szCs w:val="28"/>
        </w:rPr>
        <w:t xml:space="preserve"> прогнозируемого </w:t>
      </w:r>
      <w:r w:rsidRPr="009400C4">
        <w:rPr>
          <w:sz w:val="28"/>
          <w:szCs w:val="28"/>
        </w:rPr>
        <w:t>фонда</w:t>
      </w:r>
      <w:r>
        <w:rPr>
          <w:sz w:val="28"/>
          <w:szCs w:val="28"/>
        </w:rPr>
        <w:t xml:space="preserve"> оплаты труда работников</w:t>
      </w:r>
      <w:r w:rsidRPr="009400C4">
        <w:rPr>
          <w:sz w:val="28"/>
          <w:szCs w:val="28"/>
        </w:rPr>
        <w:t xml:space="preserve"> </w:t>
      </w:r>
      <w:r>
        <w:rPr>
          <w:sz w:val="28"/>
          <w:szCs w:val="28"/>
        </w:rPr>
        <w:t xml:space="preserve">        </w:t>
      </w:r>
      <w:r w:rsidR="00412BFF">
        <w:rPr>
          <w:sz w:val="28"/>
          <w:szCs w:val="28"/>
        </w:rPr>
        <w:t xml:space="preserve">                  </w:t>
      </w:r>
      <w:r>
        <w:rPr>
          <w:sz w:val="28"/>
          <w:szCs w:val="28"/>
        </w:rPr>
        <w:t xml:space="preserve"> </w:t>
      </w:r>
      <w:r w:rsidRPr="009400C4">
        <w:rPr>
          <w:sz w:val="28"/>
        </w:rPr>
        <w:t xml:space="preserve">к предыдущему периоду </w:t>
      </w:r>
      <w:r w:rsidRPr="009400C4">
        <w:rPr>
          <w:sz w:val="28"/>
          <w:szCs w:val="28"/>
        </w:rPr>
        <w:t>–</w:t>
      </w:r>
      <w:r>
        <w:rPr>
          <w:sz w:val="28"/>
          <w:szCs w:val="28"/>
        </w:rPr>
        <w:t xml:space="preserve"> </w:t>
      </w:r>
      <w:r w:rsidRPr="009400C4">
        <w:rPr>
          <w:sz w:val="28"/>
        </w:rPr>
        <w:t>10</w:t>
      </w:r>
      <w:r>
        <w:rPr>
          <w:sz w:val="28"/>
        </w:rPr>
        <w:t>4</w:t>
      </w:r>
      <w:r w:rsidRPr="009400C4">
        <w:rPr>
          <w:sz w:val="28"/>
        </w:rPr>
        <w:t>,</w:t>
      </w:r>
      <w:r>
        <w:rPr>
          <w:sz w:val="28"/>
        </w:rPr>
        <w:t>8</w:t>
      </w:r>
      <w:r w:rsidRPr="009400C4">
        <w:rPr>
          <w:sz w:val="28"/>
        </w:rPr>
        <w:t xml:space="preserve">% </w:t>
      </w:r>
      <w:r>
        <w:rPr>
          <w:sz w:val="28"/>
        </w:rPr>
        <w:t xml:space="preserve"> </w:t>
      </w:r>
      <w:r w:rsidRPr="009400C4">
        <w:rPr>
          <w:sz w:val="28"/>
        </w:rPr>
        <w:t>на 20</w:t>
      </w:r>
      <w:r>
        <w:rPr>
          <w:sz w:val="28"/>
        </w:rPr>
        <w:t>23</w:t>
      </w:r>
      <w:r w:rsidRPr="009400C4">
        <w:rPr>
          <w:sz w:val="28"/>
        </w:rPr>
        <w:t xml:space="preserve"> год, 10</w:t>
      </w:r>
      <w:r>
        <w:rPr>
          <w:sz w:val="28"/>
        </w:rPr>
        <w:t>6</w:t>
      </w:r>
      <w:r w:rsidRPr="009400C4">
        <w:rPr>
          <w:sz w:val="28"/>
        </w:rPr>
        <w:t>,</w:t>
      </w:r>
      <w:r>
        <w:rPr>
          <w:sz w:val="28"/>
        </w:rPr>
        <w:t>0</w:t>
      </w:r>
      <w:r w:rsidRPr="009400C4">
        <w:rPr>
          <w:sz w:val="28"/>
        </w:rPr>
        <w:t xml:space="preserve">% </w:t>
      </w:r>
      <w:r w:rsidRPr="009400C4">
        <w:rPr>
          <w:sz w:val="28"/>
          <w:szCs w:val="28"/>
        </w:rPr>
        <w:t>–</w:t>
      </w:r>
      <w:r w:rsidRPr="009400C4">
        <w:rPr>
          <w:sz w:val="28"/>
        </w:rPr>
        <w:t xml:space="preserve"> 202</w:t>
      </w:r>
      <w:r>
        <w:rPr>
          <w:sz w:val="28"/>
        </w:rPr>
        <w:t>4</w:t>
      </w:r>
      <w:r w:rsidRPr="009400C4">
        <w:rPr>
          <w:sz w:val="28"/>
        </w:rPr>
        <w:t xml:space="preserve"> год и 10</w:t>
      </w:r>
      <w:r>
        <w:rPr>
          <w:sz w:val="28"/>
        </w:rPr>
        <w:t>6</w:t>
      </w:r>
      <w:r w:rsidRPr="009400C4">
        <w:rPr>
          <w:sz w:val="28"/>
        </w:rPr>
        <w:t>,</w:t>
      </w:r>
      <w:r>
        <w:rPr>
          <w:sz w:val="28"/>
        </w:rPr>
        <w:t>5</w:t>
      </w:r>
      <w:r w:rsidRPr="009400C4">
        <w:rPr>
          <w:sz w:val="28"/>
        </w:rPr>
        <w:t xml:space="preserve">% </w:t>
      </w:r>
      <w:r w:rsidRPr="009400C4">
        <w:rPr>
          <w:sz w:val="28"/>
          <w:szCs w:val="28"/>
        </w:rPr>
        <w:t>–</w:t>
      </w:r>
      <w:r w:rsidRPr="009400C4">
        <w:rPr>
          <w:sz w:val="28"/>
        </w:rPr>
        <w:t xml:space="preserve"> 202</w:t>
      </w:r>
      <w:r>
        <w:rPr>
          <w:sz w:val="28"/>
        </w:rPr>
        <w:t>5</w:t>
      </w:r>
      <w:r w:rsidRPr="009400C4">
        <w:rPr>
          <w:sz w:val="28"/>
        </w:rPr>
        <w:t xml:space="preserve"> год</w:t>
      </w:r>
      <w:r w:rsidRPr="009400C4">
        <w:rPr>
          <w:sz w:val="28"/>
          <w:szCs w:val="28"/>
        </w:rPr>
        <w:t xml:space="preserve">, </w:t>
      </w:r>
      <w:r>
        <w:rPr>
          <w:sz w:val="28"/>
          <w:szCs w:val="28"/>
        </w:rPr>
        <w:t xml:space="preserve">ставки налога 13,0%, </w:t>
      </w:r>
      <w:r w:rsidRPr="009400C4">
        <w:rPr>
          <w:sz w:val="28"/>
          <w:szCs w:val="28"/>
        </w:rPr>
        <w:t>налоговых вычетов,</w:t>
      </w:r>
      <w:r w:rsidRPr="009400C4">
        <w:t xml:space="preserve"> </w:t>
      </w:r>
      <w:r w:rsidRPr="009400C4">
        <w:rPr>
          <w:sz w:val="28"/>
          <w:szCs w:val="28"/>
        </w:rPr>
        <w:t>предоставленных налогоплательщикам (стандартных, имущественных, социальных</w:t>
      </w:r>
      <w:r>
        <w:rPr>
          <w:sz w:val="28"/>
          <w:szCs w:val="28"/>
        </w:rPr>
        <w:t xml:space="preserve">                   </w:t>
      </w:r>
      <w:r w:rsidR="00412BFF">
        <w:rPr>
          <w:sz w:val="28"/>
          <w:szCs w:val="28"/>
        </w:rPr>
        <w:t xml:space="preserve">                  </w:t>
      </w:r>
      <w:r w:rsidRPr="009400C4">
        <w:rPr>
          <w:sz w:val="28"/>
          <w:szCs w:val="28"/>
        </w:rPr>
        <w:t xml:space="preserve">и отдельных видов налоговых вычетов), а также сумм налога, подлежащих </w:t>
      </w:r>
      <w:r w:rsidRPr="009400C4">
        <w:rPr>
          <w:sz w:val="28"/>
          <w:szCs w:val="28"/>
        </w:rPr>
        <w:lastRenderedPageBreak/>
        <w:t>возврату из бюджета,</w:t>
      </w:r>
      <w:r>
        <w:rPr>
          <w:sz w:val="28"/>
          <w:szCs w:val="28"/>
        </w:rPr>
        <w:t xml:space="preserve"> </w:t>
      </w:r>
      <w:r w:rsidRPr="009400C4">
        <w:rPr>
          <w:sz w:val="28"/>
          <w:szCs w:val="28"/>
        </w:rPr>
        <w:t>по представленным декларациям налогоплательщиков</w:t>
      </w:r>
      <w:r>
        <w:rPr>
          <w:sz w:val="28"/>
          <w:szCs w:val="28"/>
        </w:rPr>
        <w:t xml:space="preserve">, уровня собираемости налога, сложившегося по итогам 2021 года, </w:t>
      </w:r>
      <w:r w:rsidRPr="009400C4">
        <w:rPr>
          <w:sz w:val="28"/>
          <w:szCs w:val="28"/>
        </w:rPr>
        <w:t>сумм налога от иных налоговых ставок</w:t>
      </w:r>
      <w:r>
        <w:rPr>
          <w:sz w:val="28"/>
          <w:szCs w:val="28"/>
        </w:rPr>
        <w:t xml:space="preserve"> и введения с 01.01.2023 Единого налогового счета. Норматив зачисления в бюджет города Оренбурга налога составляет 20,0%</w:t>
      </w:r>
      <w:r w:rsidRPr="009400C4">
        <w:rPr>
          <w:sz w:val="28"/>
          <w:szCs w:val="28"/>
        </w:rPr>
        <w:t>.</w:t>
      </w:r>
      <w:r>
        <w:rPr>
          <w:sz w:val="28"/>
          <w:szCs w:val="28"/>
        </w:rPr>
        <w:t xml:space="preserve"> </w:t>
      </w:r>
    </w:p>
    <w:p w:rsidR="00874C27" w:rsidRPr="009400C4" w:rsidRDefault="00874C27" w:rsidP="00874C27">
      <w:pPr>
        <w:ind w:firstLine="709"/>
        <w:jc w:val="both"/>
        <w:rPr>
          <w:sz w:val="28"/>
          <w:szCs w:val="28"/>
        </w:rPr>
      </w:pPr>
      <w:r w:rsidRPr="009400C4">
        <w:rPr>
          <w:rFonts w:eastAsia="Calibri"/>
          <w:sz w:val="28"/>
          <w:szCs w:val="28"/>
        </w:rPr>
        <w:t>Прогнозный объем поступлений налога на доходы физических лиц</w:t>
      </w:r>
      <w:r>
        <w:rPr>
          <w:rFonts w:eastAsia="Calibri"/>
          <w:sz w:val="28"/>
          <w:szCs w:val="28"/>
        </w:rPr>
        <w:t xml:space="preserve">      </w:t>
      </w:r>
      <w:r w:rsidRPr="009400C4">
        <w:rPr>
          <w:rFonts w:eastAsia="Calibri"/>
          <w:sz w:val="28"/>
          <w:szCs w:val="28"/>
        </w:rPr>
        <w:t xml:space="preserve"> </w:t>
      </w:r>
      <w:r>
        <w:rPr>
          <w:rFonts w:eastAsia="Calibri"/>
          <w:sz w:val="28"/>
          <w:szCs w:val="28"/>
        </w:rPr>
        <w:t xml:space="preserve">       </w:t>
      </w:r>
      <w:r w:rsidRPr="009400C4">
        <w:rPr>
          <w:rFonts w:eastAsia="Calibri"/>
          <w:sz w:val="28"/>
          <w:szCs w:val="28"/>
        </w:rPr>
        <w:t>с  доходов, полученных от осуществления деятельности физическими лицами,</w:t>
      </w:r>
      <w:r>
        <w:rPr>
          <w:rFonts w:eastAsia="Calibri"/>
          <w:sz w:val="28"/>
          <w:szCs w:val="28"/>
        </w:rPr>
        <w:t xml:space="preserve"> з</w:t>
      </w:r>
      <w:r w:rsidRPr="009400C4">
        <w:rPr>
          <w:rFonts w:eastAsia="Calibri"/>
          <w:sz w:val="28"/>
          <w:szCs w:val="28"/>
        </w:rPr>
        <w:t>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спрогнозирован на основе ожидаемых поступлений 20</w:t>
      </w:r>
      <w:r>
        <w:rPr>
          <w:rFonts w:eastAsia="Calibri"/>
          <w:sz w:val="28"/>
          <w:szCs w:val="28"/>
        </w:rPr>
        <w:t>22</w:t>
      </w:r>
      <w:r w:rsidRPr="009400C4">
        <w:rPr>
          <w:rFonts w:eastAsia="Calibri"/>
          <w:sz w:val="28"/>
          <w:szCs w:val="28"/>
        </w:rPr>
        <w:t xml:space="preserve"> года с применением </w:t>
      </w:r>
      <w:r>
        <w:rPr>
          <w:rFonts w:eastAsia="Calibri"/>
          <w:sz w:val="28"/>
          <w:szCs w:val="28"/>
        </w:rPr>
        <w:t>индекса потребительских цен на товары  и услуги    н</w:t>
      </w:r>
      <w:r w:rsidRPr="009400C4">
        <w:rPr>
          <w:sz w:val="28"/>
          <w:szCs w:val="28"/>
        </w:rPr>
        <w:t>а очередной финансовый год и плановый период 202</w:t>
      </w:r>
      <w:r>
        <w:rPr>
          <w:sz w:val="28"/>
          <w:szCs w:val="28"/>
        </w:rPr>
        <w:t>4</w:t>
      </w:r>
      <w:r w:rsidR="00D63158">
        <w:rPr>
          <w:sz w:val="28"/>
          <w:szCs w:val="28"/>
        </w:rPr>
        <w:t>–</w:t>
      </w:r>
      <w:r w:rsidRPr="009400C4">
        <w:rPr>
          <w:sz w:val="28"/>
          <w:szCs w:val="28"/>
        </w:rPr>
        <w:t>202</w:t>
      </w:r>
      <w:r>
        <w:rPr>
          <w:sz w:val="28"/>
          <w:szCs w:val="28"/>
        </w:rPr>
        <w:t>5</w:t>
      </w:r>
      <w:r w:rsidRPr="009400C4">
        <w:rPr>
          <w:sz w:val="28"/>
          <w:szCs w:val="28"/>
        </w:rPr>
        <w:t xml:space="preserve"> годов</w:t>
      </w:r>
      <w:r>
        <w:rPr>
          <w:sz w:val="28"/>
          <w:szCs w:val="28"/>
        </w:rPr>
        <w:t xml:space="preserve"> (</w:t>
      </w:r>
      <w:r w:rsidRPr="009400C4">
        <w:rPr>
          <w:sz w:val="28"/>
        </w:rPr>
        <w:t>10</w:t>
      </w:r>
      <w:r>
        <w:rPr>
          <w:sz w:val="28"/>
        </w:rPr>
        <w:t>6</w:t>
      </w:r>
      <w:r w:rsidRPr="009400C4">
        <w:rPr>
          <w:sz w:val="28"/>
        </w:rPr>
        <w:t>,</w:t>
      </w:r>
      <w:r>
        <w:rPr>
          <w:sz w:val="28"/>
        </w:rPr>
        <w:t>0</w:t>
      </w:r>
      <w:r w:rsidRPr="009400C4">
        <w:rPr>
          <w:sz w:val="28"/>
        </w:rPr>
        <w:t xml:space="preserve">% </w:t>
      </w:r>
      <w:r>
        <w:rPr>
          <w:sz w:val="28"/>
        </w:rPr>
        <w:t xml:space="preserve"> </w:t>
      </w:r>
      <w:r w:rsidRPr="009400C4">
        <w:rPr>
          <w:sz w:val="28"/>
        </w:rPr>
        <w:t>на 20</w:t>
      </w:r>
      <w:r>
        <w:rPr>
          <w:sz w:val="28"/>
        </w:rPr>
        <w:t>23</w:t>
      </w:r>
      <w:r w:rsidRPr="009400C4">
        <w:rPr>
          <w:sz w:val="28"/>
        </w:rPr>
        <w:t xml:space="preserve"> год, 10</w:t>
      </w:r>
      <w:r>
        <w:rPr>
          <w:sz w:val="28"/>
        </w:rPr>
        <w:t>4</w:t>
      </w:r>
      <w:r w:rsidRPr="009400C4">
        <w:rPr>
          <w:sz w:val="28"/>
        </w:rPr>
        <w:t>,</w:t>
      </w:r>
      <w:r>
        <w:rPr>
          <w:sz w:val="28"/>
        </w:rPr>
        <w:t>7</w:t>
      </w:r>
      <w:r w:rsidRPr="009400C4">
        <w:rPr>
          <w:sz w:val="28"/>
        </w:rPr>
        <w:t xml:space="preserve">% </w:t>
      </w:r>
      <w:r w:rsidRPr="009400C4">
        <w:rPr>
          <w:sz w:val="28"/>
          <w:szCs w:val="28"/>
        </w:rPr>
        <w:t>–</w:t>
      </w:r>
      <w:r w:rsidRPr="009400C4">
        <w:rPr>
          <w:sz w:val="28"/>
        </w:rPr>
        <w:t xml:space="preserve"> </w:t>
      </w:r>
      <w:r w:rsidR="00D63158">
        <w:rPr>
          <w:sz w:val="28"/>
        </w:rPr>
        <w:t xml:space="preserve">                     </w:t>
      </w:r>
      <w:r w:rsidRPr="009400C4">
        <w:rPr>
          <w:sz w:val="28"/>
        </w:rPr>
        <w:t>202</w:t>
      </w:r>
      <w:r>
        <w:rPr>
          <w:sz w:val="28"/>
        </w:rPr>
        <w:t>4</w:t>
      </w:r>
      <w:r w:rsidRPr="009400C4">
        <w:rPr>
          <w:sz w:val="28"/>
        </w:rPr>
        <w:t xml:space="preserve"> год и 10</w:t>
      </w:r>
      <w:r>
        <w:rPr>
          <w:sz w:val="28"/>
        </w:rPr>
        <w:t>4</w:t>
      </w:r>
      <w:r w:rsidRPr="009400C4">
        <w:rPr>
          <w:sz w:val="28"/>
        </w:rPr>
        <w:t>,</w:t>
      </w:r>
      <w:r>
        <w:rPr>
          <w:sz w:val="28"/>
        </w:rPr>
        <w:t>0</w:t>
      </w:r>
      <w:r w:rsidRPr="009400C4">
        <w:rPr>
          <w:sz w:val="28"/>
        </w:rPr>
        <w:t xml:space="preserve">% </w:t>
      </w:r>
      <w:r w:rsidRPr="009400C4">
        <w:rPr>
          <w:sz w:val="28"/>
          <w:szCs w:val="28"/>
        </w:rPr>
        <w:t>–</w:t>
      </w:r>
      <w:r w:rsidRPr="009400C4">
        <w:rPr>
          <w:sz w:val="28"/>
        </w:rPr>
        <w:t xml:space="preserve"> 202</w:t>
      </w:r>
      <w:r>
        <w:rPr>
          <w:sz w:val="28"/>
        </w:rPr>
        <w:t>5</w:t>
      </w:r>
      <w:r w:rsidRPr="009400C4">
        <w:rPr>
          <w:sz w:val="28"/>
        </w:rPr>
        <w:t xml:space="preserve"> год</w:t>
      </w:r>
      <w:r>
        <w:rPr>
          <w:sz w:val="28"/>
        </w:rPr>
        <w:t>)</w:t>
      </w:r>
      <w:r>
        <w:rPr>
          <w:sz w:val="28"/>
          <w:szCs w:val="28"/>
        </w:rPr>
        <w:t>.</w:t>
      </w:r>
      <w:r w:rsidRPr="009400C4">
        <w:rPr>
          <w:sz w:val="28"/>
          <w:szCs w:val="28"/>
        </w:rPr>
        <w:t xml:space="preserve"> </w:t>
      </w:r>
      <w:r>
        <w:rPr>
          <w:sz w:val="28"/>
          <w:szCs w:val="28"/>
        </w:rPr>
        <w:t>Норматив зачисления в бюджет города Оренбурга 20,0%</w:t>
      </w:r>
      <w:r w:rsidRPr="009400C4">
        <w:rPr>
          <w:sz w:val="28"/>
          <w:szCs w:val="28"/>
        </w:rPr>
        <w:t>.</w:t>
      </w:r>
    </w:p>
    <w:p w:rsidR="00874C27" w:rsidRPr="009400C4" w:rsidRDefault="00874C27" w:rsidP="00874C27">
      <w:pPr>
        <w:ind w:firstLine="709"/>
        <w:jc w:val="both"/>
        <w:rPr>
          <w:sz w:val="28"/>
          <w:szCs w:val="28"/>
        </w:rPr>
      </w:pPr>
      <w:r w:rsidRPr="009400C4">
        <w:rPr>
          <w:rFonts w:eastAsia="Calibri"/>
          <w:sz w:val="28"/>
          <w:szCs w:val="28"/>
        </w:rPr>
        <w:t>Прогнозный объем поступлений налога на доходы физических лиц</w:t>
      </w:r>
      <w:r>
        <w:rPr>
          <w:rFonts w:eastAsia="Calibri"/>
          <w:sz w:val="28"/>
          <w:szCs w:val="28"/>
        </w:rPr>
        <w:t xml:space="preserve">      </w:t>
      </w:r>
      <w:r w:rsidRPr="009400C4">
        <w:rPr>
          <w:rFonts w:eastAsia="Calibri"/>
          <w:sz w:val="28"/>
          <w:szCs w:val="28"/>
        </w:rPr>
        <w:t xml:space="preserve"> </w:t>
      </w:r>
      <w:r>
        <w:rPr>
          <w:rFonts w:eastAsia="Calibri"/>
          <w:sz w:val="28"/>
          <w:szCs w:val="28"/>
        </w:rPr>
        <w:t xml:space="preserve">       </w:t>
      </w:r>
      <w:r w:rsidRPr="009400C4">
        <w:rPr>
          <w:rFonts w:eastAsia="Calibri"/>
          <w:sz w:val="28"/>
          <w:szCs w:val="28"/>
        </w:rPr>
        <w:t>с доходов, полученных физическими лицами в соответствии со статьей 228 Налогового кодекса Российской Федерации</w:t>
      </w:r>
      <w:r>
        <w:rPr>
          <w:rFonts w:eastAsia="Calibri"/>
          <w:sz w:val="28"/>
          <w:szCs w:val="28"/>
        </w:rPr>
        <w:t>,</w:t>
      </w:r>
      <w:r w:rsidRPr="009400C4">
        <w:rPr>
          <w:rFonts w:eastAsia="Calibri"/>
          <w:sz w:val="28"/>
          <w:szCs w:val="28"/>
        </w:rPr>
        <w:t xml:space="preserve"> спрогнозирован на основе </w:t>
      </w:r>
      <w:r>
        <w:rPr>
          <w:rFonts w:eastAsia="Calibri"/>
          <w:sz w:val="28"/>
          <w:szCs w:val="28"/>
        </w:rPr>
        <w:t xml:space="preserve">средней суммы налога, подлежащей уплате (доплате) в бюджет </w:t>
      </w:r>
      <w:r w:rsidR="00C55BD7">
        <w:rPr>
          <w:rFonts w:eastAsia="Calibri"/>
          <w:sz w:val="28"/>
          <w:szCs w:val="28"/>
        </w:rPr>
        <w:t xml:space="preserve">                                       </w:t>
      </w:r>
      <w:r>
        <w:rPr>
          <w:rFonts w:eastAsia="Calibri"/>
          <w:sz w:val="28"/>
          <w:szCs w:val="28"/>
        </w:rPr>
        <w:t xml:space="preserve">по представленным налогоплательщиками актуальным декларациям, а также суммы налога с доходов на основании налоговых уведомлений, сформированных налоговым органом по представленным налоговыми агентами сведениями, </w:t>
      </w:r>
      <w:r w:rsidRPr="009400C4">
        <w:rPr>
          <w:rFonts w:eastAsia="Calibri"/>
          <w:sz w:val="28"/>
          <w:szCs w:val="28"/>
        </w:rPr>
        <w:t xml:space="preserve">с применением </w:t>
      </w:r>
      <w:r w:rsidRPr="009400C4">
        <w:rPr>
          <w:sz w:val="28"/>
          <w:szCs w:val="28"/>
        </w:rPr>
        <w:t xml:space="preserve">темпов роста </w:t>
      </w:r>
      <w:r>
        <w:rPr>
          <w:sz w:val="28"/>
          <w:szCs w:val="28"/>
        </w:rPr>
        <w:t xml:space="preserve">индекса потребительских цен на товары  и услуги </w:t>
      </w:r>
      <w:r w:rsidRPr="009400C4">
        <w:rPr>
          <w:sz w:val="28"/>
          <w:szCs w:val="28"/>
        </w:rPr>
        <w:t>на очередной финансовый год и плановый</w:t>
      </w:r>
      <w:r>
        <w:rPr>
          <w:sz w:val="28"/>
          <w:szCs w:val="28"/>
        </w:rPr>
        <w:t xml:space="preserve"> период</w:t>
      </w:r>
      <w:r w:rsidRPr="009400C4">
        <w:rPr>
          <w:sz w:val="28"/>
          <w:szCs w:val="28"/>
        </w:rPr>
        <w:t xml:space="preserve"> </w:t>
      </w:r>
      <w:r>
        <w:rPr>
          <w:sz w:val="28"/>
          <w:szCs w:val="28"/>
        </w:rPr>
        <w:t xml:space="preserve">     </w:t>
      </w:r>
      <w:r w:rsidRPr="009400C4">
        <w:rPr>
          <w:sz w:val="28"/>
          <w:szCs w:val="28"/>
        </w:rPr>
        <w:t>202</w:t>
      </w:r>
      <w:r>
        <w:rPr>
          <w:sz w:val="28"/>
          <w:szCs w:val="28"/>
        </w:rPr>
        <w:t>4</w:t>
      </w:r>
      <w:r w:rsidRPr="009400C4">
        <w:rPr>
          <w:sz w:val="28"/>
          <w:szCs w:val="28"/>
        </w:rPr>
        <w:t>-202</w:t>
      </w:r>
      <w:r>
        <w:rPr>
          <w:sz w:val="28"/>
          <w:szCs w:val="28"/>
        </w:rPr>
        <w:t>5</w:t>
      </w:r>
      <w:r w:rsidRPr="009400C4">
        <w:rPr>
          <w:sz w:val="28"/>
          <w:szCs w:val="28"/>
        </w:rPr>
        <w:t xml:space="preserve"> годов.</w:t>
      </w:r>
      <w:r w:rsidRPr="00CD0232">
        <w:rPr>
          <w:sz w:val="28"/>
          <w:szCs w:val="28"/>
        </w:rPr>
        <w:t xml:space="preserve"> </w:t>
      </w:r>
      <w:r>
        <w:rPr>
          <w:sz w:val="28"/>
          <w:szCs w:val="28"/>
        </w:rPr>
        <w:t>Норматив зачисления в бюджет города Оренбурга 20,0%</w:t>
      </w:r>
      <w:r w:rsidRPr="009400C4">
        <w:rPr>
          <w:sz w:val="28"/>
          <w:szCs w:val="28"/>
        </w:rPr>
        <w:t>.</w:t>
      </w:r>
    </w:p>
    <w:p w:rsidR="00874C27" w:rsidRPr="009400C4" w:rsidRDefault="00874C27" w:rsidP="00874C27">
      <w:pPr>
        <w:ind w:firstLine="709"/>
        <w:jc w:val="both"/>
        <w:rPr>
          <w:sz w:val="28"/>
          <w:szCs w:val="28"/>
        </w:rPr>
      </w:pPr>
      <w:r>
        <w:rPr>
          <w:sz w:val="28"/>
          <w:szCs w:val="28"/>
        </w:rPr>
        <w:t xml:space="preserve">Прогнозный объем поступлений налога на доходы физических лиц     </w:t>
      </w:r>
      <w:r w:rsidR="00C55BD7">
        <w:rPr>
          <w:sz w:val="28"/>
          <w:szCs w:val="28"/>
        </w:rPr>
        <w:t xml:space="preserve">                 </w:t>
      </w:r>
      <w:r>
        <w:rPr>
          <w:sz w:val="28"/>
          <w:szCs w:val="28"/>
        </w:rPr>
        <w:t>в части суммы налога, превышающей 650,0 тыс. руб., относящейся к части налоговой базы, превышающей 5,0 млн руб., рассчитан исходя из оценки поступлений 2022 года и темпов роста фонда оплаты труда работников</w:t>
      </w:r>
      <w:r w:rsidRPr="009400C4">
        <w:rPr>
          <w:sz w:val="28"/>
          <w:szCs w:val="28"/>
        </w:rPr>
        <w:t xml:space="preserve"> </w:t>
      </w:r>
      <w:r w:rsidR="00C55BD7">
        <w:rPr>
          <w:sz w:val="28"/>
          <w:szCs w:val="28"/>
        </w:rPr>
        <w:t xml:space="preserve">                        </w:t>
      </w:r>
      <w:r w:rsidRPr="009400C4">
        <w:rPr>
          <w:sz w:val="28"/>
          <w:szCs w:val="28"/>
        </w:rPr>
        <w:t>на 202</w:t>
      </w:r>
      <w:r>
        <w:rPr>
          <w:sz w:val="28"/>
          <w:szCs w:val="28"/>
        </w:rPr>
        <w:t>3</w:t>
      </w:r>
      <w:r w:rsidR="00C55BD7">
        <w:rPr>
          <w:sz w:val="28"/>
          <w:szCs w:val="28"/>
        </w:rPr>
        <w:t>–</w:t>
      </w:r>
      <w:r w:rsidRPr="009400C4">
        <w:rPr>
          <w:sz w:val="28"/>
          <w:szCs w:val="28"/>
        </w:rPr>
        <w:t>202</w:t>
      </w:r>
      <w:r>
        <w:rPr>
          <w:sz w:val="28"/>
          <w:szCs w:val="28"/>
        </w:rPr>
        <w:t>5</w:t>
      </w:r>
      <w:r w:rsidRPr="009400C4">
        <w:rPr>
          <w:sz w:val="28"/>
          <w:szCs w:val="28"/>
        </w:rPr>
        <w:t xml:space="preserve"> годы </w:t>
      </w:r>
      <w:r w:rsidRPr="009400C4">
        <w:rPr>
          <w:sz w:val="28"/>
        </w:rPr>
        <w:t>к предыдущему периоду 10</w:t>
      </w:r>
      <w:r>
        <w:rPr>
          <w:sz w:val="28"/>
        </w:rPr>
        <w:t>4</w:t>
      </w:r>
      <w:r w:rsidRPr="009400C4">
        <w:rPr>
          <w:sz w:val="28"/>
        </w:rPr>
        <w:t>,</w:t>
      </w:r>
      <w:r>
        <w:rPr>
          <w:sz w:val="28"/>
        </w:rPr>
        <w:t>8</w:t>
      </w:r>
      <w:r w:rsidRPr="009400C4">
        <w:rPr>
          <w:sz w:val="28"/>
        </w:rPr>
        <w:t>% на 20</w:t>
      </w:r>
      <w:r>
        <w:rPr>
          <w:sz w:val="28"/>
        </w:rPr>
        <w:t>23</w:t>
      </w:r>
      <w:r w:rsidRPr="009400C4">
        <w:rPr>
          <w:sz w:val="28"/>
        </w:rPr>
        <w:t xml:space="preserve"> год, 10</w:t>
      </w:r>
      <w:r>
        <w:rPr>
          <w:sz w:val="28"/>
        </w:rPr>
        <w:t>6</w:t>
      </w:r>
      <w:r w:rsidRPr="009400C4">
        <w:rPr>
          <w:sz w:val="28"/>
        </w:rPr>
        <w:t>,</w:t>
      </w:r>
      <w:r>
        <w:rPr>
          <w:sz w:val="28"/>
        </w:rPr>
        <w:t>0</w:t>
      </w:r>
      <w:r w:rsidRPr="009400C4">
        <w:rPr>
          <w:sz w:val="28"/>
        </w:rPr>
        <w:t xml:space="preserve">% </w:t>
      </w:r>
      <w:r w:rsidRPr="009400C4">
        <w:rPr>
          <w:sz w:val="28"/>
          <w:szCs w:val="28"/>
        </w:rPr>
        <w:t>–</w:t>
      </w:r>
      <w:r w:rsidRPr="009400C4">
        <w:rPr>
          <w:sz w:val="28"/>
        </w:rPr>
        <w:t xml:space="preserve"> </w:t>
      </w:r>
      <w:r w:rsidR="00C55BD7">
        <w:rPr>
          <w:sz w:val="28"/>
        </w:rPr>
        <w:t xml:space="preserve">                 </w:t>
      </w:r>
      <w:r w:rsidRPr="009400C4">
        <w:rPr>
          <w:sz w:val="28"/>
        </w:rPr>
        <w:t>202</w:t>
      </w:r>
      <w:r>
        <w:rPr>
          <w:sz w:val="28"/>
        </w:rPr>
        <w:t>4</w:t>
      </w:r>
      <w:r w:rsidRPr="009400C4">
        <w:rPr>
          <w:sz w:val="28"/>
        </w:rPr>
        <w:t xml:space="preserve"> год и 10</w:t>
      </w:r>
      <w:r>
        <w:rPr>
          <w:sz w:val="28"/>
        </w:rPr>
        <w:t>6</w:t>
      </w:r>
      <w:r w:rsidRPr="009400C4">
        <w:rPr>
          <w:sz w:val="28"/>
        </w:rPr>
        <w:t>,</w:t>
      </w:r>
      <w:r>
        <w:rPr>
          <w:sz w:val="28"/>
        </w:rPr>
        <w:t>5</w:t>
      </w:r>
      <w:r w:rsidRPr="009400C4">
        <w:rPr>
          <w:sz w:val="28"/>
        </w:rPr>
        <w:t xml:space="preserve">% </w:t>
      </w:r>
      <w:r w:rsidRPr="009400C4">
        <w:rPr>
          <w:sz w:val="28"/>
          <w:szCs w:val="28"/>
        </w:rPr>
        <w:t>–</w:t>
      </w:r>
      <w:r w:rsidRPr="009400C4">
        <w:rPr>
          <w:sz w:val="28"/>
        </w:rPr>
        <w:t xml:space="preserve"> 202</w:t>
      </w:r>
      <w:r>
        <w:rPr>
          <w:sz w:val="28"/>
        </w:rPr>
        <w:t>5</w:t>
      </w:r>
      <w:r w:rsidRPr="009400C4">
        <w:rPr>
          <w:sz w:val="28"/>
        </w:rPr>
        <w:t xml:space="preserve"> год</w:t>
      </w:r>
      <w:r>
        <w:rPr>
          <w:sz w:val="28"/>
        </w:rPr>
        <w:t xml:space="preserve">. </w:t>
      </w:r>
      <w:r>
        <w:rPr>
          <w:sz w:val="28"/>
          <w:szCs w:val="28"/>
        </w:rPr>
        <w:t>Норматив зачисления в бюджет города Оренбурга 13,0%</w:t>
      </w:r>
      <w:r w:rsidRPr="009400C4">
        <w:rPr>
          <w:sz w:val="28"/>
          <w:szCs w:val="28"/>
        </w:rPr>
        <w:t>.</w:t>
      </w:r>
    </w:p>
    <w:p w:rsidR="00874C27" w:rsidRPr="009400C4" w:rsidRDefault="00874C27" w:rsidP="00874C27">
      <w:pPr>
        <w:autoSpaceDE w:val="0"/>
        <w:autoSpaceDN w:val="0"/>
        <w:adjustRightInd w:val="0"/>
        <w:ind w:firstLine="709"/>
        <w:jc w:val="both"/>
        <w:rPr>
          <w:sz w:val="28"/>
          <w:szCs w:val="28"/>
        </w:rPr>
      </w:pPr>
      <w:r w:rsidRPr="009400C4">
        <w:rPr>
          <w:sz w:val="28"/>
          <w:szCs w:val="28"/>
        </w:rPr>
        <w:t>Налог на доходы физических лиц в бюджет муниципального образования прогнозируется на 20</w:t>
      </w:r>
      <w:r>
        <w:rPr>
          <w:sz w:val="28"/>
          <w:szCs w:val="28"/>
        </w:rPr>
        <w:t>23</w:t>
      </w:r>
      <w:r w:rsidRPr="009400C4">
        <w:rPr>
          <w:sz w:val="28"/>
          <w:szCs w:val="28"/>
        </w:rPr>
        <w:t xml:space="preserve"> год в сумме </w:t>
      </w:r>
      <w:r>
        <w:rPr>
          <w:sz w:val="28"/>
          <w:szCs w:val="28"/>
        </w:rPr>
        <w:t>3 069,0</w:t>
      </w:r>
      <w:r w:rsidRPr="009400C4">
        <w:rPr>
          <w:sz w:val="28"/>
          <w:szCs w:val="28"/>
        </w:rPr>
        <w:t xml:space="preserve"> млн руб</w:t>
      </w:r>
      <w:r>
        <w:rPr>
          <w:sz w:val="28"/>
          <w:szCs w:val="28"/>
        </w:rPr>
        <w:t>.</w:t>
      </w:r>
      <w:r w:rsidRPr="009400C4">
        <w:rPr>
          <w:sz w:val="28"/>
          <w:szCs w:val="28"/>
        </w:rPr>
        <w:t>,</w:t>
      </w:r>
      <w:r>
        <w:rPr>
          <w:sz w:val="28"/>
          <w:szCs w:val="28"/>
        </w:rPr>
        <w:t xml:space="preserve"> </w:t>
      </w:r>
      <w:r w:rsidRPr="009400C4">
        <w:rPr>
          <w:sz w:val="28"/>
          <w:szCs w:val="28"/>
        </w:rPr>
        <w:t>что</w:t>
      </w:r>
      <w:r>
        <w:rPr>
          <w:sz w:val="28"/>
          <w:szCs w:val="28"/>
        </w:rPr>
        <w:t xml:space="preserve"> </w:t>
      </w:r>
      <w:r w:rsidRPr="009400C4">
        <w:rPr>
          <w:sz w:val="28"/>
          <w:szCs w:val="28"/>
        </w:rPr>
        <w:t xml:space="preserve">на </w:t>
      </w:r>
      <w:r>
        <w:rPr>
          <w:sz w:val="28"/>
          <w:szCs w:val="28"/>
        </w:rPr>
        <w:t>4</w:t>
      </w:r>
      <w:r w:rsidRPr="009400C4">
        <w:rPr>
          <w:sz w:val="28"/>
          <w:szCs w:val="28"/>
        </w:rPr>
        <w:t>,</w:t>
      </w:r>
      <w:r>
        <w:rPr>
          <w:sz w:val="28"/>
          <w:szCs w:val="28"/>
        </w:rPr>
        <w:t>3%</w:t>
      </w:r>
      <w:r w:rsidRPr="009400C4">
        <w:rPr>
          <w:sz w:val="28"/>
          <w:szCs w:val="28"/>
        </w:rPr>
        <w:t xml:space="preserve"> или на </w:t>
      </w:r>
      <w:r>
        <w:rPr>
          <w:sz w:val="28"/>
          <w:szCs w:val="28"/>
        </w:rPr>
        <w:t>126,7</w:t>
      </w:r>
      <w:r w:rsidRPr="009400C4">
        <w:rPr>
          <w:sz w:val="28"/>
          <w:szCs w:val="28"/>
        </w:rPr>
        <w:t xml:space="preserve"> млн руб</w:t>
      </w:r>
      <w:r>
        <w:rPr>
          <w:sz w:val="28"/>
          <w:szCs w:val="28"/>
        </w:rPr>
        <w:t>.</w:t>
      </w:r>
      <w:r w:rsidRPr="009400C4">
        <w:rPr>
          <w:sz w:val="28"/>
          <w:szCs w:val="28"/>
        </w:rPr>
        <w:t xml:space="preserve"> выше ожидаемых поступлений</w:t>
      </w:r>
      <w:r>
        <w:rPr>
          <w:sz w:val="28"/>
          <w:szCs w:val="28"/>
        </w:rPr>
        <w:t xml:space="preserve"> </w:t>
      </w:r>
      <w:r w:rsidRPr="009400C4">
        <w:rPr>
          <w:sz w:val="28"/>
          <w:szCs w:val="28"/>
        </w:rPr>
        <w:t>20</w:t>
      </w:r>
      <w:r>
        <w:rPr>
          <w:sz w:val="28"/>
          <w:szCs w:val="28"/>
        </w:rPr>
        <w:t>22</w:t>
      </w:r>
      <w:r w:rsidRPr="009400C4">
        <w:rPr>
          <w:sz w:val="28"/>
          <w:szCs w:val="28"/>
        </w:rPr>
        <w:t xml:space="preserve"> год</w:t>
      </w:r>
      <w:r>
        <w:rPr>
          <w:sz w:val="28"/>
          <w:szCs w:val="28"/>
        </w:rPr>
        <w:t>а</w:t>
      </w:r>
      <w:r w:rsidRPr="009400C4">
        <w:rPr>
          <w:sz w:val="28"/>
          <w:szCs w:val="28"/>
        </w:rPr>
        <w:t xml:space="preserve">. </w:t>
      </w:r>
    </w:p>
    <w:p w:rsidR="00874C27" w:rsidRPr="009400C4" w:rsidRDefault="00874C27" w:rsidP="00874C27">
      <w:pPr>
        <w:jc w:val="both"/>
        <w:rPr>
          <w:b/>
          <w:sz w:val="28"/>
          <w:szCs w:val="28"/>
        </w:rPr>
      </w:pPr>
      <w:r w:rsidRPr="009400C4">
        <w:rPr>
          <w:sz w:val="28"/>
          <w:szCs w:val="28"/>
        </w:rPr>
        <w:tab/>
        <w:t>На 202</w:t>
      </w:r>
      <w:r>
        <w:rPr>
          <w:sz w:val="28"/>
          <w:szCs w:val="28"/>
        </w:rPr>
        <w:t>4</w:t>
      </w:r>
      <w:r w:rsidRPr="009400C4">
        <w:rPr>
          <w:sz w:val="28"/>
          <w:szCs w:val="28"/>
        </w:rPr>
        <w:t xml:space="preserve"> и 202</w:t>
      </w:r>
      <w:r>
        <w:rPr>
          <w:sz w:val="28"/>
          <w:szCs w:val="28"/>
        </w:rPr>
        <w:t>5</w:t>
      </w:r>
      <w:r w:rsidRPr="009400C4">
        <w:rPr>
          <w:sz w:val="28"/>
          <w:szCs w:val="28"/>
        </w:rPr>
        <w:t xml:space="preserve"> годы налог прогнозируется в суммах </w:t>
      </w:r>
      <w:r>
        <w:rPr>
          <w:sz w:val="28"/>
          <w:szCs w:val="28"/>
        </w:rPr>
        <w:t xml:space="preserve">3 248,1 </w:t>
      </w:r>
      <w:r w:rsidRPr="009400C4">
        <w:rPr>
          <w:sz w:val="28"/>
          <w:szCs w:val="28"/>
        </w:rPr>
        <w:t>млн руб</w:t>
      </w:r>
      <w:r>
        <w:rPr>
          <w:sz w:val="28"/>
          <w:szCs w:val="28"/>
        </w:rPr>
        <w:t xml:space="preserve">.  </w:t>
      </w:r>
      <w:r w:rsidRPr="009400C4">
        <w:rPr>
          <w:sz w:val="28"/>
          <w:szCs w:val="28"/>
        </w:rPr>
        <w:t xml:space="preserve"> </w:t>
      </w:r>
      <w:r w:rsidR="00C55BD7">
        <w:rPr>
          <w:sz w:val="28"/>
          <w:szCs w:val="28"/>
        </w:rPr>
        <w:t xml:space="preserve">                  </w:t>
      </w:r>
      <w:r w:rsidRPr="009400C4">
        <w:rPr>
          <w:sz w:val="28"/>
          <w:szCs w:val="28"/>
        </w:rPr>
        <w:t xml:space="preserve">и </w:t>
      </w:r>
      <w:r>
        <w:rPr>
          <w:sz w:val="28"/>
          <w:szCs w:val="28"/>
        </w:rPr>
        <w:t>3 450</w:t>
      </w:r>
      <w:r>
        <w:rPr>
          <w:bCs/>
          <w:sz w:val="28"/>
          <w:szCs w:val="28"/>
        </w:rPr>
        <w:t>,7</w:t>
      </w:r>
      <w:r w:rsidRPr="009400C4">
        <w:rPr>
          <w:bCs/>
          <w:sz w:val="28"/>
          <w:szCs w:val="28"/>
        </w:rPr>
        <w:t xml:space="preserve"> </w:t>
      </w:r>
      <w:r w:rsidRPr="009400C4">
        <w:rPr>
          <w:sz w:val="28"/>
          <w:szCs w:val="28"/>
        </w:rPr>
        <w:t>млн руб</w:t>
      </w:r>
      <w:r>
        <w:rPr>
          <w:sz w:val="28"/>
          <w:szCs w:val="28"/>
        </w:rPr>
        <w:t>.</w:t>
      </w:r>
      <w:r w:rsidRPr="009400C4">
        <w:rPr>
          <w:sz w:val="28"/>
          <w:szCs w:val="28"/>
        </w:rPr>
        <w:t xml:space="preserve"> </w:t>
      </w:r>
      <w:r>
        <w:rPr>
          <w:sz w:val="28"/>
          <w:szCs w:val="28"/>
        </w:rPr>
        <w:t xml:space="preserve">или </w:t>
      </w:r>
      <w:r w:rsidRPr="009400C4">
        <w:rPr>
          <w:sz w:val="28"/>
          <w:szCs w:val="28"/>
        </w:rPr>
        <w:t xml:space="preserve">с ростом на </w:t>
      </w:r>
      <w:r>
        <w:rPr>
          <w:sz w:val="28"/>
          <w:szCs w:val="28"/>
        </w:rPr>
        <w:t>5</w:t>
      </w:r>
      <w:r w:rsidRPr="009400C4">
        <w:rPr>
          <w:sz w:val="28"/>
          <w:szCs w:val="28"/>
        </w:rPr>
        <w:t>,</w:t>
      </w:r>
      <w:r>
        <w:rPr>
          <w:sz w:val="28"/>
          <w:szCs w:val="28"/>
        </w:rPr>
        <w:t>8%</w:t>
      </w:r>
      <w:r w:rsidRPr="009400C4">
        <w:rPr>
          <w:sz w:val="28"/>
          <w:szCs w:val="28"/>
        </w:rPr>
        <w:t xml:space="preserve"> </w:t>
      </w:r>
      <w:r>
        <w:rPr>
          <w:sz w:val="28"/>
          <w:szCs w:val="28"/>
        </w:rPr>
        <w:t xml:space="preserve">в 2024 году </w:t>
      </w:r>
      <w:r w:rsidRPr="009400C4">
        <w:rPr>
          <w:sz w:val="28"/>
          <w:szCs w:val="28"/>
        </w:rPr>
        <w:t>(или</w:t>
      </w:r>
      <w:r>
        <w:rPr>
          <w:sz w:val="28"/>
          <w:szCs w:val="28"/>
        </w:rPr>
        <w:t xml:space="preserve"> </w:t>
      </w:r>
      <w:r w:rsidRPr="009400C4">
        <w:rPr>
          <w:sz w:val="28"/>
          <w:szCs w:val="28"/>
        </w:rPr>
        <w:t xml:space="preserve">на </w:t>
      </w:r>
      <w:r>
        <w:rPr>
          <w:sz w:val="28"/>
          <w:szCs w:val="28"/>
        </w:rPr>
        <w:t>179,1</w:t>
      </w:r>
      <w:r w:rsidRPr="009400C4">
        <w:rPr>
          <w:sz w:val="28"/>
          <w:szCs w:val="28"/>
        </w:rPr>
        <w:t xml:space="preserve"> млн руб</w:t>
      </w:r>
      <w:r>
        <w:rPr>
          <w:sz w:val="28"/>
          <w:szCs w:val="28"/>
        </w:rPr>
        <w:t>.</w:t>
      </w:r>
      <w:r w:rsidRPr="009400C4">
        <w:rPr>
          <w:sz w:val="28"/>
          <w:szCs w:val="28"/>
        </w:rPr>
        <w:t>)</w:t>
      </w:r>
      <w:r>
        <w:rPr>
          <w:sz w:val="28"/>
          <w:szCs w:val="28"/>
        </w:rPr>
        <w:t xml:space="preserve">   </w:t>
      </w:r>
      <w:r w:rsidRPr="009400C4">
        <w:rPr>
          <w:sz w:val="28"/>
          <w:szCs w:val="28"/>
        </w:rPr>
        <w:t xml:space="preserve"> </w:t>
      </w:r>
      <w:r w:rsidR="00C55BD7">
        <w:rPr>
          <w:sz w:val="28"/>
          <w:szCs w:val="28"/>
        </w:rPr>
        <w:t xml:space="preserve">    </w:t>
      </w:r>
      <w:r w:rsidRPr="009400C4">
        <w:rPr>
          <w:sz w:val="28"/>
          <w:szCs w:val="28"/>
        </w:rPr>
        <w:t xml:space="preserve">и </w:t>
      </w:r>
      <w:r>
        <w:rPr>
          <w:sz w:val="28"/>
          <w:szCs w:val="28"/>
        </w:rPr>
        <w:t>на 6</w:t>
      </w:r>
      <w:r w:rsidRPr="009400C4">
        <w:rPr>
          <w:sz w:val="28"/>
          <w:szCs w:val="28"/>
        </w:rPr>
        <w:t>,</w:t>
      </w:r>
      <w:r>
        <w:rPr>
          <w:sz w:val="28"/>
          <w:szCs w:val="28"/>
        </w:rPr>
        <w:t>2% в 2025 году</w:t>
      </w:r>
      <w:r w:rsidRPr="009400C4">
        <w:rPr>
          <w:sz w:val="28"/>
          <w:szCs w:val="28"/>
        </w:rPr>
        <w:t xml:space="preserve"> (или на </w:t>
      </w:r>
      <w:r>
        <w:rPr>
          <w:sz w:val="28"/>
          <w:szCs w:val="28"/>
        </w:rPr>
        <w:t>202,6</w:t>
      </w:r>
      <w:r w:rsidRPr="009400C4">
        <w:rPr>
          <w:sz w:val="28"/>
          <w:szCs w:val="28"/>
        </w:rPr>
        <w:t xml:space="preserve"> млн руб</w:t>
      </w:r>
      <w:r>
        <w:rPr>
          <w:sz w:val="28"/>
          <w:szCs w:val="28"/>
        </w:rPr>
        <w:t>.</w:t>
      </w:r>
      <w:r w:rsidRPr="009400C4">
        <w:rPr>
          <w:sz w:val="28"/>
          <w:szCs w:val="28"/>
        </w:rPr>
        <w:t>).</w:t>
      </w:r>
    </w:p>
    <w:p w:rsidR="00874C27" w:rsidRPr="009400C4" w:rsidRDefault="00874C27" w:rsidP="00874C27">
      <w:pPr>
        <w:autoSpaceDE w:val="0"/>
        <w:autoSpaceDN w:val="0"/>
        <w:adjustRightInd w:val="0"/>
        <w:jc w:val="both"/>
        <w:rPr>
          <w:sz w:val="28"/>
          <w:szCs w:val="28"/>
        </w:rPr>
      </w:pPr>
    </w:p>
    <w:p w:rsidR="00874C27" w:rsidRDefault="00874C27" w:rsidP="00874C27">
      <w:pPr>
        <w:jc w:val="center"/>
        <w:rPr>
          <w:sz w:val="28"/>
          <w:szCs w:val="28"/>
        </w:rPr>
      </w:pPr>
      <w:r w:rsidRPr="009400C4">
        <w:rPr>
          <w:sz w:val="28"/>
          <w:szCs w:val="28"/>
        </w:rPr>
        <w:t xml:space="preserve">Доходы от уплаты акцизов </w:t>
      </w:r>
    </w:p>
    <w:p w:rsidR="00874C27" w:rsidRDefault="00874C27" w:rsidP="00874C27">
      <w:pPr>
        <w:jc w:val="center"/>
        <w:rPr>
          <w:sz w:val="28"/>
          <w:szCs w:val="28"/>
        </w:rPr>
      </w:pPr>
    </w:p>
    <w:p w:rsidR="00874C27" w:rsidRDefault="00874C27" w:rsidP="00874C27">
      <w:pPr>
        <w:spacing w:line="228" w:lineRule="auto"/>
        <w:ind w:firstLine="720"/>
        <w:jc w:val="both"/>
        <w:rPr>
          <w:sz w:val="28"/>
          <w:szCs w:val="28"/>
        </w:rPr>
      </w:pPr>
      <w:r>
        <w:rPr>
          <w:sz w:val="28"/>
          <w:szCs w:val="28"/>
        </w:rPr>
        <w:t xml:space="preserve">Доходы от уплаты акцизов на </w:t>
      </w:r>
      <w:r w:rsidRPr="0014651F">
        <w:rPr>
          <w:sz w:val="28"/>
          <w:szCs w:val="28"/>
        </w:rPr>
        <w:t>дизельное топливо, моторные масла для дизельных и (или) карбюраторных (</w:t>
      </w:r>
      <w:proofErr w:type="spellStart"/>
      <w:r w:rsidRPr="0014651F">
        <w:rPr>
          <w:sz w:val="28"/>
          <w:szCs w:val="28"/>
        </w:rPr>
        <w:t>инжекторных</w:t>
      </w:r>
      <w:proofErr w:type="spellEnd"/>
      <w:r w:rsidRPr="0014651F">
        <w:rPr>
          <w:sz w:val="28"/>
          <w:szCs w:val="28"/>
        </w:rPr>
        <w:t>) двигателей, автомобильный бензин, прямогонный бензин,</w:t>
      </w:r>
      <w:r>
        <w:rPr>
          <w:sz w:val="28"/>
          <w:szCs w:val="28"/>
        </w:rPr>
        <w:t xml:space="preserve"> производимым на территории Российской Федерации на 2023 и 2024 годы прогнозируются на уровне </w:t>
      </w:r>
      <w:r>
        <w:rPr>
          <w:sz w:val="28"/>
          <w:szCs w:val="28"/>
        </w:rPr>
        <w:lastRenderedPageBreak/>
        <w:t>объемов доходов от уплаты акцизов, которые на 2023 и 2024 годы утверждены решением Оренбургского городского Совета от 24.12.2021 № 185 «О бюджете города Оренбурга на 2022 год и на плановый период 2023 и 2024 годов». Прогноз доходов на 2025 год соответствует уровню прогнозных показателей 2024 года.</w:t>
      </w:r>
    </w:p>
    <w:p w:rsidR="00874C27" w:rsidRPr="009400C4" w:rsidRDefault="00874C27" w:rsidP="00874C27">
      <w:pPr>
        <w:ind w:firstLine="709"/>
        <w:jc w:val="both"/>
        <w:rPr>
          <w:sz w:val="28"/>
          <w:szCs w:val="28"/>
        </w:rPr>
      </w:pPr>
      <w:r>
        <w:rPr>
          <w:sz w:val="28"/>
          <w:szCs w:val="28"/>
        </w:rPr>
        <w:t xml:space="preserve">Доходы от уплаты акцизов на нефтепродукты прогнозируются                      в следующих объемах: на 2023 год – 57,2 млн руб., на 2024 и 2025 год </w:t>
      </w:r>
      <w:r w:rsidR="00FE7CB4">
        <w:rPr>
          <w:sz w:val="28"/>
          <w:szCs w:val="28"/>
        </w:rPr>
        <w:t xml:space="preserve">                         </w:t>
      </w:r>
      <w:r>
        <w:rPr>
          <w:sz w:val="28"/>
          <w:szCs w:val="28"/>
        </w:rPr>
        <w:t>по 58,4 млн руб. ежегодно.</w:t>
      </w:r>
    </w:p>
    <w:p w:rsidR="00874C27" w:rsidRPr="009400C4" w:rsidRDefault="00874C27" w:rsidP="00874C27">
      <w:pPr>
        <w:ind w:firstLine="709"/>
        <w:jc w:val="both"/>
        <w:rPr>
          <w:sz w:val="28"/>
          <w:szCs w:val="28"/>
        </w:rPr>
      </w:pPr>
    </w:p>
    <w:p w:rsidR="00874C27" w:rsidRPr="009400C4" w:rsidRDefault="00874C27" w:rsidP="00874C27">
      <w:pPr>
        <w:ind w:firstLine="709"/>
        <w:jc w:val="center"/>
        <w:rPr>
          <w:sz w:val="28"/>
          <w:szCs w:val="28"/>
        </w:rPr>
      </w:pPr>
      <w:r w:rsidRPr="009400C4">
        <w:rPr>
          <w:sz w:val="28"/>
          <w:szCs w:val="28"/>
        </w:rPr>
        <w:t>Налог, взимаемый в связи с применением упрощенной системы</w:t>
      </w:r>
    </w:p>
    <w:p w:rsidR="00874C27" w:rsidRPr="009400C4" w:rsidRDefault="00874C27" w:rsidP="00874C27">
      <w:pPr>
        <w:ind w:firstLine="709"/>
        <w:jc w:val="center"/>
        <w:rPr>
          <w:sz w:val="28"/>
          <w:szCs w:val="28"/>
        </w:rPr>
      </w:pPr>
      <w:r w:rsidRPr="009400C4">
        <w:rPr>
          <w:sz w:val="28"/>
          <w:szCs w:val="28"/>
        </w:rPr>
        <w:t>налогообложения</w:t>
      </w:r>
    </w:p>
    <w:p w:rsidR="00874C27" w:rsidRPr="009400C4" w:rsidRDefault="00874C27" w:rsidP="00874C27">
      <w:pPr>
        <w:ind w:firstLine="709"/>
        <w:jc w:val="center"/>
        <w:rPr>
          <w:sz w:val="28"/>
          <w:szCs w:val="28"/>
        </w:rPr>
      </w:pPr>
    </w:p>
    <w:p w:rsidR="00874C27" w:rsidRPr="009400C4" w:rsidRDefault="00874C27" w:rsidP="00874C27">
      <w:pPr>
        <w:ind w:firstLine="709"/>
        <w:jc w:val="both"/>
        <w:rPr>
          <w:sz w:val="28"/>
          <w:szCs w:val="28"/>
        </w:rPr>
      </w:pPr>
      <w:r w:rsidRPr="009400C4">
        <w:rPr>
          <w:sz w:val="28"/>
          <w:szCs w:val="28"/>
        </w:rPr>
        <w:t>Планируемые поступления налога, взимаемого в связи с применением упрощенной системы налогообложения составят в 20</w:t>
      </w:r>
      <w:r>
        <w:rPr>
          <w:sz w:val="28"/>
          <w:szCs w:val="28"/>
        </w:rPr>
        <w:t>23</w:t>
      </w:r>
      <w:r w:rsidRPr="009400C4">
        <w:rPr>
          <w:sz w:val="28"/>
          <w:szCs w:val="28"/>
        </w:rPr>
        <w:t xml:space="preserve"> году </w:t>
      </w:r>
      <w:r>
        <w:rPr>
          <w:sz w:val="28"/>
          <w:szCs w:val="28"/>
        </w:rPr>
        <w:t xml:space="preserve">                              2 680,7</w:t>
      </w:r>
      <w:r w:rsidRPr="009400C4">
        <w:rPr>
          <w:sz w:val="28"/>
          <w:szCs w:val="28"/>
        </w:rPr>
        <w:t xml:space="preserve"> млн руб</w:t>
      </w:r>
      <w:r>
        <w:rPr>
          <w:sz w:val="28"/>
          <w:szCs w:val="28"/>
        </w:rPr>
        <w:t>.</w:t>
      </w:r>
      <w:r w:rsidRPr="009400C4">
        <w:rPr>
          <w:sz w:val="28"/>
          <w:szCs w:val="28"/>
        </w:rPr>
        <w:t>, в 202</w:t>
      </w:r>
      <w:r>
        <w:rPr>
          <w:sz w:val="28"/>
          <w:szCs w:val="28"/>
        </w:rPr>
        <w:t>4</w:t>
      </w:r>
      <w:r w:rsidRPr="009400C4">
        <w:rPr>
          <w:sz w:val="28"/>
          <w:szCs w:val="28"/>
        </w:rPr>
        <w:t xml:space="preserve"> году – </w:t>
      </w:r>
      <w:r>
        <w:rPr>
          <w:sz w:val="28"/>
          <w:szCs w:val="28"/>
        </w:rPr>
        <w:t>2 905,4</w:t>
      </w:r>
      <w:r w:rsidRPr="009400C4">
        <w:rPr>
          <w:sz w:val="28"/>
          <w:szCs w:val="28"/>
        </w:rPr>
        <w:t xml:space="preserve"> млн руб</w:t>
      </w:r>
      <w:r>
        <w:rPr>
          <w:sz w:val="28"/>
          <w:szCs w:val="28"/>
        </w:rPr>
        <w:t>.</w:t>
      </w:r>
      <w:r w:rsidRPr="009400C4">
        <w:rPr>
          <w:sz w:val="28"/>
          <w:szCs w:val="28"/>
        </w:rPr>
        <w:t>, в 202</w:t>
      </w:r>
      <w:r>
        <w:rPr>
          <w:sz w:val="28"/>
          <w:szCs w:val="28"/>
        </w:rPr>
        <w:t>5</w:t>
      </w:r>
      <w:r w:rsidRPr="009400C4">
        <w:rPr>
          <w:sz w:val="28"/>
          <w:szCs w:val="28"/>
        </w:rPr>
        <w:t xml:space="preserve"> году – </w:t>
      </w:r>
      <w:r>
        <w:rPr>
          <w:sz w:val="28"/>
          <w:szCs w:val="28"/>
        </w:rPr>
        <w:t>3 021</w:t>
      </w:r>
      <w:r w:rsidRPr="009400C4">
        <w:rPr>
          <w:sz w:val="28"/>
          <w:szCs w:val="28"/>
        </w:rPr>
        <w:t>,</w:t>
      </w:r>
      <w:r>
        <w:rPr>
          <w:sz w:val="28"/>
          <w:szCs w:val="28"/>
        </w:rPr>
        <w:t>5</w:t>
      </w:r>
      <w:r w:rsidRPr="009400C4">
        <w:rPr>
          <w:sz w:val="28"/>
          <w:szCs w:val="28"/>
        </w:rPr>
        <w:t xml:space="preserve"> млн руб.</w:t>
      </w:r>
    </w:p>
    <w:p w:rsidR="00874C27" w:rsidRPr="009400C4" w:rsidRDefault="00874C27" w:rsidP="00874C27">
      <w:pPr>
        <w:ind w:firstLine="709"/>
        <w:jc w:val="both"/>
        <w:rPr>
          <w:rFonts w:eastAsia="Calibri"/>
          <w:sz w:val="28"/>
          <w:szCs w:val="28"/>
        </w:rPr>
      </w:pPr>
      <w:r w:rsidRPr="009400C4">
        <w:rPr>
          <w:sz w:val="28"/>
          <w:szCs w:val="28"/>
        </w:rPr>
        <w:t>Общая сумма налога складывается из прогнозируемых поступлений налога, взимаемого с налогоплательщиков, выбравших в качестве объекта налогообложения доходы и н</w:t>
      </w:r>
      <w:r w:rsidRPr="009400C4">
        <w:rPr>
          <w:rFonts w:eastAsia="Calibri"/>
          <w:sz w:val="28"/>
          <w:szCs w:val="28"/>
        </w:rPr>
        <w:t>алога, взимаемого с налогоплательщиков, выбравших в качестве объекта налогообложения доходы, уменьшенные</w:t>
      </w:r>
      <w:r>
        <w:rPr>
          <w:rFonts w:eastAsia="Calibri"/>
          <w:sz w:val="28"/>
          <w:szCs w:val="28"/>
        </w:rPr>
        <w:t xml:space="preserve">      </w:t>
      </w:r>
      <w:r w:rsidRPr="009400C4">
        <w:rPr>
          <w:rFonts w:eastAsia="Calibri"/>
          <w:sz w:val="28"/>
          <w:szCs w:val="28"/>
        </w:rPr>
        <w:t xml:space="preserve"> </w:t>
      </w:r>
      <w:r>
        <w:rPr>
          <w:rFonts w:eastAsia="Calibri"/>
          <w:sz w:val="28"/>
          <w:szCs w:val="28"/>
        </w:rPr>
        <w:t xml:space="preserve">              </w:t>
      </w:r>
      <w:r w:rsidRPr="009400C4">
        <w:rPr>
          <w:rFonts w:eastAsia="Calibri"/>
          <w:sz w:val="28"/>
          <w:szCs w:val="28"/>
        </w:rPr>
        <w:t>на величину расходов</w:t>
      </w:r>
      <w:r>
        <w:rPr>
          <w:rFonts w:eastAsia="Calibri"/>
          <w:sz w:val="28"/>
          <w:szCs w:val="28"/>
        </w:rPr>
        <w:t>.</w:t>
      </w:r>
      <w:r w:rsidRPr="009400C4">
        <w:rPr>
          <w:rFonts w:eastAsia="Calibri"/>
          <w:sz w:val="28"/>
          <w:szCs w:val="28"/>
        </w:rPr>
        <w:t xml:space="preserve"> </w:t>
      </w:r>
    </w:p>
    <w:p w:rsidR="00874C27" w:rsidRPr="009400C4" w:rsidRDefault="00874C27" w:rsidP="00874C27">
      <w:pPr>
        <w:ind w:firstLine="709"/>
        <w:jc w:val="both"/>
        <w:rPr>
          <w:sz w:val="28"/>
          <w:szCs w:val="28"/>
        </w:rPr>
      </w:pPr>
      <w:r w:rsidRPr="009400C4">
        <w:rPr>
          <w:sz w:val="28"/>
          <w:szCs w:val="28"/>
        </w:rPr>
        <w:t>Поступления налога, взимаемого с налогоплательщиков, выбравших</w:t>
      </w:r>
      <w:r>
        <w:rPr>
          <w:sz w:val="28"/>
          <w:szCs w:val="28"/>
        </w:rPr>
        <w:t xml:space="preserve">    </w:t>
      </w:r>
      <w:r w:rsidRPr="009400C4">
        <w:rPr>
          <w:sz w:val="28"/>
          <w:szCs w:val="28"/>
        </w:rPr>
        <w:t xml:space="preserve"> </w:t>
      </w:r>
      <w:r>
        <w:rPr>
          <w:sz w:val="28"/>
          <w:szCs w:val="28"/>
        </w:rPr>
        <w:t xml:space="preserve">              </w:t>
      </w:r>
      <w:r w:rsidRPr="009400C4">
        <w:rPr>
          <w:sz w:val="28"/>
          <w:szCs w:val="28"/>
        </w:rPr>
        <w:t xml:space="preserve">в качестве объекта налогообложения доходы, рассчитаны на основе </w:t>
      </w:r>
      <w:r>
        <w:rPr>
          <w:sz w:val="28"/>
          <w:szCs w:val="28"/>
        </w:rPr>
        <w:t xml:space="preserve">прогнозируемой налоговой базы, </w:t>
      </w:r>
      <w:r w:rsidRPr="009400C4">
        <w:rPr>
          <w:sz w:val="28"/>
          <w:szCs w:val="28"/>
        </w:rPr>
        <w:t>ставки налога в размере 6,0</w:t>
      </w:r>
      <w:r>
        <w:rPr>
          <w:sz w:val="28"/>
          <w:szCs w:val="28"/>
        </w:rPr>
        <w:t>%,</w:t>
      </w:r>
      <w:r w:rsidRPr="00686FF0">
        <w:rPr>
          <w:sz w:val="28"/>
          <w:szCs w:val="28"/>
        </w:rPr>
        <w:t xml:space="preserve"> </w:t>
      </w:r>
      <w:r w:rsidRPr="009400C4">
        <w:rPr>
          <w:sz w:val="28"/>
          <w:szCs w:val="28"/>
        </w:rPr>
        <w:t>за минусом прогнозируемой суммы страховых взносов на обязательное пенсионное страхование</w:t>
      </w:r>
      <w:r>
        <w:rPr>
          <w:sz w:val="28"/>
          <w:szCs w:val="28"/>
        </w:rPr>
        <w:t xml:space="preserve"> </w:t>
      </w:r>
      <w:r w:rsidRPr="009400C4">
        <w:rPr>
          <w:sz w:val="28"/>
          <w:szCs w:val="28"/>
        </w:rPr>
        <w:t>и по временной нетрудоспособности</w:t>
      </w:r>
      <w:r>
        <w:rPr>
          <w:sz w:val="28"/>
          <w:szCs w:val="28"/>
        </w:rPr>
        <w:t>, с применением коэффициента переходящих платежей</w:t>
      </w:r>
      <w:r w:rsidRPr="009400C4">
        <w:rPr>
          <w:sz w:val="28"/>
          <w:szCs w:val="28"/>
        </w:rPr>
        <w:t>.</w:t>
      </w:r>
    </w:p>
    <w:p w:rsidR="00874C27" w:rsidRDefault="00874C27" w:rsidP="00874C27">
      <w:pPr>
        <w:ind w:firstLine="709"/>
        <w:jc w:val="both"/>
        <w:rPr>
          <w:sz w:val="28"/>
          <w:szCs w:val="28"/>
        </w:rPr>
      </w:pPr>
      <w:r w:rsidRPr="009400C4">
        <w:rPr>
          <w:sz w:val="28"/>
          <w:szCs w:val="28"/>
        </w:rPr>
        <w:t>Прогноз налога, взимаемого с налогоплательщиков, выбравших</w:t>
      </w:r>
      <w:r>
        <w:rPr>
          <w:sz w:val="28"/>
          <w:szCs w:val="28"/>
        </w:rPr>
        <w:t xml:space="preserve">            </w:t>
      </w:r>
      <w:r w:rsidRPr="009400C4">
        <w:rPr>
          <w:sz w:val="28"/>
          <w:szCs w:val="28"/>
        </w:rPr>
        <w:t xml:space="preserve"> </w:t>
      </w:r>
      <w:r>
        <w:rPr>
          <w:sz w:val="28"/>
          <w:szCs w:val="28"/>
        </w:rPr>
        <w:t xml:space="preserve">                </w:t>
      </w:r>
      <w:r w:rsidRPr="009400C4">
        <w:rPr>
          <w:sz w:val="28"/>
          <w:szCs w:val="28"/>
        </w:rPr>
        <w:t>в качестве объекта налогообложения доходы, уменьшенные на величину расходов</w:t>
      </w:r>
      <w:r>
        <w:rPr>
          <w:sz w:val="28"/>
          <w:szCs w:val="28"/>
        </w:rPr>
        <w:t>,</w:t>
      </w:r>
      <w:r w:rsidRPr="009400C4">
        <w:rPr>
          <w:sz w:val="28"/>
          <w:szCs w:val="28"/>
        </w:rPr>
        <w:t xml:space="preserve"> </w:t>
      </w:r>
      <w:r w:rsidRPr="009400C4">
        <w:rPr>
          <w:rFonts w:eastAsia="Calibri"/>
          <w:sz w:val="28"/>
          <w:szCs w:val="28"/>
        </w:rPr>
        <w:t>рассчитан исходя из</w:t>
      </w:r>
      <w:r w:rsidRPr="009400C4">
        <w:rPr>
          <w:sz w:val="28"/>
          <w:szCs w:val="28"/>
        </w:rPr>
        <w:t xml:space="preserve"> </w:t>
      </w:r>
      <w:r>
        <w:rPr>
          <w:sz w:val="28"/>
          <w:szCs w:val="28"/>
        </w:rPr>
        <w:t>прогнозируемой</w:t>
      </w:r>
      <w:r w:rsidRPr="009400C4">
        <w:rPr>
          <w:sz w:val="28"/>
          <w:szCs w:val="28"/>
        </w:rPr>
        <w:t xml:space="preserve"> налоговой базы,</w:t>
      </w:r>
      <w:r>
        <w:rPr>
          <w:sz w:val="28"/>
          <w:szCs w:val="28"/>
        </w:rPr>
        <w:t xml:space="preserve"> </w:t>
      </w:r>
      <w:r w:rsidRPr="009400C4">
        <w:rPr>
          <w:sz w:val="28"/>
          <w:szCs w:val="28"/>
        </w:rPr>
        <w:t>индекса потребительских цен</w:t>
      </w:r>
      <w:r>
        <w:rPr>
          <w:sz w:val="28"/>
          <w:szCs w:val="28"/>
        </w:rPr>
        <w:t xml:space="preserve"> на товары и услуги,</w:t>
      </w:r>
      <w:r w:rsidRPr="009400C4">
        <w:rPr>
          <w:sz w:val="28"/>
          <w:szCs w:val="28"/>
        </w:rPr>
        <w:t xml:space="preserve"> среднего удельного веса поступлений </w:t>
      </w:r>
      <w:r>
        <w:rPr>
          <w:sz w:val="28"/>
          <w:szCs w:val="28"/>
        </w:rPr>
        <w:t xml:space="preserve">налога </w:t>
      </w:r>
      <w:r w:rsidRPr="009400C4">
        <w:rPr>
          <w:sz w:val="28"/>
          <w:szCs w:val="28"/>
        </w:rPr>
        <w:t>в налоговой базе</w:t>
      </w:r>
      <w:r>
        <w:rPr>
          <w:sz w:val="28"/>
          <w:szCs w:val="28"/>
        </w:rPr>
        <w:t>, с применением коэффициента переходящих платежей</w:t>
      </w:r>
      <w:r w:rsidRPr="009400C4">
        <w:rPr>
          <w:sz w:val="28"/>
          <w:szCs w:val="28"/>
        </w:rPr>
        <w:t>.</w:t>
      </w:r>
    </w:p>
    <w:p w:rsidR="00874C27" w:rsidRPr="009400C4" w:rsidRDefault="00874C27" w:rsidP="00874C27">
      <w:pPr>
        <w:ind w:firstLine="709"/>
        <w:jc w:val="both"/>
        <w:rPr>
          <w:sz w:val="28"/>
          <w:szCs w:val="28"/>
        </w:rPr>
      </w:pPr>
      <w:r>
        <w:rPr>
          <w:sz w:val="28"/>
          <w:szCs w:val="28"/>
        </w:rPr>
        <w:t xml:space="preserve">Прогноз налога </w:t>
      </w:r>
      <w:r w:rsidRPr="00462D50">
        <w:rPr>
          <w:sz w:val="28"/>
          <w:szCs w:val="28"/>
        </w:rPr>
        <w:t>учитыва</w:t>
      </w:r>
      <w:r>
        <w:rPr>
          <w:sz w:val="28"/>
          <w:szCs w:val="28"/>
        </w:rPr>
        <w:t>ет</w:t>
      </w:r>
      <w:r w:rsidRPr="00462D50">
        <w:rPr>
          <w:sz w:val="28"/>
          <w:szCs w:val="28"/>
        </w:rPr>
        <w:t xml:space="preserve"> </w:t>
      </w:r>
      <w:r w:rsidRPr="00180F2F">
        <w:rPr>
          <w:sz w:val="28"/>
          <w:szCs w:val="28"/>
        </w:rPr>
        <w:t>изменение (продление) сроков уплаты налогов</w:t>
      </w:r>
      <w:r>
        <w:rPr>
          <w:sz w:val="28"/>
          <w:szCs w:val="28"/>
        </w:rPr>
        <w:t xml:space="preserve"> в соответствии с </w:t>
      </w:r>
      <w:r w:rsidRPr="00180F2F">
        <w:rPr>
          <w:sz w:val="28"/>
          <w:szCs w:val="28"/>
        </w:rPr>
        <w:t>Постановление</w:t>
      </w:r>
      <w:r>
        <w:rPr>
          <w:sz w:val="28"/>
          <w:szCs w:val="28"/>
        </w:rPr>
        <w:t>м</w:t>
      </w:r>
      <w:r w:rsidRPr="00180F2F">
        <w:rPr>
          <w:sz w:val="28"/>
          <w:szCs w:val="28"/>
        </w:rPr>
        <w:t xml:space="preserve"> Правительства Российской Федерации</w:t>
      </w:r>
      <w:r>
        <w:rPr>
          <w:sz w:val="28"/>
          <w:szCs w:val="28"/>
        </w:rPr>
        <w:t xml:space="preserve"> </w:t>
      </w:r>
      <w:r w:rsidRPr="00180F2F">
        <w:rPr>
          <w:sz w:val="28"/>
          <w:szCs w:val="28"/>
        </w:rPr>
        <w:t>от 30.03.2022 № 512 «Об изменении сроков уплаты налога (авансового платежа по налогу), уплачиваемого в связи</w:t>
      </w:r>
      <w:r>
        <w:rPr>
          <w:sz w:val="28"/>
          <w:szCs w:val="28"/>
        </w:rPr>
        <w:t xml:space="preserve"> </w:t>
      </w:r>
      <w:r w:rsidRPr="00180F2F">
        <w:rPr>
          <w:sz w:val="28"/>
          <w:szCs w:val="28"/>
        </w:rPr>
        <w:t>с применением упрощенной системы налогообложения»,</w:t>
      </w:r>
      <w:r w:rsidRPr="009942CE">
        <w:rPr>
          <w:sz w:val="28"/>
          <w:szCs w:val="28"/>
        </w:rPr>
        <w:t xml:space="preserve"> </w:t>
      </w:r>
      <w:r>
        <w:rPr>
          <w:sz w:val="28"/>
          <w:szCs w:val="28"/>
        </w:rPr>
        <w:t xml:space="preserve">а также введение в действие </w:t>
      </w:r>
      <w:r w:rsidR="00791C65">
        <w:rPr>
          <w:sz w:val="28"/>
          <w:szCs w:val="28"/>
        </w:rPr>
        <w:t xml:space="preserve">                            </w:t>
      </w:r>
      <w:r>
        <w:rPr>
          <w:sz w:val="28"/>
          <w:szCs w:val="28"/>
        </w:rPr>
        <w:t>с 01.01.2023 Единого налогового счета.</w:t>
      </w:r>
    </w:p>
    <w:p w:rsidR="00874C27" w:rsidRDefault="00874C27" w:rsidP="00874C27">
      <w:pPr>
        <w:ind w:firstLine="709"/>
        <w:jc w:val="both"/>
        <w:rPr>
          <w:sz w:val="28"/>
          <w:szCs w:val="28"/>
        </w:rPr>
      </w:pPr>
      <w:r w:rsidRPr="009400C4">
        <w:rPr>
          <w:sz w:val="28"/>
          <w:szCs w:val="28"/>
        </w:rPr>
        <w:t>Налог, взимаемый в связи с применением упрощенной системы налогообложения, зачисляется в бюджет города по нормативу 100</w:t>
      </w:r>
      <w:r w:rsidR="00B23778">
        <w:rPr>
          <w:sz w:val="28"/>
          <w:szCs w:val="28"/>
        </w:rPr>
        <w:t>%</w:t>
      </w:r>
      <w:r w:rsidRPr="009400C4">
        <w:rPr>
          <w:sz w:val="28"/>
          <w:szCs w:val="28"/>
        </w:rPr>
        <w:t>.</w:t>
      </w:r>
    </w:p>
    <w:p w:rsidR="00874C27" w:rsidRPr="009400C4" w:rsidRDefault="00874C27" w:rsidP="00874C27">
      <w:pPr>
        <w:ind w:firstLine="709"/>
        <w:jc w:val="both"/>
        <w:rPr>
          <w:sz w:val="28"/>
          <w:szCs w:val="28"/>
        </w:rPr>
      </w:pPr>
    </w:p>
    <w:p w:rsidR="00874C27" w:rsidRPr="009400C4" w:rsidRDefault="00874C27" w:rsidP="00874C27">
      <w:pPr>
        <w:jc w:val="center"/>
        <w:rPr>
          <w:sz w:val="28"/>
          <w:szCs w:val="28"/>
        </w:rPr>
      </w:pPr>
      <w:r w:rsidRPr="009400C4">
        <w:rPr>
          <w:sz w:val="28"/>
          <w:szCs w:val="28"/>
        </w:rPr>
        <w:t>Единый сельскохозяйственный налог</w:t>
      </w:r>
    </w:p>
    <w:p w:rsidR="00874C27" w:rsidRPr="009400C4" w:rsidRDefault="00874C27" w:rsidP="00874C27">
      <w:pPr>
        <w:ind w:firstLine="709"/>
        <w:rPr>
          <w:sz w:val="28"/>
          <w:szCs w:val="28"/>
        </w:rPr>
      </w:pPr>
    </w:p>
    <w:p w:rsidR="00874C27" w:rsidRPr="009400C4" w:rsidRDefault="00874C27" w:rsidP="00874C27">
      <w:pPr>
        <w:ind w:firstLine="709"/>
        <w:jc w:val="both"/>
        <w:rPr>
          <w:sz w:val="28"/>
          <w:szCs w:val="28"/>
        </w:rPr>
      </w:pPr>
      <w:r w:rsidRPr="009400C4">
        <w:rPr>
          <w:sz w:val="28"/>
          <w:szCs w:val="28"/>
        </w:rPr>
        <w:lastRenderedPageBreak/>
        <w:t>Прогноз</w:t>
      </w:r>
      <w:r>
        <w:rPr>
          <w:sz w:val="28"/>
          <w:szCs w:val="28"/>
        </w:rPr>
        <w:t>ируемый</w:t>
      </w:r>
      <w:r w:rsidRPr="009400C4">
        <w:rPr>
          <w:sz w:val="28"/>
          <w:szCs w:val="28"/>
        </w:rPr>
        <w:t xml:space="preserve"> объем единого сельскохозяйственного налога </w:t>
      </w:r>
      <w:r>
        <w:rPr>
          <w:sz w:val="28"/>
          <w:szCs w:val="28"/>
        </w:rPr>
        <w:t xml:space="preserve">рассчитан  </w:t>
      </w:r>
      <w:r w:rsidRPr="009400C4">
        <w:rPr>
          <w:sz w:val="28"/>
          <w:szCs w:val="28"/>
        </w:rPr>
        <w:t xml:space="preserve"> на основе налоговой базы</w:t>
      </w:r>
      <w:r>
        <w:rPr>
          <w:sz w:val="28"/>
          <w:szCs w:val="28"/>
        </w:rPr>
        <w:t xml:space="preserve"> 2021 года с учетом применения индекса производства продукции</w:t>
      </w:r>
      <w:r w:rsidRPr="009400C4">
        <w:rPr>
          <w:sz w:val="28"/>
          <w:szCs w:val="28"/>
        </w:rPr>
        <w:t xml:space="preserve"> сельского хозяйства, ставки налога</w:t>
      </w:r>
      <w:r>
        <w:rPr>
          <w:sz w:val="28"/>
          <w:szCs w:val="28"/>
        </w:rPr>
        <w:t xml:space="preserve"> </w:t>
      </w:r>
      <w:r w:rsidRPr="009400C4">
        <w:rPr>
          <w:sz w:val="28"/>
          <w:szCs w:val="28"/>
        </w:rPr>
        <w:t>в размере 6,0</w:t>
      </w:r>
      <w:r>
        <w:rPr>
          <w:sz w:val="28"/>
          <w:szCs w:val="28"/>
        </w:rPr>
        <w:t>%</w:t>
      </w:r>
      <w:r w:rsidRPr="009400C4">
        <w:rPr>
          <w:sz w:val="28"/>
          <w:szCs w:val="28"/>
        </w:rPr>
        <w:t xml:space="preserve"> </w:t>
      </w:r>
      <w:r w:rsidR="003B7F2D">
        <w:rPr>
          <w:sz w:val="28"/>
          <w:szCs w:val="28"/>
        </w:rPr>
        <w:t xml:space="preserve">                </w:t>
      </w:r>
      <w:r w:rsidRPr="009400C4">
        <w:rPr>
          <w:sz w:val="28"/>
          <w:szCs w:val="28"/>
        </w:rPr>
        <w:t>и суммы убытка на уровне 20</w:t>
      </w:r>
      <w:r>
        <w:rPr>
          <w:sz w:val="28"/>
          <w:szCs w:val="28"/>
        </w:rPr>
        <w:t>21</w:t>
      </w:r>
      <w:r w:rsidRPr="009400C4">
        <w:rPr>
          <w:sz w:val="28"/>
          <w:szCs w:val="28"/>
        </w:rPr>
        <w:t xml:space="preserve"> года, полученного в предыдущих налоговых периодах, уменьшающего налоговую базу</w:t>
      </w:r>
      <w:r>
        <w:rPr>
          <w:sz w:val="28"/>
          <w:szCs w:val="28"/>
        </w:rPr>
        <w:t>, и введения в действие с 01.01.2023 Единого налогового счета.</w:t>
      </w:r>
    </w:p>
    <w:p w:rsidR="00874C27" w:rsidRPr="009400C4" w:rsidRDefault="00874C27" w:rsidP="00874C27">
      <w:pPr>
        <w:ind w:firstLine="720"/>
        <w:jc w:val="both"/>
        <w:rPr>
          <w:sz w:val="28"/>
          <w:szCs w:val="28"/>
        </w:rPr>
      </w:pPr>
      <w:r w:rsidRPr="009400C4">
        <w:rPr>
          <w:sz w:val="28"/>
          <w:szCs w:val="28"/>
        </w:rPr>
        <w:t>В бюджет города налог подлежит зачислению в размере 100</w:t>
      </w:r>
      <w:r w:rsidR="003B7F2D">
        <w:rPr>
          <w:sz w:val="28"/>
          <w:szCs w:val="28"/>
        </w:rPr>
        <w:t>%</w:t>
      </w:r>
      <w:r w:rsidRPr="009400C4">
        <w:rPr>
          <w:sz w:val="28"/>
          <w:szCs w:val="28"/>
        </w:rPr>
        <w:t>.</w:t>
      </w:r>
    </w:p>
    <w:p w:rsidR="00874C27" w:rsidRPr="009400C4" w:rsidRDefault="00874C27" w:rsidP="00874C27">
      <w:pPr>
        <w:ind w:firstLine="709"/>
        <w:jc w:val="both"/>
        <w:rPr>
          <w:sz w:val="28"/>
          <w:szCs w:val="28"/>
        </w:rPr>
      </w:pPr>
      <w:r w:rsidRPr="009400C4">
        <w:rPr>
          <w:sz w:val="28"/>
          <w:szCs w:val="28"/>
        </w:rPr>
        <w:t>На 20</w:t>
      </w:r>
      <w:r>
        <w:rPr>
          <w:sz w:val="28"/>
          <w:szCs w:val="28"/>
        </w:rPr>
        <w:t>23</w:t>
      </w:r>
      <w:r w:rsidRPr="009400C4">
        <w:rPr>
          <w:sz w:val="28"/>
          <w:szCs w:val="28"/>
        </w:rPr>
        <w:t xml:space="preserve"> год поступления планируются в сумме </w:t>
      </w:r>
      <w:r>
        <w:rPr>
          <w:sz w:val="28"/>
          <w:szCs w:val="28"/>
        </w:rPr>
        <w:t>9</w:t>
      </w:r>
      <w:r w:rsidRPr="009400C4">
        <w:rPr>
          <w:sz w:val="28"/>
          <w:szCs w:val="28"/>
        </w:rPr>
        <w:t>,</w:t>
      </w:r>
      <w:r>
        <w:rPr>
          <w:sz w:val="28"/>
          <w:szCs w:val="28"/>
        </w:rPr>
        <w:t xml:space="preserve">7 </w:t>
      </w:r>
      <w:r w:rsidRPr="009400C4">
        <w:rPr>
          <w:sz w:val="28"/>
          <w:szCs w:val="28"/>
        </w:rPr>
        <w:t>млн руб</w:t>
      </w:r>
      <w:r>
        <w:rPr>
          <w:sz w:val="28"/>
          <w:szCs w:val="28"/>
        </w:rPr>
        <w:t>.</w:t>
      </w:r>
      <w:r w:rsidRPr="009400C4">
        <w:rPr>
          <w:sz w:val="28"/>
          <w:szCs w:val="28"/>
        </w:rPr>
        <w:t>, на 202</w:t>
      </w:r>
      <w:r>
        <w:rPr>
          <w:sz w:val="28"/>
          <w:szCs w:val="28"/>
        </w:rPr>
        <w:t>4</w:t>
      </w:r>
      <w:r w:rsidRPr="009400C4">
        <w:rPr>
          <w:sz w:val="28"/>
          <w:szCs w:val="28"/>
        </w:rPr>
        <w:t xml:space="preserve"> год – </w:t>
      </w:r>
      <w:r>
        <w:rPr>
          <w:sz w:val="28"/>
          <w:szCs w:val="28"/>
        </w:rPr>
        <w:t>10</w:t>
      </w:r>
      <w:r w:rsidRPr="009400C4">
        <w:rPr>
          <w:sz w:val="28"/>
          <w:szCs w:val="28"/>
        </w:rPr>
        <w:t>,</w:t>
      </w:r>
      <w:r>
        <w:rPr>
          <w:sz w:val="28"/>
          <w:szCs w:val="28"/>
        </w:rPr>
        <w:t>4</w:t>
      </w:r>
      <w:r w:rsidRPr="009400C4">
        <w:rPr>
          <w:sz w:val="28"/>
          <w:szCs w:val="28"/>
        </w:rPr>
        <w:t xml:space="preserve"> млн руб</w:t>
      </w:r>
      <w:r>
        <w:rPr>
          <w:sz w:val="28"/>
          <w:szCs w:val="28"/>
        </w:rPr>
        <w:t>.</w:t>
      </w:r>
      <w:r w:rsidRPr="009400C4">
        <w:rPr>
          <w:sz w:val="28"/>
          <w:szCs w:val="28"/>
        </w:rPr>
        <w:t xml:space="preserve"> и на 202</w:t>
      </w:r>
      <w:r>
        <w:rPr>
          <w:sz w:val="28"/>
          <w:szCs w:val="28"/>
        </w:rPr>
        <w:t>5</w:t>
      </w:r>
      <w:r w:rsidRPr="009400C4">
        <w:rPr>
          <w:sz w:val="28"/>
          <w:szCs w:val="28"/>
        </w:rPr>
        <w:t xml:space="preserve"> год –</w:t>
      </w:r>
      <w:r>
        <w:rPr>
          <w:sz w:val="28"/>
          <w:szCs w:val="28"/>
        </w:rPr>
        <w:t xml:space="preserve"> 10</w:t>
      </w:r>
      <w:r w:rsidRPr="009400C4">
        <w:rPr>
          <w:sz w:val="28"/>
          <w:szCs w:val="28"/>
        </w:rPr>
        <w:t>,</w:t>
      </w:r>
      <w:r>
        <w:rPr>
          <w:sz w:val="28"/>
          <w:szCs w:val="28"/>
        </w:rPr>
        <w:t>7</w:t>
      </w:r>
      <w:r w:rsidRPr="009400C4">
        <w:rPr>
          <w:sz w:val="28"/>
          <w:szCs w:val="28"/>
        </w:rPr>
        <w:t xml:space="preserve"> млн руб</w:t>
      </w:r>
      <w:r>
        <w:rPr>
          <w:sz w:val="28"/>
          <w:szCs w:val="28"/>
        </w:rPr>
        <w:t>.</w:t>
      </w:r>
    </w:p>
    <w:p w:rsidR="00874C27" w:rsidRPr="009400C4" w:rsidRDefault="00874C27" w:rsidP="00874C27">
      <w:pPr>
        <w:ind w:firstLine="709"/>
        <w:jc w:val="both"/>
        <w:rPr>
          <w:sz w:val="28"/>
          <w:szCs w:val="28"/>
        </w:rPr>
      </w:pPr>
    </w:p>
    <w:p w:rsidR="00874C27" w:rsidRPr="009400C4" w:rsidRDefault="00874C27" w:rsidP="00874C27">
      <w:pPr>
        <w:ind w:firstLine="709"/>
        <w:jc w:val="center"/>
        <w:rPr>
          <w:sz w:val="28"/>
          <w:szCs w:val="28"/>
        </w:rPr>
      </w:pPr>
      <w:r w:rsidRPr="009400C4">
        <w:rPr>
          <w:sz w:val="28"/>
          <w:szCs w:val="28"/>
        </w:rPr>
        <w:t>Налог, взимаемый в связи с применением патентной</w:t>
      </w:r>
    </w:p>
    <w:p w:rsidR="00874C27" w:rsidRPr="009400C4" w:rsidRDefault="00874C27" w:rsidP="00874C27">
      <w:pPr>
        <w:ind w:firstLine="709"/>
        <w:jc w:val="center"/>
        <w:rPr>
          <w:sz w:val="28"/>
          <w:szCs w:val="28"/>
        </w:rPr>
      </w:pPr>
      <w:r w:rsidRPr="009400C4">
        <w:rPr>
          <w:sz w:val="28"/>
          <w:szCs w:val="28"/>
        </w:rPr>
        <w:t xml:space="preserve"> системы налогообложения</w:t>
      </w:r>
    </w:p>
    <w:p w:rsidR="00874C27" w:rsidRPr="009400C4" w:rsidRDefault="00874C27" w:rsidP="00874C27">
      <w:pPr>
        <w:ind w:firstLine="709"/>
        <w:jc w:val="both"/>
        <w:rPr>
          <w:sz w:val="28"/>
          <w:szCs w:val="28"/>
        </w:rPr>
      </w:pPr>
    </w:p>
    <w:p w:rsidR="00874C27" w:rsidRPr="009400C4" w:rsidRDefault="00874C27" w:rsidP="00874C27">
      <w:pPr>
        <w:ind w:firstLine="708"/>
        <w:jc w:val="both"/>
        <w:rPr>
          <w:sz w:val="28"/>
        </w:rPr>
      </w:pPr>
      <w:r>
        <w:rPr>
          <w:sz w:val="28"/>
          <w:szCs w:val="28"/>
        </w:rPr>
        <w:t>Р</w:t>
      </w:r>
      <w:r w:rsidRPr="009400C4">
        <w:rPr>
          <w:sz w:val="28"/>
          <w:szCs w:val="28"/>
        </w:rPr>
        <w:t>асчет налога, взимаемого в связи с применением патентной системы налогообложения</w:t>
      </w:r>
      <w:r>
        <w:rPr>
          <w:sz w:val="28"/>
          <w:szCs w:val="28"/>
        </w:rPr>
        <w:t xml:space="preserve">, произведен исходя из налоговой базы прогнозируемого периода, ставки налога в размере 6,0%, за минусом сумм страховых взносов на </w:t>
      </w:r>
      <w:r w:rsidRPr="009400C4">
        <w:rPr>
          <w:sz w:val="28"/>
          <w:szCs w:val="28"/>
        </w:rPr>
        <w:t>обязательное пенсионное страхование</w:t>
      </w:r>
      <w:r>
        <w:rPr>
          <w:sz w:val="28"/>
          <w:szCs w:val="28"/>
        </w:rPr>
        <w:t xml:space="preserve"> </w:t>
      </w:r>
      <w:r w:rsidRPr="009400C4">
        <w:rPr>
          <w:sz w:val="28"/>
          <w:szCs w:val="28"/>
        </w:rPr>
        <w:t>и по временной нетрудоспособности</w:t>
      </w:r>
      <w:r>
        <w:rPr>
          <w:sz w:val="28"/>
          <w:szCs w:val="28"/>
        </w:rPr>
        <w:t>, среднего показателя собираемости налога за 2020</w:t>
      </w:r>
      <w:r w:rsidR="00E35336">
        <w:rPr>
          <w:sz w:val="28"/>
          <w:szCs w:val="28"/>
        </w:rPr>
        <w:t>–</w:t>
      </w:r>
      <w:r>
        <w:rPr>
          <w:sz w:val="28"/>
          <w:szCs w:val="28"/>
        </w:rPr>
        <w:t>2021 годы и учитывает введение в действие с 01.01.2023 Единого налогового счета</w:t>
      </w:r>
      <w:r w:rsidRPr="009400C4">
        <w:rPr>
          <w:sz w:val="28"/>
          <w:szCs w:val="28"/>
        </w:rPr>
        <w:t xml:space="preserve">.  </w:t>
      </w:r>
    </w:p>
    <w:p w:rsidR="00874C27" w:rsidRDefault="00874C27" w:rsidP="00874C27">
      <w:pPr>
        <w:ind w:firstLine="709"/>
        <w:jc w:val="both"/>
        <w:rPr>
          <w:sz w:val="28"/>
          <w:szCs w:val="28"/>
        </w:rPr>
      </w:pPr>
      <w:r>
        <w:rPr>
          <w:sz w:val="28"/>
          <w:szCs w:val="28"/>
        </w:rPr>
        <w:t>Н</w:t>
      </w:r>
      <w:r w:rsidRPr="009400C4">
        <w:rPr>
          <w:sz w:val="28"/>
          <w:szCs w:val="28"/>
        </w:rPr>
        <w:t xml:space="preserve">орматив </w:t>
      </w:r>
      <w:r>
        <w:rPr>
          <w:sz w:val="28"/>
          <w:szCs w:val="28"/>
        </w:rPr>
        <w:t>зачисления</w:t>
      </w:r>
      <w:r w:rsidRPr="009400C4">
        <w:rPr>
          <w:sz w:val="28"/>
          <w:szCs w:val="28"/>
        </w:rPr>
        <w:t xml:space="preserve"> в бюджет города Оренбурга 100</w:t>
      </w:r>
      <w:r w:rsidR="00E35336">
        <w:rPr>
          <w:sz w:val="28"/>
          <w:szCs w:val="28"/>
        </w:rPr>
        <w:t>%</w:t>
      </w:r>
      <w:r w:rsidRPr="009400C4">
        <w:rPr>
          <w:sz w:val="28"/>
          <w:szCs w:val="28"/>
        </w:rPr>
        <w:t>.</w:t>
      </w:r>
    </w:p>
    <w:p w:rsidR="00874C27" w:rsidRPr="009400C4" w:rsidRDefault="00874C27" w:rsidP="00874C27">
      <w:pPr>
        <w:ind w:firstLine="708"/>
        <w:jc w:val="both"/>
        <w:rPr>
          <w:sz w:val="28"/>
          <w:szCs w:val="28"/>
        </w:rPr>
      </w:pPr>
      <w:r w:rsidRPr="009400C4">
        <w:rPr>
          <w:sz w:val="28"/>
          <w:szCs w:val="28"/>
        </w:rPr>
        <w:t>Планируемые поступления налога составят в 20</w:t>
      </w:r>
      <w:r>
        <w:rPr>
          <w:sz w:val="28"/>
          <w:szCs w:val="28"/>
        </w:rPr>
        <w:t>23</w:t>
      </w:r>
      <w:r w:rsidRPr="009400C4">
        <w:rPr>
          <w:sz w:val="28"/>
          <w:szCs w:val="28"/>
        </w:rPr>
        <w:t xml:space="preserve"> году</w:t>
      </w:r>
      <w:r>
        <w:rPr>
          <w:sz w:val="28"/>
          <w:szCs w:val="28"/>
        </w:rPr>
        <w:t xml:space="preserve">                                   </w:t>
      </w:r>
      <w:r w:rsidRPr="009400C4">
        <w:rPr>
          <w:sz w:val="28"/>
          <w:szCs w:val="28"/>
        </w:rPr>
        <w:t xml:space="preserve"> </w:t>
      </w:r>
      <w:r>
        <w:rPr>
          <w:sz w:val="28"/>
          <w:szCs w:val="28"/>
        </w:rPr>
        <w:t>154</w:t>
      </w:r>
      <w:r w:rsidRPr="009400C4">
        <w:rPr>
          <w:sz w:val="28"/>
          <w:szCs w:val="28"/>
        </w:rPr>
        <w:t>,</w:t>
      </w:r>
      <w:r>
        <w:rPr>
          <w:sz w:val="28"/>
          <w:szCs w:val="28"/>
        </w:rPr>
        <w:t>4</w:t>
      </w:r>
      <w:r w:rsidRPr="009400C4">
        <w:rPr>
          <w:sz w:val="28"/>
          <w:szCs w:val="28"/>
        </w:rPr>
        <w:t xml:space="preserve"> млн руб</w:t>
      </w:r>
      <w:r>
        <w:rPr>
          <w:sz w:val="28"/>
          <w:szCs w:val="28"/>
        </w:rPr>
        <w:t>.</w:t>
      </w:r>
      <w:r w:rsidRPr="009400C4">
        <w:rPr>
          <w:sz w:val="28"/>
          <w:szCs w:val="28"/>
        </w:rPr>
        <w:t>, в 202</w:t>
      </w:r>
      <w:r>
        <w:rPr>
          <w:sz w:val="28"/>
          <w:szCs w:val="28"/>
        </w:rPr>
        <w:t>4</w:t>
      </w:r>
      <w:r w:rsidRPr="009400C4">
        <w:rPr>
          <w:sz w:val="28"/>
          <w:szCs w:val="28"/>
        </w:rPr>
        <w:t xml:space="preserve"> году – </w:t>
      </w:r>
      <w:r>
        <w:rPr>
          <w:sz w:val="28"/>
          <w:szCs w:val="28"/>
        </w:rPr>
        <w:t>161</w:t>
      </w:r>
      <w:r w:rsidRPr="009400C4">
        <w:rPr>
          <w:sz w:val="28"/>
          <w:szCs w:val="28"/>
        </w:rPr>
        <w:t>,</w:t>
      </w:r>
      <w:r>
        <w:rPr>
          <w:sz w:val="28"/>
          <w:szCs w:val="28"/>
        </w:rPr>
        <w:t>6</w:t>
      </w:r>
      <w:r w:rsidRPr="009400C4">
        <w:rPr>
          <w:sz w:val="28"/>
          <w:szCs w:val="28"/>
        </w:rPr>
        <w:t xml:space="preserve"> млн руб</w:t>
      </w:r>
      <w:r>
        <w:rPr>
          <w:sz w:val="28"/>
          <w:szCs w:val="28"/>
        </w:rPr>
        <w:t>.</w:t>
      </w:r>
      <w:r w:rsidRPr="009400C4">
        <w:rPr>
          <w:sz w:val="28"/>
          <w:szCs w:val="28"/>
        </w:rPr>
        <w:t>, в 202</w:t>
      </w:r>
      <w:r>
        <w:rPr>
          <w:sz w:val="28"/>
          <w:szCs w:val="28"/>
        </w:rPr>
        <w:t>5</w:t>
      </w:r>
      <w:r w:rsidRPr="009400C4">
        <w:rPr>
          <w:sz w:val="28"/>
          <w:szCs w:val="28"/>
        </w:rPr>
        <w:t xml:space="preserve"> году – </w:t>
      </w:r>
      <w:r>
        <w:rPr>
          <w:sz w:val="28"/>
          <w:szCs w:val="28"/>
        </w:rPr>
        <w:t xml:space="preserve">                                            168</w:t>
      </w:r>
      <w:r w:rsidRPr="009400C4">
        <w:rPr>
          <w:sz w:val="28"/>
          <w:szCs w:val="28"/>
        </w:rPr>
        <w:t>,</w:t>
      </w:r>
      <w:r>
        <w:rPr>
          <w:sz w:val="28"/>
          <w:szCs w:val="28"/>
        </w:rPr>
        <w:t>1</w:t>
      </w:r>
      <w:r w:rsidRPr="009400C4">
        <w:rPr>
          <w:sz w:val="28"/>
          <w:szCs w:val="28"/>
        </w:rPr>
        <w:t xml:space="preserve"> млн руб</w:t>
      </w:r>
      <w:r>
        <w:rPr>
          <w:sz w:val="28"/>
          <w:szCs w:val="28"/>
        </w:rPr>
        <w:t>.</w:t>
      </w:r>
    </w:p>
    <w:p w:rsidR="00874C27" w:rsidRPr="00B412A6" w:rsidRDefault="00874C27" w:rsidP="00874C27">
      <w:pPr>
        <w:ind w:firstLine="709"/>
        <w:jc w:val="center"/>
        <w:rPr>
          <w:sz w:val="28"/>
          <w:szCs w:val="28"/>
        </w:rPr>
      </w:pPr>
      <w:r w:rsidRPr="00B412A6">
        <w:rPr>
          <w:sz w:val="28"/>
          <w:szCs w:val="28"/>
        </w:rPr>
        <w:t>Налог на имущество физических лиц</w:t>
      </w:r>
    </w:p>
    <w:p w:rsidR="00874C27" w:rsidRPr="009400C4" w:rsidRDefault="00874C27" w:rsidP="00874C27">
      <w:pPr>
        <w:ind w:firstLine="709"/>
        <w:rPr>
          <w:sz w:val="28"/>
          <w:szCs w:val="28"/>
        </w:rPr>
      </w:pPr>
    </w:p>
    <w:p w:rsidR="00874C27" w:rsidRDefault="00874C27" w:rsidP="00874C27">
      <w:pPr>
        <w:ind w:firstLine="709"/>
        <w:jc w:val="both"/>
        <w:rPr>
          <w:sz w:val="28"/>
          <w:szCs w:val="28"/>
        </w:rPr>
      </w:pPr>
      <w:r w:rsidRPr="009400C4">
        <w:rPr>
          <w:sz w:val="28"/>
          <w:szCs w:val="28"/>
        </w:rPr>
        <w:t xml:space="preserve">Прогнозные поступления налога на имущество физических лиц рассчитаны исходя из кадастровой стоимости </w:t>
      </w:r>
      <w:r>
        <w:rPr>
          <w:sz w:val="28"/>
          <w:szCs w:val="28"/>
        </w:rPr>
        <w:t>объектов налогообложения, действующих налоговых ставок, установленных решением Оренбургского городского Совета от 30.10.2015 № 24 «Об установлении налога на имущество физических лиц», с учетом собираемости налога, сложившейся за последние три отчетных года.</w:t>
      </w:r>
    </w:p>
    <w:p w:rsidR="00874C27" w:rsidRPr="009400C4" w:rsidRDefault="00874C27" w:rsidP="00874C27">
      <w:pPr>
        <w:ind w:firstLine="709"/>
        <w:jc w:val="both"/>
        <w:rPr>
          <w:sz w:val="28"/>
          <w:szCs w:val="28"/>
        </w:rPr>
      </w:pPr>
      <w:r>
        <w:rPr>
          <w:sz w:val="28"/>
          <w:szCs w:val="28"/>
        </w:rPr>
        <w:t xml:space="preserve">Налог на имущество физических лиц планируется в суммах на: 2023 год – 249,4 млн руб., 2024 год – 262,8 млн руб., 2025 год – 268,9 млн руб. </w:t>
      </w:r>
    </w:p>
    <w:p w:rsidR="00874C27" w:rsidRDefault="00874C27" w:rsidP="00874C27">
      <w:pPr>
        <w:ind w:firstLine="709"/>
        <w:jc w:val="both"/>
        <w:rPr>
          <w:sz w:val="28"/>
          <w:szCs w:val="28"/>
        </w:rPr>
      </w:pPr>
      <w:r>
        <w:rPr>
          <w:sz w:val="28"/>
          <w:szCs w:val="28"/>
        </w:rPr>
        <w:t>Н</w:t>
      </w:r>
      <w:r w:rsidRPr="009400C4">
        <w:rPr>
          <w:sz w:val="28"/>
          <w:szCs w:val="28"/>
        </w:rPr>
        <w:t xml:space="preserve">орматив </w:t>
      </w:r>
      <w:r>
        <w:rPr>
          <w:sz w:val="28"/>
          <w:szCs w:val="28"/>
        </w:rPr>
        <w:t>зачисления</w:t>
      </w:r>
      <w:r w:rsidRPr="009400C4">
        <w:rPr>
          <w:sz w:val="28"/>
          <w:szCs w:val="28"/>
        </w:rPr>
        <w:t xml:space="preserve"> в бюджет города Оренбурга 100</w:t>
      </w:r>
      <w:r w:rsidR="00AB44D8">
        <w:rPr>
          <w:sz w:val="28"/>
          <w:szCs w:val="28"/>
        </w:rPr>
        <w:t>%</w:t>
      </w:r>
      <w:r w:rsidRPr="009400C4">
        <w:rPr>
          <w:sz w:val="28"/>
          <w:szCs w:val="28"/>
        </w:rPr>
        <w:t>.</w:t>
      </w:r>
    </w:p>
    <w:p w:rsidR="00874C27" w:rsidRPr="009400C4" w:rsidRDefault="00874C27" w:rsidP="00874C27">
      <w:pPr>
        <w:ind w:firstLine="709"/>
        <w:jc w:val="center"/>
        <w:rPr>
          <w:sz w:val="28"/>
          <w:szCs w:val="28"/>
        </w:rPr>
      </w:pPr>
    </w:p>
    <w:p w:rsidR="00874C27" w:rsidRPr="009400C4" w:rsidRDefault="00874C27" w:rsidP="00874C27">
      <w:pPr>
        <w:ind w:firstLine="709"/>
        <w:jc w:val="center"/>
        <w:rPr>
          <w:sz w:val="28"/>
          <w:szCs w:val="28"/>
        </w:rPr>
      </w:pPr>
      <w:r w:rsidRPr="009400C4">
        <w:rPr>
          <w:sz w:val="28"/>
          <w:szCs w:val="28"/>
        </w:rPr>
        <w:t>Земельный налог</w:t>
      </w:r>
    </w:p>
    <w:p w:rsidR="00874C27" w:rsidRPr="009400C4" w:rsidRDefault="00874C27" w:rsidP="00874C27">
      <w:pPr>
        <w:ind w:firstLine="709"/>
        <w:jc w:val="center"/>
        <w:rPr>
          <w:sz w:val="28"/>
          <w:szCs w:val="28"/>
        </w:rPr>
      </w:pPr>
    </w:p>
    <w:p w:rsidR="00874C27" w:rsidRPr="009400C4" w:rsidRDefault="00874C27" w:rsidP="00874C27">
      <w:pPr>
        <w:ind w:firstLine="709"/>
        <w:jc w:val="both"/>
        <w:rPr>
          <w:sz w:val="28"/>
          <w:szCs w:val="28"/>
        </w:rPr>
      </w:pPr>
      <w:r w:rsidRPr="009400C4">
        <w:rPr>
          <w:sz w:val="28"/>
          <w:szCs w:val="28"/>
        </w:rPr>
        <w:t>Земельный налог прогнозируется на основе данных форм налоговой отчетности за период 201</w:t>
      </w:r>
      <w:r>
        <w:rPr>
          <w:sz w:val="28"/>
          <w:szCs w:val="28"/>
        </w:rPr>
        <w:t>7–</w:t>
      </w:r>
      <w:r w:rsidRPr="009400C4">
        <w:rPr>
          <w:sz w:val="28"/>
          <w:szCs w:val="28"/>
        </w:rPr>
        <w:t>20</w:t>
      </w:r>
      <w:r>
        <w:rPr>
          <w:sz w:val="28"/>
          <w:szCs w:val="28"/>
        </w:rPr>
        <w:t>21</w:t>
      </w:r>
      <w:r w:rsidRPr="009400C4">
        <w:rPr>
          <w:sz w:val="28"/>
          <w:szCs w:val="28"/>
        </w:rPr>
        <w:t xml:space="preserve"> годов. </w:t>
      </w:r>
      <w:r>
        <w:rPr>
          <w:sz w:val="28"/>
          <w:szCs w:val="28"/>
        </w:rPr>
        <w:t xml:space="preserve">Прогноз поступлений земельного налога учитывает снижение кадастровой стоимости земельных участков </w:t>
      </w:r>
      <w:r w:rsidR="000C685B">
        <w:rPr>
          <w:sz w:val="28"/>
          <w:szCs w:val="28"/>
        </w:rPr>
        <w:t xml:space="preserve">                          </w:t>
      </w:r>
      <w:r>
        <w:rPr>
          <w:sz w:val="28"/>
          <w:szCs w:val="28"/>
        </w:rPr>
        <w:t>и введение в действие с 01.01.2023 Единого налогового счета.</w:t>
      </w:r>
    </w:p>
    <w:p w:rsidR="00874C27" w:rsidRPr="009400C4" w:rsidRDefault="00874C27" w:rsidP="00874C27">
      <w:pPr>
        <w:ind w:firstLine="709"/>
        <w:jc w:val="both"/>
        <w:rPr>
          <w:sz w:val="28"/>
          <w:szCs w:val="28"/>
        </w:rPr>
      </w:pPr>
      <w:r>
        <w:rPr>
          <w:sz w:val="28"/>
          <w:szCs w:val="28"/>
        </w:rPr>
        <w:t>Н</w:t>
      </w:r>
      <w:r w:rsidRPr="009400C4">
        <w:rPr>
          <w:sz w:val="28"/>
          <w:szCs w:val="28"/>
        </w:rPr>
        <w:t xml:space="preserve">орматив </w:t>
      </w:r>
      <w:r>
        <w:rPr>
          <w:sz w:val="28"/>
          <w:szCs w:val="28"/>
        </w:rPr>
        <w:t>зачисления</w:t>
      </w:r>
      <w:r w:rsidRPr="009400C4">
        <w:rPr>
          <w:sz w:val="28"/>
          <w:szCs w:val="28"/>
        </w:rPr>
        <w:t xml:space="preserve"> в бюджет города Оренбурга 100</w:t>
      </w:r>
      <w:r w:rsidR="000C685B">
        <w:rPr>
          <w:sz w:val="28"/>
          <w:szCs w:val="28"/>
        </w:rPr>
        <w:t>%</w:t>
      </w:r>
      <w:r w:rsidRPr="009400C4">
        <w:rPr>
          <w:sz w:val="28"/>
          <w:szCs w:val="28"/>
        </w:rPr>
        <w:t>.</w:t>
      </w:r>
    </w:p>
    <w:p w:rsidR="00874C27" w:rsidRPr="009400C4" w:rsidRDefault="00874C27" w:rsidP="00874C27">
      <w:pPr>
        <w:spacing w:after="40"/>
        <w:ind w:firstLine="709"/>
        <w:jc w:val="both"/>
        <w:rPr>
          <w:sz w:val="28"/>
          <w:szCs w:val="28"/>
        </w:rPr>
      </w:pPr>
      <w:r w:rsidRPr="009400C4">
        <w:rPr>
          <w:sz w:val="28"/>
          <w:szCs w:val="28"/>
        </w:rPr>
        <w:t>Земельный налог на 20</w:t>
      </w:r>
      <w:r>
        <w:rPr>
          <w:sz w:val="28"/>
          <w:szCs w:val="28"/>
        </w:rPr>
        <w:t>23</w:t>
      </w:r>
      <w:r w:rsidRPr="009400C4">
        <w:rPr>
          <w:sz w:val="28"/>
          <w:szCs w:val="28"/>
        </w:rPr>
        <w:t xml:space="preserve"> год </w:t>
      </w:r>
      <w:r>
        <w:rPr>
          <w:sz w:val="28"/>
          <w:szCs w:val="28"/>
        </w:rPr>
        <w:t>спланирован</w:t>
      </w:r>
      <w:r w:rsidRPr="009400C4">
        <w:rPr>
          <w:sz w:val="28"/>
          <w:szCs w:val="28"/>
        </w:rPr>
        <w:t xml:space="preserve"> в сумме </w:t>
      </w:r>
      <w:r>
        <w:rPr>
          <w:sz w:val="28"/>
          <w:szCs w:val="28"/>
        </w:rPr>
        <w:t>588,2</w:t>
      </w:r>
      <w:r w:rsidRPr="009400C4">
        <w:rPr>
          <w:sz w:val="28"/>
          <w:szCs w:val="28"/>
        </w:rPr>
        <w:t xml:space="preserve"> млн руб</w:t>
      </w:r>
      <w:r>
        <w:rPr>
          <w:sz w:val="28"/>
          <w:szCs w:val="28"/>
        </w:rPr>
        <w:t>.</w:t>
      </w:r>
      <w:r w:rsidRPr="009400C4">
        <w:rPr>
          <w:sz w:val="28"/>
          <w:szCs w:val="28"/>
        </w:rPr>
        <w:t>,</w:t>
      </w:r>
      <w:r>
        <w:rPr>
          <w:sz w:val="28"/>
          <w:szCs w:val="28"/>
        </w:rPr>
        <w:t xml:space="preserve"> </w:t>
      </w:r>
      <w:r w:rsidRPr="009400C4">
        <w:rPr>
          <w:sz w:val="28"/>
          <w:szCs w:val="28"/>
        </w:rPr>
        <w:t xml:space="preserve">что </w:t>
      </w:r>
      <w:r>
        <w:rPr>
          <w:sz w:val="28"/>
          <w:szCs w:val="28"/>
        </w:rPr>
        <w:t>больше</w:t>
      </w:r>
      <w:r w:rsidRPr="009400C4">
        <w:rPr>
          <w:sz w:val="28"/>
          <w:szCs w:val="28"/>
        </w:rPr>
        <w:t xml:space="preserve"> ожидаемых поступлений 20</w:t>
      </w:r>
      <w:r>
        <w:rPr>
          <w:sz w:val="28"/>
          <w:szCs w:val="28"/>
        </w:rPr>
        <w:t>22</w:t>
      </w:r>
      <w:r w:rsidRPr="009400C4">
        <w:rPr>
          <w:sz w:val="28"/>
          <w:szCs w:val="28"/>
        </w:rPr>
        <w:t xml:space="preserve"> года на </w:t>
      </w:r>
      <w:r>
        <w:rPr>
          <w:sz w:val="28"/>
          <w:szCs w:val="28"/>
        </w:rPr>
        <w:t>14,8</w:t>
      </w:r>
      <w:r w:rsidRPr="009400C4">
        <w:rPr>
          <w:sz w:val="28"/>
          <w:szCs w:val="28"/>
        </w:rPr>
        <w:t xml:space="preserve"> млн руб</w:t>
      </w:r>
      <w:r>
        <w:rPr>
          <w:sz w:val="28"/>
          <w:szCs w:val="28"/>
        </w:rPr>
        <w:t>.</w:t>
      </w:r>
      <w:r w:rsidRPr="009400C4">
        <w:rPr>
          <w:sz w:val="28"/>
          <w:szCs w:val="28"/>
        </w:rPr>
        <w:t xml:space="preserve">, или на </w:t>
      </w:r>
      <w:r>
        <w:rPr>
          <w:sz w:val="28"/>
          <w:szCs w:val="28"/>
        </w:rPr>
        <w:t>2</w:t>
      </w:r>
      <w:r w:rsidRPr="009400C4">
        <w:rPr>
          <w:sz w:val="28"/>
          <w:szCs w:val="28"/>
        </w:rPr>
        <w:t>,</w:t>
      </w:r>
      <w:r>
        <w:rPr>
          <w:sz w:val="28"/>
          <w:szCs w:val="28"/>
        </w:rPr>
        <w:t>6%</w:t>
      </w:r>
      <w:r w:rsidRPr="009400C4">
        <w:rPr>
          <w:sz w:val="28"/>
          <w:szCs w:val="28"/>
        </w:rPr>
        <w:t xml:space="preserve">. </w:t>
      </w:r>
      <w:r w:rsidR="000C685B">
        <w:rPr>
          <w:sz w:val="28"/>
          <w:szCs w:val="28"/>
        </w:rPr>
        <w:t xml:space="preserve">                 </w:t>
      </w:r>
      <w:r w:rsidRPr="009400C4">
        <w:rPr>
          <w:sz w:val="28"/>
          <w:szCs w:val="28"/>
        </w:rPr>
        <w:lastRenderedPageBreak/>
        <w:t>На 202</w:t>
      </w:r>
      <w:r>
        <w:rPr>
          <w:sz w:val="28"/>
          <w:szCs w:val="28"/>
        </w:rPr>
        <w:t>4</w:t>
      </w:r>
      <w:r w:rsidRPr="009400C4">
        <w:rPr>
          <w:sz w:val="28"/>
          <w:szCs w:val="28"/>
        </w:rPr>
        <w:t xml:space="preserve"> и 202</w:t>
      </w:r>
      <w:r>
        <w:rPr>
          <w:sz w:val="28"/>
          <w:szCs w:val="28"/>
        </w:rPr>
        <w:t>5</w:t>
      </w:r>
      <w:r w:rsidRPr="009400C4">
        <w:rPr>
          <w:sz w:val="28"/>
          <w:szCs w:val="28"/>
        </w:rPr>
        <w:t xml:space="preserve"> годы налог прогнозируется в суммах</w:t>
      </w:r>
      <w:r>
        <w:rPr>
          <w:sz w:val="28"/>
          <w:szCs w:val="28"/>
        </w:rPr>
        <w:t xml:space="preserve"> 638</w:t>
      </w:r>
      <w:r w:rsidRPr="009400C4">
        <w:rPr>
          <w:sz w:val="28"/>
          <w:szCs w:val="28"/>
        </w:rPr>
        <w:t>,</w:t>
      </w:r>
      <w:r>
        <w:rPr>
          <w:sz w:val="28"/>
          <w:szCs w:val="28"/>
        </w:rPr>
        <w:t>5</w:t>
      </w:r>
      <w:r w:rsidRPr="009400C4">
        <w:rPr>
          <w:sz w:val="28"/>
          <w:szCs w:val="28"/>
        </w:rPr>
        <w:t xml:space="preserve"> млн руб</w:t>
      </w:r>
      <w:r>
        <w:rPr>
          <w:sz w:val="28"/>
          <w:szCs w:val="28"/>
        </w:rPr>
        <w:t>.</w:t>
      </w:r>
      <w:r w:rsidRPr="009400C4">
        <w:rPr>
          <w:sz w:val="28"/>
          <w:szCs w:val="28"/>
        </w:rPr>
        <w:t xml:space="preserve"> </w:t>
      </w:r>
      <w:r w:rsidR="000C685B">
        <w:rPr>
          <w:sz w:val="28"/>
          <w:szCs w:val="28"/>
        </w:rPr>
        <w:t xml:space="preserve">                                    </w:t>
      </w:r>
      <w:r w:rsidRPr="009400C4">
        <w:rPr>
          <w:sz w:val="28"/>
          <w:szCs w:val="28"/>
        </w:rPr>
        <w:t xml:space="preserve">и </w:t>
      </w:r>
      <w:r>
        <w:rPr>
          <w:sz w:val="28"/>
          <w:szCs w:val="28"/>
        </w:rPr>
        <w:t>688,4</w:t>
      </w:r>
      <w:r w:rsidRPr="009400C4">
        <w:rPr>
          <w:sz w:val="28"/>
          <w:szCs w:val="28"/>
        </w:rPr>
        <w:t xml:space="preserve"> млн руб</w:t>
      </w:r>
      <w:r>
        <w:rPr>
          <w:sz w:val="28"/>
          <w:szCs w:val="28"/>
        </w:rPr>
        <w:t>.</w:t>
      </w:r>
      <w:r w:rsidRPr="009400C4">
        <w:rPr>
          <w:sz w:val="28"/>
          <w:szCs w:val="28"/>
        </w:rPr>
        <w:t xml:space="preserve"> соответственно по годам. </w:t>
      </w:r>
    </w:p>
    <w:p w:rsidR="00874C27" w:rsidRPr="003057A3" w:rsidRDefault="00874C27" w:rsidP="00874C27">
      <w:pPr>
        <w:pStyle w:val="5"/>
        <w:tabs>
          <w:tab w:val="left" w:pos="1276"/>
        </w:tabs>
        <w:rPr>
          <w:b w:val="0"/>
          <w:szCs w:val="28"/>
        </w:rPr>
      </w:pPr>
      <w:r w:rsidRPr="003057A3">
        <w:rPr>
          <w:b w:val="0"/>
          <w:szCs w:val="28"/>
        </w:rPr>
        <w:t>Сбор за пользование объектами животного мира</w:t>
      </w:r>
    </w:p>
    <w:p w:rsidR="00874C27" w:rsidRPr="003057A3" w:rsidRDefault="00874C27" w:rsidP="00874C27">
      <w:pPr>
        <w:jc w:val="center"/>
        <w:rPr>
          <w:sz w:val="28"/>
          <w:szCs w:val="28"/>
        </w:rPr>
      </w:pPr>
    </w:p>
    <w:p w:rsidR="00874C27" w:rsidRPr="009400C4" w:rsidRDefault="00874C27" w:rsidP="00874C27">
      <w:pPr>
        <w:pStyle w:val="6"/>
        <w:ind w:firstLine="709"/>
        <w:rPr>
          <w:b w:val="0"/>
          <w:szCs w:val="28"/>
        </w:rPr>
      </w:pPr>
      <w:r w:rsidRPr="009400C4">
        <w:rPr>
          <w:b w:val="0"/>
          <w:szCs w:val="28"/>
        </w:rPr>
        <w:t xml:space="preserve">Сбор за пользование объектами животного мира прогнозируется исходя из количества объектов налогообложения и действующих </w:t>
      </w:r>
      <w:proofErr w:type="gramStart"/>
      <w:r w:rsidRPr="009400C4">
        <w:rPr>
          <w:b w:val="0"/>
          <w:szCs w:val="28"/>
        </w:rPr>
        <w:t>ставок,</w:t>
      </w:r>
      <w:r>
        <w:rPr>
          <w:b w:val="0"/>
          <w:szCs w:val="28"/>
        </w:rPr>
        <w:t xml:space="preserve">   </w:t>
      </w:r>
      <w:proofErr w:type="gramEnd"/>
      <w:r>
        <w:rPr>
          <w:b w:val="0"/>
          <w:szCs w:val="28"/>
        </w:rPr>
        <w:t xml:space="preserve"> </w:t>
      </w:r>
      <w:r w:rsidRPr="009400C4">
        <w:rPr>
          <w:b w:val="0"/>
          <w:szCs w:val="28"/>
        </w:rPr>
        <w:t xml:space="preserve"> </w:t>
      </w:r>
      <w:r>
        <w:rPr>
          <w:b w:val="0"/>
          <w:szCs w:val="28"/>
        </w:rPr>
        <w:t xml:space="preserve">                              </w:t>
      </w:r>
      <w:r w:rsidRPr="009400C4">
        <w:rPr>
          <w:b w:val="0"/>
          <w:szCs w:val="28"/>
        </w:rPr>
        <w:t>по нормативу 100</w:t>
      </w:r>
      <w:r w:rsidR="00817AC7">
        <w:rPr>
          <w:b w:val="0"/>
          <w:szCs w:val="28"/>
        </w:rPr>
        <w:t>%</w:t>
      </w:r>
      <w:r w:rsidRPr="009400C4">
        <w:rPr>
          <w:b w:val="0"/>
          <w:szCs w:val="28"/>
        </w:rPr>
        <w:t>.</w:t>
      </w:r>
    </w:p>
    <w:p w:rsidR="00874C27" w:rsidRPr="00942170" w:rsidRDefault="00874C27" w:rsidP="00874C27">
      <w:pPr>
        <w:pStyle w:val="5"/>
        <w:tabs>
          <w:tab w:val="left" w:pos="1276"/>
        </w:tabs>
        <w:ind w:firstLine="709"/>
        <w:jc w:val="both"/>
        <w:rPr>
          <w:b w:val="0"/>
          <w:szCs w:val="28"/>
        </w:rPr>
      </w:pPr>
      <w:r w:rsidRPr="00942170">
        <w:rPr>
          <w:b w:val="0"/>
          <w:szCs w:val="28"/>
        </w:rPr>
        <w:t>На 202</w:t>
      </w:r>
      <w:r>
        <w:rPr>
          <w:b w:val="0"/>
          <w:szCs w:val="28"/>
        </w:rPr>
        <w:t>3</w:t>
      </w:r>
      <w:r w:rsidR="00817AC7">
        <w:rPr>
          <w:b w:val="0"/>
          <w:szCs w:val="28"/>
        </w:rPr>
        <w:t>–</w:t>
      </w:r>
      <w:r w:rsidRPr="00942170">
        <w:rPr>
          <w:b w:val="0"/>
          <w:szCs w:val="28"/>
        </w:rPr>
        <w:t>202</w:t>
      </w:r>
      <w:r>
        <w:rPr>
          <w:b w:val="0"/>
          <w:szCs w:val="28"/>
        </w:rPr>
        <w:t>5</w:t>
      </w:r>
      <w:r w:rsidRPr="00942170">
        <w:rPr>
          <w:b w:val="0"/>
          <w:szCs w:val="28"/>
        </w:rPr>
        <w:t xml:space="preserve"> </w:t>
      </w:r>
      <w:proofErr w:type="gramStart"/>
      <w:r w:rsidRPr="00942170">
        <w:rPr>
          <w:b w:val="0"/>
          <w:szCs w:val="28"/>
        </w:rPr>
        <w:t>годы</w:t>
      </w:r>
      <w:proofErr w:type="gramEnd"/>
      <w:r w:rsidRPr="00942170">
        <w:rPr>
          <w:b w:val="0"/>
          <w:szCs w:val="28"/>
        </w:rPr>
        <w:t xml:space="preserve"> прогнозируемые суммы сбора за пользование объектами животного мира составят</w:t>
      </w:r>
      <w:r>
        <w:rPr>
          <w:b w:val="0"/>
          <w:szCs w:val="28"/>
        </w:rPr>
        <w:t xml:space="preserve"> 1,8 млн руб. ежегодно.</w:t>
      </w:r>
    </w:p>
    <w:p w:rsidR="00874C27" w:rsidRDefault="00874C27" w:rsidP="00874C27">
      <w:pPr>
        <w:ind w:firstLine="709"/>
        <w:jc w:val="both"/>
        <w:rPr>
          <w:sz w:val="28"/>
          <w:szCs w:val="28"/>
        </w:rPr>
      </w:pPr>
    </w:p>
    <w:p w:rsidR="00874C27" w:rsidRPr="00B6686C" w:rsidRDefault="00874C27" w:rsidP="00874C27">
      <w:pPr>
        <w:ind w:firstLine="709"/>
        <w:jc w:val="center"/>
        <w:rPr>
          <w:sz w:val="28"/>
          <w:szCs w:val="28"/>
        </w:rPr>
      </w:pPr>
      <w:r w:rsidRPr="00B6686C">
        <w:rPr>
          <w:sz w:val="28"/>
          <w:szCs w:val="28"/>
        </w:rPr>
        <w:t>Сбор за пользование объектами водных биологических ресурсов</w:t>
      </w:r>
    </w:p>
    <w:p w:rsidR="00874C27" w:rsidRPr="004F0222" w:rsidRDefault="00874C27" w:rsidP="00874C27">
      <w:pPr>
        <w:ind w:firstLine="709"/>
        <w:jc w:val="both"/>
        <w:rPr>
          <w:color w:val="FF0000"/>
          <w:sz w:val="28"/>
          <w:szCs w:val="28"/>
        </w:rPr>
      </w:pPr>
    </w:p>
    <w:p w:rsidR="00874C27" w:rsidRDefault="00874C27" w:rsidP="00874C27">
      <w:pPr>
        <w:ind w:firstLine="709"/>
        <w:jc w:val="both"/>
        <w:rPr>
          <w:sz w:val="28"/>
          <w:szCs w:val="28"/>
        </w:rPr>
      </w:pPr>
      <w:r>
        <w:rPr>
          <w:sz w:val="28"/>
          <w:szCs w:val="28"/>
        </w:rPr>
        <w:t xml:space="preserve">Расчет прогноза поступлений сбора за пользование объектами водных биологических ресурсов осуществлялся исходя из прогнозируемого количества разрешений, основанного на динамике четырех прошедших лет  </w:t>
      </w:r>
      <w:r w:rsidR="00817AC7">
        <w:rPr>
          <w:sz w:val="28"/>
          <w:szCs w:val="28"/>
        </w:rPr>
        <w:t xml:space="preserve">                 </w:t>
      </w:r>
      <w:r>
        <w:rPr>
          <w:sz w:val="28"/>
          <w:szCs w:val="28"/>
        </w:rPr>
        <w:t xml:space="preserve">и средней суммы сбора за 1 разрешение. </w:t>
      </w:r>
    </w:p>
    <w:p w:rsidR="00874C27" w:rsidRPr="00520D9F" w:rsidRDefault="00874C27" w:rsidP="00874C27">
      <w:pPr>
        <w:ind w:firstLine="709"/>
        <w:jc w:val="both"/>
        <w:rPr>
          <w:sz w:val="28"/>
          <w:szCs w:val="28"/>
        </w:rPr>
      </w:pPr>
      <w:r>
        <w:rPr>
          <w:sz w:val="28"/>
          <w:szCs w:val="28"/>
        </w:rPr>
        <w:t>Н</w:t>
      </w:r>
      <w:r w:rsidRPr="009400C4">
        <w:rPr>
          <w:sz w:val="28"/>
          <w:szCs w:val="28"/>
        </w:rPr>
        <w:t xml:space="preserve">орматив </w:t>
      </w:r>
      <w:r>
        <w:rPr>
          <w:sz w:val="28"/>
          <w:szCs w:val="28"/>
        </w:rPr>
        <w:t>зачисления</w:t>
      </w:r>
      <w:r w:rsidRPr="009400C4">
        <w:rPr>
          <w:sz w:val="28"/>
          <w:szCs w:val="28"/>
        </w:rPr>
        <w:t xml:space="preserve"> в бюджет города Оренбурга 100</w:t>
      </w:r>
      <w:r w:rsidR="00817AC7">
        <w:rPr>
          <w:sz w:val="28"/>
          <w:szCs w:val="28"/>
        </w:rPr>
        <w:t>%</w:t>
      </w:r>
      <w:r w:rsidRPr="009400C4">
        <w:rPr>
          <w:sz w:val="28"/>
          <w:szCs w:val="28"/>
        </w:rPr>
        <w:t>.</w:t>
      </w:r>
      <w:r w:rsidRPr="00520D9F">
        <w:rPr>
          <w:szCs w:val="28"/>
        </w:rPr>
        <w:t xml:space="preserve"> </w:t>
      </w:r>
      <w:r w:rsidR="00817AC7">
        <w:rPr>
          <w:szCs w:val="28"/>
        </w:rPr>
        <w:t xml:space="preserve">                                                     </w:t>
      </w:r>
      <w:r w:rsidRPr="00520D9F">
        <w:rPr>
          <w:sz w:val="28"/>
          <w:szCs w:val="28"/>
        </w:rPr>
        <w:t>На 202</w:t>
      </w:r>
      <w:r>
        <w:rPr>
          <w:sz w:val="28"/>
          <w:szCs w:val="28"/>
        </w:rPr>
        <w:t>3</w:t>
      </w:r>
      <w:r w:rsidRPr="00775D0C">
        <w:rPr>
          <w:sz w:val="28"/>
          <w:szCs w:val="28"/>
        </w:rPr>
        <w:t>–</w:t>
      </w:r>
      <w:r w:rsidRPr="00520D9F">
        <w:rPr>
          <w:sz w:val="28"/>
          <w:szCs w:val="28"/>
        </w:rPr>
        <w:t>202</w:t>
      </w:r>
      <w:r>
        <w:rPr>
          <w:sz w:val="28"/>
          <w:szCs w:val="28"/>
        </w:rPr>
        <w:t>5</w:t>
      </w:r>
      <w:r w:rsidRPr="00520D9F">
        <w:rPr>
          <w:sz w:val="28"/>
          <w:szCs w:val="28"/>
        </w:rPr>
        <w:t xml:space="preserve"> </w:t>
      </w:r>
      <w:proofErr w:type="gramStart"/>
      <w:r w:rsidRPr="00520D9F">
        <w:rPr>
          <w:sz w:val="28"/>
          <w:szCs w:val="28"/>
        </w:rPr>
        <w:t>годы</w:t>
      </w:r>
      <w:proofErr w:type="gramEnd"/>
      <w:r w:rsidRPr="00520D9F">
        <w:rPr>
          <w:sz w:val="28"/>
          <w:szCs w:val="28"/>
        </w:rPr>
        <w:t xml:space="preserve"> прогнозируемые суммы сбора за пользование объектами </w:t>
      </w:r>
      <w:r>
        <w:rPr>
          <w:sz w:val="28"/>
          <w:szCs w:val="28"/>
        </w:rPr>
        <w:t>водных биологических ресурсов</w:t>
      </w:r>
      <w:r w:rsidRPr="00520D9F">
        <w:rPr>
          <w:sz w:val="28"/>
          <w:szCs w:val="28"/>
        </w:rPr>
        <w:t xml:space="preserve"> составят</w:t>
      </w:r>
      <w:r>
        <w:rPr>
          <w:sz w:val="28"/>
          <w:szCs w:val="28"/>
        </w:rPr>
        <w:t xml:space="preserve"> по 3,0 тыс. руб. ежегодно. </w:t>
      </w:r>
    </w:p>
    <w:p w:rsidR="00874C27" w:rsidRPr="00D725AC" w:rsidRDefault="00874C27" w:rsidP="00874C27">
      <w:pPr>
        <w:ind w:firstLine="709"/>
        <w:jc w:val="both"/>
        <w:rPr>
          <w:color w:val="FF0000"/>
          <w:sz w:val="28"/>
          <w:szCs w:val="28"/>
        </w:rPr>
      </w:pPr>
    </w:p>
    <w:p w:rsidR="00874C27" w:rsidRPr="00812797" w:rsidRDefault="00874C27" w:rsidP="00874C27">
      <w:pPr>
        <w:jc w:val="center"/>
        <w:rPr>
          <w:sz w:val="28"/>
          <w:szCs w:val="28"/>
        </w:rPr>
      </w:pPr>
      <w:r w:rsidRPr="00812797">
        <w:rPr>
          <w:sz w:val="28"/>
          <w:szCs w:val="28"/>
        </w:rPr>
        <w:t xml:space="preserve">  Государственная пошлина</w:t>
      </w:r>
    </w:p>
    <w:p w:rsidR="00874C27" w:rsidRPr="00812797" w:rsidRDefault="00874C27" w:rsidP="00874C27">
      <w:pPr>
        <w:jc w:val="center"/>
        <w:rPr>
          <w:sz w:val="28"/>
          <w:szCs w:val="28"/>
        </w:rPr>
      </w:pPr>
    </w:p>
    <w:p w:rsidR="00874C27" w:rsidRPr="00812797" w:rsidRDefault="00874C27" w:rsidP="00874C27">
      <w:pPr>
        <w:pStyle w:val="ad"/>
        <w:spacing w:after="0"/>
        <w:ind w:left="0" w:firstLine="720"/>
        <w:jc w:val="both"/>
        <w:rPr>
          <w:sz w:val="28"/>
          <w:szCs w:val="28"/>
        </w:rPr>
      </w:pPr>
      <w:r w:rsidRPr="00812797">
        <w:rPr>
          <w:sz w:val="28"/>
          <w:szCs w:val="28"/>
        </w:rPr>
        <w:t>В 2023–2025 годах прогнозируются поступления в бюджет города Оренбурга от уплаты следующих видов госпошлины по нормативу                              100 процентов:</w:t>
      </w:r>
    </w:p>
    <w:p w:rsidR="00874C27" w:rsidRPr="00812797" w:rsidRDefault="00874C27" w:rsidP="00874C27">
      <w:pPr>
        <w:pStyle w:val="ab"/>
        <w:spacing w:after="0"/>
        <w:ind w:firstLine="709"/>
        <w:jc w:val="both"/>
        <w:rPr>
          <w:sz w:val="28"/>
          <w:szCs w:val="28"/>
        </w:rPr>
      </w:pPr>
      <w:r w:rsidRPr="00812797">
        <w:rPr>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Прогноз осуществлен Управлением Федеральной налоговой службы по Оренбургской области. На 2023</w:t>
      </w:r>
      <w:r w:rsidR="002D7D25">
        <w:rPr>
          <w:sz w:val="28"/>
          <w:szCs w:val="28"/>
        </w:rPr>
        <w:t>–</w:t>
      </w:r>
      <w:r w:rsidRPr="00812797">
        <w:rPr>
          <w:sz w:val="28"/>
          <w:szCs w:val="28"/>
        </w:rPr>
        <w:t xml:space="preserve">2025 годы в сумме 168,1 млн руб. ежегодно; </w:t>
      </w:r>
    </w:p>
    <w:p w:rsidR="00874C27" w:rsidRPr="00812797" w:rsidRDefault="00874C27" w:rsidP="00874C27">
      <w:pPr>
        <w:ind w:firstLine="709"/>
        <w:jc w:val="both"/>
        <w:rPr>
          <w:sz w:val="28"/>
          <w:szCs w:val="28"/>
        </w:rPr>
      </w:pPr>
      <w:r w:rsidRPr="00812797">
        <w:rPr>
          <w:sz w:val="28"/>
          <w:szCs w:val="28"/>
        </w:rPr>
        <w:t>госпошлина за выдачу разрешения на установку рекламной конструкции. Прогнозируется на основании данных комитета потребительского рынка, услуг и развития предпринимательства администрации города Оренбурга. На 2023</w:t>
      </w:r>
      <w:r w:rsidR="002D7D25">
        <w:rPr>
          <w:sz w:val="28"/>
          <w:szCs w:val="28"/>
        </w:rPr>
        <w:t>–</w:t>
      </w:r>
      <w:r w:rsidRPr="00812797">
        <w:rPr>
          <w:sz w:val="28"/>
          <w:szCs w:val="28"/>
        </w:rPr>
        <w:t>2025 годы ежегодно                                    в сумме 0,2 млн руб.;</w:t>
      </w:r>
    </w:p>
    <w:p w:rsidR="00874C27" w:rsidRPr="00812797" w:rsidRDefault="00874C27" w:rsidP="00874C27">
      <w:pPr>
        <w:ind w:firstLine="709"/>
        <w:jc w:val="both"/>
        <w:rPr>
          <w:sz w:val="28"/>
          <w:szCs w:val="28"/>
        </w:rPr>
      </w:pPr>
      <w:r w:rsidRPr="00812797">
        <w:rPr>
          <w:sz w:val="28"/>
          <w:szCs w:val="28"/>
        </w:rPr>
        <w:t>госпошлина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Прогнозируется на основании данных управления строительства                                        и дорожного хозяйства администрации города Оренбурга.</w:t>
      </w:r>
      <w:r w:rsidRPr="00812797">
        <w:rPr>
          <w:szCs w:val="28"/>
        </w:rPr>
        <w:t xml:space="preserve"> </w:t>
      </w:r>
      <w:r w:rsidRPr="00812797">
        <w:rPr>
          <w:sz w:val="28"/>
          <w:szCs w:val="28"/>
        </w:rPr>
        <w:t>На 2023</w:t>
      </w:r>
      <w:r w:rsidR="002D7D25">
        <w:rPr>
          <w:sz w:val="28"/>
          <w:szCs w:val="28"/>
        </w:rPr>
        <w:t>–</w:t>
      </w:r>
      <w:r w:rsidRPr="00812797">
        <w:rPr>
          <w:sz w:val="28"/>
          <w:szCs w:val="28"/>
        </w:rPr>
        <w:t xml:space="preserve">2025 годы в сумме 0,6 млн руб. ежегодно. </w:t>
      </w:r>
    </w:p>
    <w:p w:rsidR="00874C27" w:rsidRPr="00812797" w:rsidRDefault="00874C27" w:rsidP="00874C27">
      <w:pPr>
        <w:ind w:firstLine="709"/>
        <w:jc w:val="both"/>
        <w:rPr>
          <w:sz w:val="28"/>
          <w:szCs w:val="28"/>
        </w:rPr>
      </w:pPr>
      <w:r w:rsidRPr="00812797">
        <w:rPr>
          <w:sz w:val="28"/>
          <w:szCs w:val="28"/>
        </w:rPr>
        <w:t>Ежегодно в период 2023</w:t>
      </w:r>
      <w:r w:rsidR="002D7D25">
        <w:rPr>
          <w:sz w:val="28"/>
          <w:szCs w:val="28"/>
        </w:rPr>
        <w:t>–</w:t>
      </w:r>
      <w:r w:rsidRPr="00812797">
        <w:rPr>
          <w:sz w:val="28"/>
          <w:szCs w:val="28"/>
        </w:rPr>
        <w:t>2025 годов общая сумма поступлений госпошлины в бюджет города Оренбурга составит по 168,9 млн руб.</w:t>
      </w:r>
    </w:p>
    <w:p w:rsidR="00874C27" w:rsidRDefault="00874C27" w:rsidP="00874C27">
      <w:pPr>
        <w:jc w:val="center"/>
        <w:rPr>
          <w:sz w:val="28"/>
          <w:szCs w:val="28"/>
        </w:rPr>
      </w:pPr>
    </w:p>
    <w:p w:rsidR="002D7D25" w:rsidRDefault="002D7D25" w:rsidP="00874C27">
      <w:pPr>
        <w:jc w:val="center"/>
        <w:rPr>
          <w:sz w:val="28"/>
          <w:szCs w:val="28"/>
        </w:rPr>
      </w:pPr>
    </w:p>
    <w:p w:rsidR="002D7D25" w:rsidRPr="00812797" w:rsidRDefault="002D7D25" w:rsidP="00874C27">
      <w:pPr>
        <w:jc w:val="center"/>
        <w:rPr>
          <w:sz w:val="28"/>
          <w:szCs w:val="28"/>
        </w:rPr>
      </w:pPr>
    </w:p>
    <w:p w:rsidR="00874C27" w:rsidRPr="009400C4" w:rsidRDefault="00874C27" w:rsidP="00874C27">
      <w:pPr>
        <w:jc w:val="center"/>
        <w:rPr>
          <w:sz w:val="28"/>
          <w:szCs w:val="28"/>
        </w:rPr>
      </w:pPr>
      <w:r w:rsidRPr="009400C4">
        <w:rPr>
          <w:sz w:val="28"/>
          <w:szCs w:val="28"/>
        </w:rPr>
        <w:t xml:space="preserve">Доходы от использования имущества, находящегося </w:t>
      </w:r>
    </w:p>
    <w:p w:rsidR="00874C27" w:rsidRPr="009400C4" w:rsidRDefault="00874C27" w:rsidP="00874C27">
      <w:pPr>
        <w:jc w:val="center"/>
        <w:rPr>
          <w:sz w:val="28"/>
          <w:szCs w:val="28"/>
        </w:rPr>
      </w:pPr>
      <w:r w:rsidRPr="009400C4">
        <w:rPr>
          <w:sz w:val="28"/>
          <w:szCs w:val="28"/>
        </w:rPr>
        <w:t>в государственной и муниципальной собственности</w:t>
      </w:r>
    </w:p>
    <w:p w:rsidR="00874C27" w:rsidRPr="009400C4" w:rsidRDefault="00874C27" w:rsidP="00874C27">
      <w:pPr>
        <w:jc w:val="center"/>
        <w:rPr>
          <w:sz w:val="28"/>
          <w:szCs w:val="28"/>
        </w:rPr>
      </w:pPr>
    </w:p>
    <w:p w:rsidR="00874C27" w:rsidRDefault="00874C27" w:rsidP="00874C27">
      <w:pPr>
        <w:spacing w:after="40"/>
        <w:ind w:firstLine="709"/>
        <w:jc w:val="both"/>
        <w:rPr>
          <w:sz w:val="28"/>
          <w:szCs w:val="28"/>
        </w:rPr>
      </w:pPr>
      <w:r w:rsidRPr="00CF63FF">
        <w:rPr>
          <w:sz w:val="28"/>
          <w:szCs w:val="28"/>
        </w:rPr>
        <w:t xml:space="preserve">Доходы бюджета от использования имущества, находящегося </w:t>
      </w:r>
      <w:r>
        <w:rPr>
          <w:sz w:val="28"/>
          <w:szCs w:val="28"/>
        </w:rPr>
        <w:t xml:space="preserve">               </w:t>
      </w:r>
      <w:r w:rsidR="00896D5F">
        <w:rPr>
          <w:sz w:val="28"/>
          <w:szCs w:val="28"/>
        </w:rPr>
        <w:t xml:space="preserve">                   </w:t>
      </w:r>
      <w:r w:rsidRPr="00CF63FF">
        <w:rPr>
          <w:sz w:val="28"/>
          <w:szCs w:val="28"/>
        </w:rPr>
        <w:t xml:space="preserve">в государственной </w:t>
      </w:r>
      <w:r w:rsidRPr="009400C4">
        <w:rPr>
          <w:sz w:val="28"/>
          <w:szCs w:val="28"/>
        </w:rPr>
        <w:t>и муниципальной</w:t>
      </w:r>
      <w:r w:rsidRPr="00CF63FF">
        <w:rPr>
          <w:sz w:val="28"/>
          <w:szCs w:val="28"/>
        </w:rPr>
        <w:t xml:space="preserve"> собственности, на 202</w:t>
      </w:r>
      <w:r>
        <w:rPr>
          <w:sz w:val="28"/>
          <w:szCs w:val="28"/>
        </w:rPr>
        <w:t>3</w:t>
      </w:r>
      <w:r w:rsidRPr="00CF63FF">
        <w:rPr>
          <w:sz w:val="28"/>
          <w:szCs w:val="28"/>
        </w:rPr>
        <w:t xml:space="preserve"> год прогнозируются в сумме </w:t>
      </w:r>
      <w:r>
        <w:rPr>
          <w:sz w:val="28"/>
          <w:szCs w:val="28"/>
        </w:rPr>
        <w:t>657,8</w:t>
      </w:r>
      <w:r w:rsidRPr="00CF63FF">
        <w:rPr>
          <w:sz w:val="28"/>
          <w:szCs w:val="28"/>
        </w:rPr>
        <w:t xml:space="preserve"> млн руб</w:t>
      </w:r>
      <w:r>
        <w:rPr>
          <w:sz w:val="28"/>
          <w:szCs w:val="28"/>
        </w:rPr>
        <w:t>.</w:t>
      </w:r>
      <w:r w:rsidRPr="00CF63FF">
        <w:rPr>
          <w:sz w:val="28"/>
          <w:szCs w:val="28"/>
        </w:rPr>
        <w:t xml:space="preserve">, что </w:t>
      </w:r>
      <w:r>
        <w:rPr>
          <w:sz w:val="28"/>
          <w:szCs w:val="28"/>
        </w:rPr>
        <w:t>на 2,0%</w:t>
      </w:r>
      <w:r w:rsidRPr="00CF63FF">
        <w:rPr>
          <w:sz w:val="28"/>
          <w:szCs w:val="28"/>
        </w:rPr>
        <w:t xml:space="preserve"> или на 1</w:t>
      </w:r>
      <w:r>
        <w:rPr>
          <w:sz w:val="28"/>
          <w:szCs w:val="28"/>
        </w:rPr>
        <w:t>2</w:t>
      </w:r>
      <w:r w:rsidRPr="00CF63FF">
        <w:rPr>
          <w:sz w:val="28"/>
          <w:szCs w:val="28"/>
        </w:rPr>
        <w:t>,</w:t>
      </w:r>
      <w:r>
        <w:rPr>
          <w:sz w:val="28"/>
          <w:szCs w:val="28"/>
        </w:rPr>
        <w:t>7</w:t>
      </w:r>
      <w:r w:rsidRPr="00CF63FF">
        <w:rPr>
          <w:sz w:val="28"/>
          <w:szCs w:val="28"/>
        </w:rPr>
        <w:t xml:space="preserve"> млн руб</w:t>
      </w:r>
      <w:r>
        <w:rPr>
          <w:sz w:val="28"/>
          <w:szCs w:val="28"/>
        </w:rPr>
        <w:t>.</w:t>
      </w:r>
      <w:r w:rsidRPr="00CF63FF">
        <w:rPr>
          <w:sz w:val="28"/>
          <w:szCs w:val="28"/>
        </w:rPr>
        <w:t xml:space="preserve"> </w:t>
      </w:r>
      <w:r>
        <w:rPr>
          <w:sz w:val="28"/>
          <w:szCs w:val="28"/>
        </w:rPr>
        <w:t>больше</w:t>
      </w:r>
      <w:r w:rsidRPr="00CF63FF">
        <w:rPr>
          <w:sz w:val="28"/>
          <w:szCs w:val="28"/>
        </w:rPr>
        <w:t xml:space="preserve"> ожидаемых поступлений 202</w:t>
      </w:r>
      <w:r>
        <w:rPr>
          <w:sz w:val="28"/>
          <w:szCs w:val="28"/>
        </w:rPr>
        <w:t>2</w:t>
      </w:r>
      <w:r w:rsidRPr="00CF63FF">
        <w:rPr>
          <w:sz w:val="28"/>
          <w:szCs w:val="28"/>
        </w:rPr>
        <w:t xml:space="preserve"> года</w:t>
      </w:r>
      <w:r>
        <w:rPr>
          <w:sz w:val="28"/>
          <w:szCs w:val="28"/>
        </w:rPr>
        <w:t>, в том числе:</w:t>
      </w:r>
    </w:p>
    <w:p w:rsidR="00874C27" w:rsidRDefault="00874C27" w:rsidP="00874C27">
      <w:pPr>
        <w:spacing w:after="40"/>
        <w:ind w:firstLine="709"/>
        <w:jc w:val="both"/>
        <w:rPr>
          <w:sz w:val="28"/>
          <w:szCs w:val="28"/>
        </w:rPr>
      </w:pPr>
      <w:r>
        <w:rPr>
          <w:sz w:val="28"/>
          <w:szCs w:val="28"/>
        </w:rPr>
        <w:t>доходы от дивидендов по акциям, принадлежащим муниципальному образованию, – 1,4 млн руб. или с увеличением на 0,06 млн руб. к оценке 2022;</w:t>
      </w:r>
    </w:p>
    <w:p w:rsidR="00874C27" w:rsidRDefault="00874C27" w:rsidP="00874C27">
      <w:pPr>
        <w:spacing w:after="40"/>
        <w:ind w:firstLine="709"/>
        <w:jc w:val="both"/>
        <w:rPr>
          <w:sz w:val="28"/>
          <w:szCs w:val="28"/>
        </w:rPr>
      </w:pPr>
      <w:r>
        <w:rPr>
          <w:sz w:val="28"/>
          <w:szCs w:val="28"/>
        </w:rPr>
        <w:t xml:space="preserve">арендная плата за земельные участки – 252,7 млн руб., что больше </w:t>
      </w:r>
      <w:r w:rsidRPr="00CF63FF">
        <w:rPr>
          <w:sz w:val="28"/>
          <w:szCs w:val="28"/>
        </w:rPr>
        <w:t>ожидаемых поступлений 202</w:t>
      </w:r>
      <w:r>
        <w:rPr>
          <w:sz w:val="28"/>
          <w:szCs w:val="28"/>
        </w:rPr>
        <w:t>2</w:t>
      </w:r>
      <w:r w:rsidRPr="00CF63FF">
        <w:rPr>
          <w:sz w:val="28"/>
          <w:szCs w:val="28"/>
        </w:rPr>
        <w:t xml:space="preserve"> года</w:t>
      </w:r>
      <w:r>
        <w:rPr>
          <w:sz w:val="28"/>
          <w:szCs w:val="28"/>
        </w:rPr>
        <w:t xml:space="preserve"> на 29,8 млн руб.;</w:t>
      </w:r>
    </w:p>
    <w:p w:rsidR="00874C27" w:rsidRDefault="00874C27" w:rsidP="00874C27">
      <w:pPr>
        <w:spacing w:after="40"/>
        <w:ind w:firstLine="709"/>
        <w:jc w:val="both"/>
        <w:rPr>
          <w:sz w:val="28"/>
          <w:szCs w:val="28"/>
        </w:rPr>
      </w:pPr>
      <w:r w:rsidRPr="00A07964">
        <w:rPr>
          <w:sz w:val="28"/>
          <w:szCs w:val="28"/>
        </w:rPr>
        <w:t>доходы от сдачи в аренду имущества – 253,0 млн руб. или на 51,</w:t>
      </w:r>
      <w:r>
        <w:rPr>
          <w:sz w:val="28"/>
          <w:szCs w:val="28"/>
        </w:rPr>
        <w:t>3</w:t>
      </w:r>
      <w:r w:rsidRPr="00A07964">
        <w:rPr>
          <w:sz w:val="28"/>
          <w:szCs w:val="28"/>
        </w:rPr>
        <w:t xml:space="preserve"> млн руб. меньше оценки 2022, в основном за счет ожидаемого погашения задолженности ООО «Водоканал» </w:t>
      </w:r>
      <w:proofErr w:type="gramStart"/>
      <w:r w:rsidRPr="00A07964">
        <w:rPr>
          <w:sz w:val="28"/>
          <w:szCs w:val="28"/>
        </w:rPr>
        <w:t>в  конце</w:t>
      </w:r>
      <w:proofErr w:type="gramEnd"/>
      <w:r w:rsidRPr="00A07964">
        <w:rPr>
          <w:sz w:val="28"/>
          <w:szCs w:val="28"/>
        </w:rPr>
        <w:t xml:space="preserve"> 2022 года;</w:t>
      </w:r>
    </w:p>
    <w:p w:rsidR="00874C27" w:rsidRDefault="00874C27" w:rsidP="00874C27">
      <w:pPr>
        <w:spacing w:after="40"/>
        <w:ind w:firstLine="709"/>
        <w:jc w:val="both"/>
        <w:rPr>
          <w:sz w:val="28"/>
          <w:szCs w:val="28"/>
        </w:rPr>
      </w:pPr>
      <w:r>
        <w:rPr>
          <w:sz w:val="28"/>
          <w:szCs w:val="28"/>
        </w:rPr>
        <w:t xml:space="preserve">доходы от перечисления части прибыли муниципальных унитарных предприятий </w:t>
      </w:r>
      <w:r w:rsidRPr="00A07964">
        <w:rPr>
          <w:sz w:val="28"/>
          <w:szCs w:val="28"/>
        </w:rPr>
        <w:t xml:space="preserve">– </w:t>
      </w:r>
      <w:r>
        <w:rPr>
          <w:sz w:val="28"/>
          <w:szCs w:val="28"/>
        </w:rPr>
        <w:t>1,</w:t>
      </w:r>
      <w:r w:rsidRPr="00A07964">
        <w:rPr>
          <w:sz w:val="28"/>
          <w:szCs w:val="28"/>
        </w:rPr>
        <w:t>2 млн руб.</w:t>
      </w:r>
      <w:r>
        <w:rPr>
          <w:sz w:val="28"/>
          <w:szCs w:val="28"/>
        </w:rPr>
        <w:t xml:space="preserve">, что </w:t>
      </w:r>
      <w:proofErr w:type="gramStart"/>
      <w:r>
        <w:rPr>
          <w:sz w:val="28"/>
          <w:szCs w:val="28"/>
        </w:rPr>
        <w:t>соответствует  уровню</w:t>
      </w:r>
      <w:proofErr w:type="gramEnd"/>
      <w:r>
        <w:rPr>
          <w:sz w:val="28"/>
          <w:szCs w:val="28"/>
        </w:rPr>
        <w:t xml:space="preserve"> поступлений 2022 года;</w:t>
      </w:r>
    </w:p>
    <w:p w:rsidR="00874C27" w:rsidRDefault="00874C27" w:rsidP="00874C27">
      <w:pPr>
        <w:spacing w:after="40"/>
        <w:ind w:firstLine="709"/>
        <w:jc w:val="both"/>
        <w:rPr>
          <w:sz w:val="28"/>
          <w:szCs w:val="28"/>
        </w:rPr>
      </w:pPr>
      <w:r w:rsidRPr="00AD03A9">
        <w:rPr>
          <w:sz w:val="28"/>
          <w:szCs w:val="28"/>
        </w:rPr>
        <w:t xml:space="preserve">прочие </w:t>
      </w:r>
      <w:proofErr w:type="gramStart"/>
      <w:r w:rsidRPr="00AD03A9">
        <w:rPr>
          <w:sz w:val="28"/>
          <w:szCs w:val="28"/>
        </w:rPr>
        <w:t>поступления  от</w:t>
      </w:r>
      <w:proofErr w:type="gramEnd"/>
      <w:r w:rsidRPr="00AD03A9">
        <w:rPr>
          <w:sz w:val="28"/>
          <w:szCs w:val="28"/>
        </w:rPr>
        <w:t xml:space="preserve"> использования имущества (в рамках договоров найма жилых помещений, реализации концессионных соглашений, договоров за предоставление права  на размещение и эксплуатацию нестационарного торгового объекта, установку и эксплуатацию рекламных конструкций) – 149,5 млн руб. или на 34,1 млн руб. больше ожидаемых поступлений 2022 года</w:t>
      </w:r>
      <w:r>
        <w:rPr>
          <w:sz w:val="28"/>
          <w:szCs w:val="28"/>
        </w:rPr>
        <w:t>.</w:t>
      </w:r>
    </w:p>
    <w:p w:rsidR="00874C27" w:rsidRPr="00CF63FF" w:rsidRDefault="00874C27" w:rsidP="00874C27">
      <w:pPr>
        <w:spacing w:after="40"/>
        <w:ind w:firstLine="709"/>
        <w:jc w:val="both"/>
        <w:rPr>
          <w:sz w:val="28"/>
          <w:szCs w:val="28"/>
        </w:rPr>
      </w:pPr>
      <w:r w:rsidRPr="00CF63FF">
        <w:rPr>
          <w:sz w:val="28"/>
          <w:szCs w:val="28"/>
        </w:rPr>
        <w:t>На 202</w:t>
      </w:r>
      <w:r>
        <w:rPr>
          <w:sz w:val="28"/>
          <w:szCs w:val="28"/>
        </w:rPr>
        <w:t>4 и 2025</w:t>
      </w:r>
      <w:r w:rsidRPr="00CF63FF">
        <w:rPr>
          <w:sz w:val="28"/>
          <w:szCs w:val="28"/>
        </w:rPr>
        <w:t xml:space="preserve">годы доходы прогнозируются в суммах </w:t>
      </w:r>
      <w:r>
        <w:rPr>
          <w:sz w:val="28"/>
          <w:szCs w:val="28"/>
        </w:rPr>
        <w:t>684,9</w:t>
      </w:r>
      <w:r w:rsidRPr="00CF63FF">
        <w:rPr>
          <w:sz w:val="28"/>
          <w:szCs w:val="28"/>
        </w:rPr>
        <w:t xml:space="preserve"> млн руб</w:t>
      </w:r>
      <w:r>
        <w:rPr>
          <w:sz w:val="28"/>
          <w:szCs w:val="28"/>
        </w:rPr>
        <w:t xml:space="preserve">.  </w:t>
      </w:r>
      <w:r w:rsidRPr="00CF63FF">
        <w:rPr>
          <w:sz w:val="28"/>
          <w:szCs w:val="28"/>
        </w:rPr>
        <w:t xml:space="preserve"> </w:t>
      </w:r>
      <w:r w:rsidR="0011654B">
        <w:rPr>
          <w:sz w:val="28"/>
          <w:szCs w:val="28"/>
        </w:rPr>
        <w:t xml:space="preserve">                       </w:t>
      </w:r>
      <w:r w:rsidRPr="00CF63FF">
        <w:rPr>
          <w:sz w:val="28"/>
          <w:szCs w:val="28"/>
        </w:rPr>
        <w:t xml:space="preserve">и </w:t>
      </w:r>
      <w:r>
        <w:rPr>
          <w:sz w:val="28"/>
          <w:szCs w:val="28"/>
        </w:rPr>
        <w:t>684,7</w:t>
      </w:r>
      <w:r w:rsidRPr="00CF63FF">
        <w:rPr>
          <w:sz w:val="28"/>
          <w:szCs w:val="28"/>
        </w:rPr>
        <w:t xml:space="preserve"> млн руб</w:t>
      </w:r>
      <w:r>
        <w:rPr>
          <w:sz w:val="28"/>
          <w:szCs w:val="28"/>
        </w:rPr>
        <w:t xml:space="preserve">. </w:t>
      </w:r>
      <w:r w:rsidRPr="00CF63FF">
        <w:rPr>
          <w:sz w:val="28"/>
          <w:szCs w:val="28"/>
        </w:rPr>
        <w:t>соответственно по годам.</w:t>
      </w:r>
    </w:p>
    <w:p w:rsidR="00874C27" w:rsidRDefault="00874C27" w:rsidP="00874C27">
      <w:pPr>
        <w:spacing w:after="40"/>
        <w:ind w:firstLine="709"/>
        <w:jc w:val="both"/>
        <w:rPr>
          <w:sz w:val="28"/>
          <w:szCs w:val="28"/>
        </w:rPr>
      </w:pPr>
    </w:p>
    <w:p w:rsidR="00874C27" w:rsidRPr="009400C4" w:rsidRDefault="00874C27" w:rsidP="00874C27">
      <w:pPr>
        <w:tabs>
          <w:tab w:val="left" w:pos="720"/>
        </w:tabs>
        <w:jc w:val="center"/>
        <w:rPr>
          <w:sz w:val="28"/>
          <w:szCs w:val="28"/>
        </w:rPr>
      </w:pPr>
      <w:r w:rsidRPr="009400C4">
        <w:rPr>
          <w:sz w:val="28"/>
          <w:szCs w:val="28"/>
        </w:rPr>
        <w:t>Платежи при пользовании природными ресурсами</w:t>
      </w:r>
    </w:p>
    <w:p w:rsidR="00874C27" w:rsidRDefault="00874C27" w:rsidP="00874C27">
      <w:pPr>
        <w:tabs>
          <w:tab w:val="left" w:pos="720"/>
        </w:tabs>
        <w:jc w:val="center"/>
        <w:rPr>
          <w:sz w:val="28"/>
          <w:szCs w:val="28"/>
        </w:rPr>
      </w:pPr>
    </w:p>
    <w:p w:rsidR="00874C27" w:rsidRPr="009918C1" w:rsidRDefault="00874C27" w:rsidP="00874C27">
      <w:pPr>
        <w:ind w:firstLine="720"/>
        <w:jc w:val="both"/>
        <w:rPr>
          <w:sz w:val="28"/>
          <w:szCs w:val="28"/>
        </w:rPr>
      </w:pPr>
      <w:r w:rsidRPr="009918C1">
        <w:rPr>
          <w:sz w:val="28"/>
          <w:szCs w:val="28"/>
        </w:rPr>
        <w:t>Прогнозные показатели на 202</w:t>
      </w:r>
      <w:r>
        <w:rPr>
          <w:sz w:val="28"/>
          <w:szCs w:val="28"/>
        </w:rPr>
        <w:t>3</w:t>
      </w:r>
      <w:r w:rsidRPr="009918C1">
        <w:rPr>
          <w:sz w:val="28"/>
          <w:szCs w:val="28"/>
        </w:rPr>
        <w:t xml:space="preserve"> год и на плановый период </w:t>
      </w:r>
      <w:r w:rsidR="00A44149">
        <w:rPr>
          <w:sz w:val="28"/>
          <w:szCs w:val="28"/>
        </w:rPr>
        <w:t xml:space="preserve">                                 </w:t>
      </w:r>
      <w:r w:rsidRPr="009918C1">
        <w:rPr>
          <w:sz w:val="28"/>
          <w:szCs w:val="28"/>
        </w:rPr>
        <w:t>202</w:t>
      </w:r>
      <w:r>
        <w:rPr>
          <w:sz w:val="28"/>
          <w:szCs w:val="28"/>
        </w:rPr>
        <w:t xml:space="preserve">4 </w:t>
      </w:r>
      <w:r w:rsidRPr="009918C1">
        <w:rPr>
          <w:sz w:val="28"/>
          <w:szCs w:val="28"/>
        </w:rPr>
        <w:t>и 202</w:t>
      </w:r>
      <w:r>
        <w:rPr>
          <w:sz w:val="28"/>
          <w:szCs w:val="28"/>
        </w:rPr>
        <w:t>5</w:t>
      </w:r>
      <w:r w:rsidRPr="009918C1">
        <w:rPr>
          <w:sz w:val="28"/>
          <w:szCs w:val="28"/>
        </w:rPr>
        <w:t xml:space="preserve"> годов сумм платы за негативное воздействие на окружающую среду предусмотрены в </w:t>
      </w:r>
      <w:r>
        <w:rPr>
          <w:sz w:val="28"/>
          <w:szCs w:val="28"/>
        </w:rPr>
        <w:t xml:space="preserve">проекте бюджета в </w:t>
      </w:r>
      <w:r w:rsidRPr="009918C1">
        <w:rPr>
          <w:sz w:val="28"/>
          <w:szCs w:val="28"/>
        </w:rPr>
        <w:t xml:space="preserve">соответствии с данными Южно-Уральского межрегионального управления Федеральной службы по надзору </w:t>
      </w:r>
      <w:r w:rsidR="0011654B">
        <w:rPr>
          <w:sz w:val="28"/>
          <w:szCs w:val="28"/>
        </w:rPr>
        <w:t xml:space="preserve">              </w:t>
      </w:r>
      <w:r w:rsidRPr="009918C1">
        <w:rPr>
          <w:sz w:val="28"/>
          <w:szCs w:val="28"/>
        </w:rPr>
        <w:t xml:space="preserve">в сфере природопользования, предоставленными министерством финансов Оренбургской области. </w:t>
      </w:r>
      <w:r>
        <w:rPr>
          <w:sz w:val="28"/>
          <w:szCs w:val="28"/>
        </w:rPr>
        <w:t>Прогнозируемая сумма поступлений в бюджет ежегодно составит по 6,4 млн руб.</w:t>
      </w:r>
      <w:r w:rsidRPr="009918C1">
        <w:rPr>
          <w:sz w:val="28"/>
          <w:szCs w:val="28"/>
        </w:rPr>
        <w:t xml:space="preserve"> </w:t>
      </w:r>
    </w:p>
    <w:p w:rsidR="00874C27" w:rsidRPr="009400C4" w:rsidRDefault="00874C27" w:rsidP="00874C27">
      <w:pPr>
        <w:tabs>
          <w:tab w:val="left" w:pos="720"/>
        </w:tabs>
        <w:jc w:val="center"/>
        <w:rPr>
          <w:sz w:val="28"/>
          <w:szCs w:val="28"/>
        </w:rPr>
      </w:pPr>
    </w:p>
    <w:p w:rsidR="00874C27" w:rsidRPr="009400C4" w:rsidRDefault="00874C27" w:rsidP="00874C27">
      <w:pPr>
        <w:jc w:val="center"/>
        <w:rPr>
          <w:sz w:val="28"/>
          <w:szCs w:val="28"/>
        </w:rPr>
      </w:pPr>
      <w:r w:rsidRPr="009400C4">
        <w:rPr>
          <w:sz w:val="28"/>
          <w:szCs w:val="28"/>
        </w:rPr>
        <w:t xml:space="preserve">Доходы от оказания платных услуг и </w:t>
      </w:r>
    </w:p>
    <w:p w:rsidR="00874C27" w:rsidRPr="009400C4" w:rsidRDefault="00874C27" w:rsidP="00874C27">
      <w:pPr>
        <w:jc w:val="center"/>
        <w:rPr>
          <w:sz w:val="28"/>
          <w:szCs w:val="28"/>
        </w:rPr>
      </w:pPr>
      <w:r w:rsidRPr="009400C4">
        <w:rPr>
          <w:sz w:val="28"/>
          <w:szCs w:val="28"/>
        </w:rPr>
        <w:t>компенсации затрат государства</w:t>
      </w:r>
    </w:p>
    <w:p w:rsidR="00874C27" w:rsidRPr="009400C4" w:rsidRDefault="00874C27" w:rsidP="00874C27">
      <w:pPr>
        <w:jc w:val="center"/>
        <w:rPr>
          <w:sz w:val="28"/>
          <w:szCs w:val="28"/>
        </w:rPr>
      </w:pPr>
    </w:p>
    <w:p w:rsidR="00874C27" w:rsidRPr="009400C4" w:rsidRDefault="00874C27" w:rsidP="00874C27">
      <w:pPr>
        <w:spacing w:after="40"/>
        <w:ind w:firstLine="709"/>
        <w:jc w:val="both"/>
        <w:rPr>
          <w:sz w:val="28"/>
          <w:szCs w:val="28"/>
        </w:rPr>
      </w:pPr>
      <w:r w:rsidRPr="009400C4">
        <w:rPr>
          <w:sz w:val="28"/>
          <w:szCs w:val="28"/>
        </w:rPr>
        <w:t>Доходы от оказания платных услуг и компенсации затрат государства предусмотрены на 20</w:t>
      </w:r>
      <w:r>
        <w:rPr>
          <w:sz w:val="28"/>
          <w:szCs w:val="28"/>
        </w:rPr>
        <w:t>23 и 2024 годы по 6,1</w:t>
      </w:r>
      <w:r w:rsidRPr="009400C4">
        <w:rPr>
          <w:sz w:val="28"/>
          <w:szCs w:val="28"/>
        </w:rPr>
        <w:t xml:space="preserve"> млн руб</w:t>
      </w:r>
      <w:r>
        <w:rPr>
          <w:sz w:val="28"/>
          <w:szCs w:val="28"/>
        </w:rPr>
        <w:t>. ежегодно</w:t>
      </w:r>
      <w:r w:rsidRPr="009400C4">
        <w:rPr>
          <w:sz w:val="28"/>
          <w:szCs w:val="28"/>
        </w:rPr>
        <w:t>, на 202</w:t>
      </w:r>
      <w:r>
        <w:rPr>
          <w:sz w:val="28"/>
          <w:szCs w:val="28"/>
        </w:rPr>
        <w:t>5</w:t>
      </w:r>
      <w:r w:rsidRPr="009400C4">
        <w:rPr>
          <w:sz w:val="28"/>
          <w:szCs w:val="28"/>
        </w:rPr>
        <w:t xml:space="preserve"> год</w:t>
      </w:r>
      <w:r>
        <w:rPr>
          <w:sz w:val="28"/>
          <w:szCs w:val="28"/>
        </w:rPr>
        <w:t xml:space="preserve"> – </w:t>
      </w:r>
      <w:r w:rsidRPr="009400C4">
        <w:rPr>
          <w:sz w:val="28"/>
          <w:szCs w:val="28"/>
        </w:rPr>
        <w:t xml:space="preserve"> </w:t>
      </w:r>
      <w:r>
        <w:rPr>
          <w:sz w:val="28"/>
          <w:szCs w:val="28"/>
        </w:rPr>
        <w:t xml:space="preserve">                          6</w:t>
      </w:r>
      <w:r w:rsidRPr="009400C4">
        <w:rPr>
          <w:sz w:val="28"/>
          <w:szCs w:val="28"/>
        </w:rPr>
        <w:t>,</w:t>
      </w:r>
      <w:r>
        <w:rPr>
          <w:sz w:val="28"/>
          <w:szCs w:val="28"/>
        </w:rPr>
        <w:t>7</w:t>
      </w:r>
      <w:r w:rsidRPr="009400C4">
        <w:rPr>
          <w:sz w:val="28"/>
          <w:szCs w:val="28"/>
        </w:rPr>
        <w:t xml:space="preserve"> млн руб</w:t>
      </w:r>
      <w:r>
        <w:rPr>
          <w:sz w:val="28"/>
          <w:szCs w:val="28"/>
        </w:rPr>
        <w:t>.</w:t>
      </w:r>
      <w:r w:rsidRPr="009400C4">
        <w:rPr>
          <w:sz w:val="28"/>
          <w:szCs w:val="28"/>
        </w:rPr>
        <w:t xml:space="preserve"> </w:t>
      </w:r>
    </w:p>
    <w:p w:rsidR="0011654B" w:rsidRDefault="00874C27" w:rsidP="0011654B">
      <w:pPr>
        <w:tabs>
          <w:tab w:val="left" w:pos="426"/>
        </w:tabs>
        <w:ind w:firstLine="709"/>
        <w:jc w:val="both"/>
        <w:rPr>
          <w:sz w:val="28"/>
          <w:szCs w:val="28"/>
        </w:rPr>
      </w:pPr>
      <w:r w:rsidRPr="009400C4">
        <w:rPr>
          <w:b/>
          <w:sz w:val="28"/>
          <w:szCs w:val="28"/>
        </w:rPr>
        <w:tab/>
      </w:r>
    </w:p>
    <w:p w:rsidR="00874C27" w:rsidRPr="009400C4" w:rsidRDefault="00874C27" w:rsidP="00874C27">
      <w:pPr>
        <w:tabs>
          <w:tab w:val="left" w:pos="426"/>
        </w:tabs>
        <w:ind w:firstLine="709"/>
        <w:jc w:val="center"/>
        <w:rPr>
          <w:sz w:val="28"/>
          <w:szCs w:val="28"/>
        </w:rPr>
      </w:pPr>
      <w:r w:rsidRPr="009400C4">
        <w:rPr>
          <w:sz w:val="28"/>
          <w:szCs w:val="28"/>
        </w:rPr>
        <w:lastRenderedPageBreak/>
        <w:t>Доходы от продажи материальных и нематериальных активов</w:t>
      </w:r>
    </w:p>
    <w:p w:rsidR="00874C27" w:rsidRPr="009400C4" w:rsidRDefault="00874C27" w:rsidP="00874C27">
      <w:pPr>
        <w:tabs>
          <w:tab w:val="left" w:pos="426"/>
        </w:tabs>
        <w:ind w:firstLine="709"/>
        <w:jc w:val="center"/>
        <w:rPr>
          <w:sz w:val="28"/>
          <w:szCs w:val="28"/>
        </w:rPr>
      </w:pPr>
    </w:p>
    <w:p w:rsidR="00874C27" w:rsidRPr="008C7E9B" w:rsidRDefault="00874C27" w:rsidP="00874C27">
      <w:pPr>
        <w:tabs>
          <w:tab w:val="left" w:pos="426"/>
        </w:tabs>
        <w:ind w:firstLine="709"/>
        <w:jc w:val="both"/>
        <w:rPr>
          <w:sz w:val="28"/>
          <w:szCs w:val="28"/>
        </w:rPr>
      </w:pPr>
      <w:r w:rsidRPr="009400C4">
        <w:rPr>
          <w:sz w:val="28"/>
          <w:szCs w:val="28"/>
        </w:rPr>
        <w:t>Доходы от реализации имущества прогнозируются в сумм</w:t>
      </w:r>
      <w:r>
        <w:rPr>
          <w:sz w:val="28"/>
          <w:szCs w:val="28"/>
        </w:rPr>
        <w:t>е</w:t>
      </w:r>
      <w:r w:rsidRPr="009400C4">
        <w:rPr>
          <w:sz w:val="28"/>
          <w:szCs w:val="28"/>
        </w:rPr>
        <w:t xml:space="preserve">             </w:t>
      </w:r>
      <w:r>
        <w:rPr>
          <w:sz w:val="28"/>
          <w:szCs w:val="28"/>
        </w:rPr>
        <w:t xml:space="preserve">                   77</w:t>
      </w:r>
      <w:r w:rsidRPr="009400C4">
        <w:rPr>
          <w:sz w:val="28"/>
          <w:szCs w:val="28"/>
        </w:rPr>
        <w:t>,</w:t>
      </w:r>
      <w:r>
        <w:rPr>
          <w:sz w:val="28"/>
          <w:szCs w:val="28"/>
        </w:rPr>
        <w:t>9</w:t>
      </w:r>
      <w:r w:rsidRPr="009400C4">
        <w:rPr>
          <w:sz w:val="28"/>
          <w:szCs w:val="28"/>
        </w:rPr>
        <w:t xml:space="preserve"> млн руб</w:t>
      </w:r>
      <w:r>
        <w:rPr>
          <w:sz w:val="28"/>
          <w:szCs w:val="28"/>
        </w:rPr>
        <w:t>.</w:t>
      </w:r>
      <w:r w:rsidRPr="009400C4">
        <w:rPr>
          <w:sz w:val="28"/>
          <w:szCs w:val="28"/>
        </w:rPr>
        <w:t xml:space="preserve"> на 20</w:t>
      </w:r>
      <w:r>
        <w:rPr>
          <w:sz w:val="28"/>
          <w:szCs w:val="28"/>
        </w:rPr>
        <w:t>23</w:t>
      </w:r>
      <w:r w:rsidRPr="009400C4">
        <w:rPr>
          <w:sz w:val="28"/>
          <w:szCs w:val="28"/>
        </w:rPr>
        <w:t xml:space="preserve"> год, </w:t>
      </w:r>
      <w:r>
        <w:rPr>
          <w:sz w:val="28"/>
          <w:szCs w:val="28"/>
        </w:rPr>
        <w:t>81</w:t>
      </w:r>
      <w:r w:rsidRPr="009400C4">
        <w:rPr>
          <w:sz w:val="28"/>
          <w:szCs w:val="28"/>
        </w:rPr>
        <w:t>,</w:t>
      </w:r>
      <w:r>
        <w:rPr>
          <w:sz w:val="28"/>
          <w:szCs w:val="28"/>
        </w:rPr>
        <w:t>8</w:t>
      </w:r>
      <w:r w:rsidRPr="009400C4">
        <w:rPr>
          <w:sz w:val="28"/>
          <w:szCs w:val="28"/>
        </w:rPr>
        <w:t xml:space="preserve"> млн руб</w:t>
      </w:r>
      <w:r>
        <w:rPr>
          <w:sz w:val="28"/>
          <w:szCs w:val="28"/>
        </w:rPr>
        <w:t>.</w:t>
      </w:r>
      <w:r w:rsidRPr="009400C4">
        <w:rPr>
          <w:sz w:val="28"/>
          <w:szCs w:val="28"/>
        </w:rPr>
        <w:t xml:space="preserve"> и </w:t>
      </w:r>
      <w:r>
        <w:rPr>
          <w:sz w:val="28"/>
          <w:szCs w:val="28"/>
        </w:rPr>
        <w:t>71,2</w:t>
      </w:r>
      <w:r w:rsidRPr="009400C4">
        <w:rPr>
          <w:sz w:val="28"/>
          <w:szCs w:val="28"/>
        </w:rPr>
        <w:t xml:space="preserve"> млн руб</w:t>
      </w:r>
      <w:r>
        <w:rPr>
          <w:sz w:val="28"/>
          <w:szCs w:val="28"/>
        </w:rPr>
        <w:t xml:space="preserve">. </w:t>
      </w:r>
      <w:r w:rsidRPr="009400C4">
        <w:rPr>
          <w:sz w:val="28"/>
          <w:szCs w:val="28"/>
        </w:rPr>
        <w:t>на 202</w:t>
      </w:r>
      <w:r>
        <w:rPr>
          <w:sz w:val="28"/>
          <w:szCs w:val="28"/>
        </w:rPr>
        <w:t xml:space="preserve">4 </w:t>
      </w:r>
      <w:r w:rsidRPr="009400C4">
        <w:rPr>
          <w:sz w:val="28"/>
          <w:szCs w:val="28"/>
        </w:rPr>
        <w:t>и 202</w:t>
      </w:r>
      <w:r>
        <w:rPr>
          <w:sz w:val="28"/>
          <w:szCs w:val="28"/>
        </w:rPr>
        <w:t>5</w:t>
      </w:r>
      <w:r w:rsidRPr="009400C4">
        <w:rPr>
          <w:sz w:val="28"/>
          <w:szCs w:val="28"/>
        </w:rPr>
        <w:t xml:space="preserve"> годы соответственно.</w:t>
      </w:r>
      <w:r>
        <w:rPr>
          <w:sz w:val="28"/>
          <w:szCs w:val="28"/>
        </w:rPr>
        <w:t xml:space="preserve"> Прогноз осуществлен в соответствии с </w:t>
      </w:r>
      <w:r w:rsidR="0011654B">
        <w:rPr>
          <w:sz w:val="28"/>
          <w:szCs w:val="28"/>
        </w:rPr>
        <w:t>п</w:t>
      </w:r>
      <w:r>
        <w:rPr>
          <w:sz w:val="28"/>
          <w:szCs w:val="28"/>
        </w:rPr>
        <w:t xml:space="preserve">роектом Прогнозного плана (программы) приватизации муниципального имущества города Оренбурга на 2023-2025 годы, а также на основе </w:t>
      </w:r>
      <w:r w:rsidRPr="00293411">
        <w:rPr>
          <w:sz w:val="28"/>
          <w:szCs w:val="28"/>
        </w:rPr>
        <w:t>заключенных договоров на реализацию преимущественного права арендаторов</w:t>
      </w:r>
      <w:r>
        <w:rPr>
          <w:sz w:val="28"/>
          <w:szCs w:val="28"/>
        </w:rPr>
        <w:t xml:space="preserve"> </w:t>
      </w:r>
      <w:r w:rsidRPr="00293411">
        <w:rPr>
          <w:sz w:val="28"/>
          <w:szCs w:val="28"/>
        </w:rPr>
        <w:t>на приобретение арендуемого имущества</w:t>
      </w:r>
      <w:r>
        <w:rPr>
          <w:sz w:val="28"/>
          <w:szCs w:val="28"/>
        </w:rPr>
        <w:t xml:space="preserve"> и планируемой реализации материальных запасов, </w:t>
      </w:r>
      <w:r w:rsidRPr="008C7E9B">
        <w:rPr>
          <w:sz w:val="28"/>
          <w:szCs w:val="28"/>
        </w:rPr>
        <w:t>полученных в результате разборки объектов основных средств</w:t>
      </w:r>
      <w:r>
        <w:rPr>
          <w:sz w:val="28"/>
          <w:szCs w:val="28"/>
        </w:rPr>
        <w:t>.</w:t>
      </w:r>
    </w:p>
    <w:p w:rsidR="00874C27" w:rsidRPr="009400C4" w:rsidRDefault="00874C27" w:rsidP="00874C27">
      <w:pPr>
        <w:tabs>
          <w:tab w:val="left" w:pos="426"/>
        </w:tabs>
        <w:ind w:firstLine="709"/>
        <w:jc w:val="both"/>
        <w:rPr>
          <w:sz w:val="28"/>
          <w:szCs w:val="28"/>
        </w:rPr>
      </w:pPr>
      <w:r w:rsidRPr="009400C4">
        <w:rPr>
          <w:sz w:val="28"/>
          <w:szCs w:val="28"/>
        </w:rPr>
        <w:t>Доходы от продажи земельных участков на 20</w:t>
      </w:r>
      <w:r>
        <w:rPr>
          <w:sz w:val="28"/>
          <w:szCs w:val="28"/>
        </w:rPr>
        <w:t>23</w:t>
      </w:r>
      <w:r w:rsidRPr="009400C4">
        <w:rPr>
          <w:sz w:val="28"/>
          <w:szCs w:val="28"/>
        </w:rPr>
        <w:t xml:space="preserve"> год планируются</w:t>
      </w:r>
      <w:r>
        <w:rPr>
          <w:sz w:val="28"/>
          <w:szCs w:val="28"/>
        </w:rPr>
        <w:t xml:space="preserve">            </w:t>
      </w:r>
      <w:r w:rsidRPr="009400C4">
        <w:rPr>
          <w:sz w:val="28"/>
          <w:szCs w:val="28"/>
        </w:rPr>
        <w:t xml:space="preserve"> </w:t>
      </w:r>
      <w:r>
        <w:rPr>
          <w:sz w:val="28"/>
          <w:szCs w:val="28"/>
        </w:rPr>
        <w:t xml:space="preserve">     </w:t>
      </w:r>
      <w:r w:rsidRPr="009400C4">
        <w:rPr>
          <w:sz w:val="28"/>
          <w:szCs w:val="28"/>
        </w:rPr>
        <w:t xml:space="preserve">в сумме </w:t>
      </w:r>
      <w:r>
        <w:rPr>
          <w:sz w:val="28"/>
          <w:szCs w:val="28"/>
        </w:rPr>
        <w:t>113</w:t>
      </w:r>
      <w:r w:rsidRPr="009400C4">
        <w:rPr>
          <w:sz w:val="28"/>
          <w:szCs w:val="28"/>
        </w:rPr>
        <w:t>,</w:t>
      </w:r>
      <w:r>
        <w:rPr>
          <w:sz w:val="28"/>
          <w:szCs w:val="28"/>
        </w:rPr>
        <w:t>9</w:t>
      </w:r>
      <w:r w:rsidRPr="009400C4">
        <w:rPr>
          <w:sz w:val="28"/>
          <w:szCs w:val="28"/>
        </w:rPr>
        <w:t xml:space="preserve"> млн руб</w:t>
      </w:r>
      <w:r>
        <w:rPr>
          <w:sz w:val="28"/>
          <w:szCs w:val="28"/>
        </w:rPr>
        <w:t>.</w:t>
      </w:r>
      <w:r w:rsidRPr="009400C4">
        <w:rPr>
          <w:sz w:val="28"/>
          <w:szCs w:val="28"/>
        </w:rPr>
        <w:t>, на 202</w:t>
      </w:r>
      <w:r>
        <w:rPr>
          <w:sz w:val="28"/>
          <w:szCs w:val="28"/>
        </w:rPr>
        <w:t xml:space="preserve">4 год – 110,1 млн руб., на 2025 год – </w:t>
      </w:r>
      <w:r w:rsidR="0011654B">
        <w:rPr>
          <w:sz w:val="28"/>
          <w:szCs w:val="28"/>
        </w:rPr>
        <w:t xml:space="preserve">                                   108,4 млн руб.</w:t>
      </w:r>
      <w:r>
        <w:rPr>
          <w:sz w:val="28"/>
          <w:szCs w:val="28"/>
        </w:rPr>
        <w:t xml:space="preserve"> </w:t>
      </w:r>
    </w:p>
    <w:p w:rsidR="00874C27" w:rsidRDefault="00874C27" w:rsidP="00874C27">
      <w:pPr>
        <w:tabs>
          <w:tab w:val="left" w:pos="426"/>
        </w:tabs>
        <w:ind w:firstLine="709"/>
        <w:rPr>
          <w:sz w:val="28"/>
          <w:szCs w:val="28"/>
        </w:rPr>
      </w:pPr>
    </w:p>
    <w:p w:rsidR="00874C27" w:rsidRPr="009400C4" w:rsidRDefault="00874C27" w:rsidP="00874C27">
      <w:pPr>
        <w:jc w:val="center"/>
        <w:rPr>
          <w:sz w:val="28"/>
          <w:szCs w:val="28"/>
        </w:rPr>
      </w:pPr>
      <w:r w:rsidRPr="009400C4">
        <w:rPr>
          <w:sz w:val="28"/>
          <w:szCs w:val="28"/>
        </w:rPr>
        <w:t>Штрафы, санкции, возмещение ущерба</w:t>
      </w:r>
    </w:p>
    <w:p w:rsidR="00874C27" w:rsidRPr="009400C4" w:rsidRDefault="00874C27" w:rsidP="00874C27">
      <w:pPr>
        <w:jc w:val="center"/>
        <w:rPr>
          <w:sz w:val="28"/>
          <w:szCs w:val="28"/>
        </w:rPr>
      </w:pPr>
    </w:p>
    <w:p w:rsidR="00874C27" w:rsidRPr="009400C4" w:rsidRDefault="00874C27" w:rsidP="00874C27">
      <w:pPr>
        <w:tabs>
          <w:tab w:val="left" w:pos="426"/>
        </w:tabs>
        <w:ind w:firstLine="709"/>
        <w:jc w:val="both"/>
        <w:rPr>
          <w:sz w:val="28"/>
          <w:szCs w:val="28"/>
        </w:rPr>
      </w:pPr>
      <w:r w:rsidRPr="009400C4">
        <w:rPr>
          <w:sz w:val="28"/>
          <w:szCs w:val="28"/>
        </w:rPr>
        <w:t xml:space="preserve">Доходы от штрафов, санкций, возмещения ущерба предусмотрены </w:t>
      </w:r>
      <w:r>
        <w:rPr>
          <w:sz w:val="28"/>
          <w:szCs w:val="28"/>
        </w:rPr>
        <w:t xml:space="preserve">                </w:t>
      </w:r>
      <w:r w:rsidRPr="009400C4">
        <w:rPr>
          <w:sz w:val="28"/>
          <w:szCs w:val="28"/>
        </w:rPr>
        <w:t>на 20</w:t>
      </w:r>
      <w:r>
        <w:rPr>
          <w:sz w:val="28"/>
          <w:szCs w:val="28"/>
        </w:rPr>
        <w:t>23</w:t>
      </w:r>
      <w:r w:rsidRPr="009400C4">
        <w:rPr>
          <w:sz w:val="28"/>
          <w:szCs w:val="28"/>
        </w:rPr>
        <w:t xml:space="preserve"> год</w:t>
      </w:r>
      <w:r>
        <w:rPr>
          <w:sz w:val="28"/>
          <w:szCs w:val="28"/>
        </w:rPr>
        <w:t xml:space="preserve"> </w:t>
      </w:r>
      <w:r w:rsidRPr="009400C4">
        <w:rPr>
          <w:sz w:val="28"/>
          <w:szCs w:val="28"/>
        </w:rPr>
        <w:t xml:space="preserve">в сумме </w:t>
      </w:r>
      <w:r>
        <w:rPr>
          <w:sz w:val="28"/>
          <w:szCs w:val="28"/>
        </w:rPr>
        <w:t>24</w:t>
      </w:r>
      <w:r w:rsidRPr="009400C4">
        <w:rPr>
          <w:sz w:val="28"/>
          <w:szCs w:val="28"/>
        </w:rPr>
        <w:t>,</w:t>
      </w:r>
      <w:r>
        <w:rPr>
          <w:sz w:val="28"/>
          <w:szCs w:val="28"/>
        </w:rPr>
        <w:t>0</w:t>
      </w:r>
      <w:r w:rsidRPr="009400C4">
        <w:rPr>
          <w:sz w:val="28"/>
          <w:szCs w:val="28"/>
        </w:rPr>
        <w:t xml:space="preserve"> млн </w:t>
      </w:r>
      <w:proofErr w:type="gramStart"/>
      <w:r w:rsidRPr="009400C4">
        <w:rPr>
          <w:sz w:val="28"/>
          <w:szCs w:val="28"/>
        </w:rPr>
        <w:t>руб</w:t>
      </w:r>
      <w:r>
        <w:rPr>
          <w:sz w:val="28"/>
          <w:szCs w:val="28"/>
        </w:rPr>
        <w:t>.</w:t>
      </w:r>
      <w:r w:rsidRPr="009400C4">
        <w:rPr>
          <w:sz w:val="28"/>
          <w:szCs w:val="28"/>
        </w:rPr>
        <w:t>,</w:t>
      </w:r>
      <w:r w:rsidRPr="009400C4">
        <w:rPr>
          <w:sz w:val="28"/>
          <w:szCs w:val="28"/>
        </w:rPr>
        <w:tab/>
      </w:r>
      <w:proofErr w:type="gramEnd"/>
      <w:r w:rsidRPr="009400C4">
        <w:rPr>
          <w:sz w:val="28"/>
          <w:szCs w:val="28"/>
        </w:rPr>
        <w:t>на 202</w:t>
      </w:r>
      <w:r>
        <w:rPr>
          <w:sz w:val="28"/>
          <w:szCs w:val="28"/>
        </w:rPr>
        <w:t>4 год – 24,9 млн руб., на 2025 г</w:t>
      </w:r>
      <w:r w:rsidR="0011654B">
        <w:rPr>
          <w:sz w:val="28"/>
          <w:szCs w:val="28"/>
        </w:rPr>
        <w:t>од –             30,3 млн руб.</w:t>
      </w:r>
    </w:p>
    <w:p w:rsidR="00874C27" w:rsidRDefault="00874C27" w:rsidP="00874C27">
      <w:pPr>
        <w:ind w:firstLine="709"/>
        <w:jc w:val="center"/>
        <w:rPr>
          <w:sz w:val="28"/>
          <w:szCs w:val="28"/>
        </w:rPr>
      </w:pPr>
    </w:p>
    <w:p w:rsidR="00874C27" w:rsidRPr="009400C4" w:rsidRDefault="00874C27" w:rsidP="00874C27">
      <w:pPr>
        <w:ind w:firstLine="709"/>
        <w:jc w:val="center"/>
        <w:rPr>
          <w:sz w:val="28"/>
          <w:szCs w:val="28"/>
        </w:rPr>
      </w:pPr>
      <w:r w:rsidRPr="009400C4">
        <w:rPr>
          <w:sz w:val="28"/>
          <w:szCs w:val="28"/>
        </w:rPr>
        <w:t>Безвозмездные поступления</w:t>
      </w:r>
    </w:p>
    <w:p w:rsidR="00874C27" w:rsidRPr="009400C4" w:rsidRDefault="00874C27" w:rsidP="00874C27">
      <w:pPr>
        <w:ind w:firstLine="709"/>
        <w:jc w:val="center"/>
        <w:rPr>
          <w:sz w:val="28"/>
          <w:szCs w:val="28"/>
        </w:rPr>
      </w:pPr>
    </w:p>
    <w:p w:rsidR="00874C27" w:rsidRPr="001D14A7" w:rsidRDefault="00874C27" w:rsidP="00874C27">
      <w:pPr>
        <w:ind w:firstLine="709"/>
        <w:jc w:val="both"/>
        <w:rPr>
          <w:sz w:val="28"/>
          <w:szCs w:val="28"/>
        </w:rPr>
      </w:pPr>
      <w:r w:rsidRPr="009400C4">
        <w:rPr>
          <w:sz w:val="28"/>
          <w:szCs w:val="28"/>
        </w:rPr>
        <w:t>В доходной части бюджета город</w:t>
      </w:r>
      <w:r>
        <w:rPr>
          <w:sz w:val="28"/>
          <w:szCs w:val="28"/>
        </w:rPr>
        <w:t>а Оренбурга</w:t>
      </w:r>
      <w:r w:rsidRPr="009400C4">
        <w:rPr>
          <w:sz w:val="28"/>
          <w:szCs w:val="28"/>
        </w:rPr>
        <w:t xml:space="preserve"> предусматриваются безвозмездные поступления на 20</w:t>
      </w:r>
      <w:r>
        <w:rPr>
          <w:sz w:val="28"/>
          <w:szCs w:val="28"/>
        </w:rPr>
        <w:t>23</w:t>
      </w:r>
      <w:r w:rsidRPr="009400C4">
        <w:rPr>
          <w:sz w:val="28"/>
          <w:szCs w:val="28"/>
        </w:rPr>
        <w:t xml:space="preserve"> год в сумме </w:t>
      </w:r>
      <w:r>
        <w:rPr>
          <w:sz w:val="28"/>
          <w:szCs w:val="28"/>
        </w:rPr>
        <w:t>14 833,1</w:t>
      </w:r>
      <w:r w:rsidRPr="009400C4">
        <w:rPr>
          <w:sz w:val="28"/>
          <w:szCs w:val="28"/>
        </w:rPr>
        <w:t xml:space="preserve"> млн руб</w:t>
      </w:r>
      <w:r>
        <w:rPr>
          <w:sz w:val="28"/>
          <w:szCs w:val="28"/>
        </w:rPr>
        <w:t>.</w:t>
      </w:r>
      <w:r w:rsidRPr="009400C4">
        <w:rPr>
          <w:sz w:val="28"/>
          <w:szCs w:val="28"/>
        </w:rPr>
        <w:t xml:space="preserve">, </w:t>
      </w:r>
      <w:r>
        <w:rPr>
          <w:sz w:val="28"/>
          <w:szCs w:val="28"/>
        </w:rPr>
        <w:t xml:space="preserve">                          </w:t>
      </w:r>
      <w:r w:rsidRPr="009400C4">
        <w:rPr>
          <w:sz w:val="28"/>
          <w:szCs w:val="28"/>
        </w:rPr>
        <w:t>на 202</w:t>
      </w:r>
      <w:r>
        <w:rPr>
          <w:sz w:val="28"/>
          <w:szCs w:val="28"/>
        </w:rPr>
        <w:t>4</w:t>
      </w:r>
      <w:r w:rsidRPr="009400C4">
        <w:rPr>
          <w:sz w:val="28"/>
          <w:szCs w:val="28"/>
        </w:rPr>
        <w:t xml:space="preserve"> год </w:t>
      </w:r>
      <w:r w:rsidR="00B3671F">
        <w:rPr>
          <w:sz w:val="28"/>
          <w:szCs w:val="28"/>
        </w:rPr>
        <w:t>–</w:t>
      </w:r>
      <w:r w:rsidRPr="009400C4">
        <w:rPr>
          <w:sz w:val="28"/>
          <w:szCs w:val="28"/>
        </w:rPr>
        <w:t xml:space="preserve"> </w:t>
      </w:r>
      <w:r w:rsidRPr="000C3B58">
        <w:rPr>
          <w:sz w:val="28"/>
          <w:szCs w:val="28"/>
        </w:rPr>
        <w:t xml:space="preserve">13 802,9 млн руб., на 2025 год </w:t>
      </w:r>
      <w:r w:rsidRPr="001D14A7">
        <w:rPr>
          <w:sz w:val="28"/>
          <w:szCs w:val="28"/>
        </w:rPr>
        <w:t>– 9 531,8 млн руб.</w:t>
      </w:r>
    </w:p>
    <w:p w:rsidR="00874C27" w:rsidRPr="007A0088" w:rsidRDefault="00874C27" w:rsidP="00874C27">
      <w:pPr>
        <w:ind w:firstLine="709"/>
        <w:jc w:val="both"/>
        <w:rPr>
          <w:sz w:val="28"/>
          <w:szCs w:val="28"/>
        </w:rPr>
      </w:pPr>
      <w:r w:rsidRPr="007A0088">
        <w:rPr>
          <w:sz w:val="28"/>
          <w:szCs w:val="28"/>
        </w:rPr>
        <w:t>Дотация на выравнивание бюджетной обеспеченности предусмотрена на 202</w:t>
      </w:r>
      <w:r>
        <w:rPr>
          <w:sz w:val="28"/>
          <w:szCs w:val="28"/>
        </w:rPr>
        <w:t>3</w:t>
      </w:r>
      <w:r w:rsidRPr="007A0088">
        <w:rPr>
          <w:sz w:val="28"/>
          <w:szCs w:val="28"/>
        </w:rPr>
        <w:t xml:space="preserve"> год в сумме </w:t>
      </w:r>
      <w:r>
        <w:rPr>
          <w:sz w:val="28"/>
          <w:szCs w:val="28"/>
        </w:rPr>
        <w:t>390</w:t>
      </w:r>
      <w:r w:rsidRPr="007A0088">
        <w:rPr>
          <w:sz w:val="28"/>
          <w:szCs w:val="28"/>
        </w:rPr>
        <w:t>,</w:t>
      </w:r>
      <w:r>
        <w:rPr>
          <w:sz w:val="28"/>
          <w:szCs w:val="28"/>
        </w:rPr>
        <w:t xml:space="preserve">1 </w:t>
      </w:r>
      <w:r w:rsidRPr="007A0088">
        <w:rPr>
          <w:sz w:val="28"/>
          <w:szCs w:val="28"/>
        </w:rPr>
        <w:t>млн руб.</w:t>
      </w:r>
    </w:p>
    <w:p w:rsidR="00874C27" w:rsidRDefault="00874C27" w:rsidP="00874C27">
      <w:pPr>
        <w:ind w:firstLine="709"/>
        <w:jc w:val="both"/>
        <w:rPr>
          <w:sz w:val="28"/>
          <w:szCs w:val="28"/>
        </w:rPr>
      </w:pPr>
      <w:r w:rsidRPr="007A0088">
        <w:rPr>
          <w:iCs/>
          <w:sz w:val="28"/>
          <w:szCs w:val="28"/>
        </w:rPr>
        <w:t xml:space="preserve">Дотация на поддержку мер по обеспечению сбалансированности бюджетов предусмотрена </w:t>
      </w:r>
      <w:r w:rsidRPr="007A0088">
        <w:rPr>
          <w:sz w:val="28"/>
          <w:szCs w:val="28"/>
        </w:rPr>
        <w:t>на 202</w:t>
      </w:r>
      <w:r>
        <w:rPr>
          <w:sz w:val="28"/>
          <w:szCs w:val="28"/>
        </w:rPr>
        <w:t>3 год в сумме 970,0 млн руб., на 2024</w:t>
      </w:r>
      <w:r w:rsidR="005E3CE3">
        <w:rPr>
          <w:sz w:val="28"/>
          <w:szCs w:val="28"/>
        </w:rPr>
        <w:t>–</w:t>
      </w:r>
      <w:r>
        <w:rPr>
          <w:sz w:val="28"/>
          <w:szCs w:val="28"/>
        </w:rPr>
        <w:t xml:space="preserve">2025 </w:t>
      </w:r>
      <w:r w:rsidRPr="007A0088">
        <w:rPr>
          <w:sz w:val="28"/>
          <w:szCs w:val="28"/>
        </w:rPr>
        <w:t xml:space="preserve"> </w:t>
      </w:r>
      <w:r w:rsidR="005E3CE3">
        <w:rPr>
          <w:sz w:val="28"/>
          <w:szCs w:val="28"/>
        </w:rPr>
        <w:t xml:space="preserve"> </w:t>
      </w:r>
      <w:r w:rsidRPr="007A0088">
        <w:rPr>
          <w:sz w:val="28"/>
          <w:szCs w:val="28"/>
        </w:rPr>
        <w:t>по 0,5 млн руб</w:t>
      </w:r>
      <w:r>
        <w:rPr>
          <w:sz w:val="28"/>
          <w:szCs w:val="28"/>
        </w:rPr>
        <w:t>.</w:t>
      </w:r>
      <w:r w:rsidRPr="007A0088">
        <w:rPr>
          <w:sz w:val="28"/>
          <w:szCs w:val="28"/>
        </w:rPr>
        <w:t xml:space="preserve"> ежегодно</w:t>
      </w:r>
      <w:r>
        <w:rPr>
          <w:sz w:val="28"/>
          <w:szCs w:val="28"/>
        </w:rPr>
        <w:t xml:space="preserve"> </w:t>
      </w:r>
      <w:r w:rsidRPr="009400C4">
        <w:rPr>
          <w:sz w:val="28"/>
          <w:szCs w:val="28"/>
        </w:rPr>
        <w:t>–</w:t>
      </w:r>
      <w:r>
        <w:rPr>
          <w:sz w:val="28"/>
          <w:szCs w:val="28"/>
        </w:rPr>
        <w:t xml:space="preserve"> н</w:t>
      </w:r>
      <w:r w:rsidRPr="007A0088">
        <w:rPr>
          <w:sz w:val="28"/>
          <w:szCs w:val="28"/>
        </w:rPr>
        <w:t xml:space="preserve">а компенсацию затрат </w:t>
      </w:r>
      <w:r>
        <w:rPr>
          <w:sz w:val="28"/>
          <w:szCs w:val="28"/>
        </w:rPr>
        <w:t xml:space="preserve">городу Оренбургу </w:t>
      </w:r>
      <w:r w:rsidRPr="007A0088">
        <w:rPr>
          <w:sz w:val="28"/>
          <w:szCs w:val="28"/>
        </w:rPr>
        <w:t xml:space="preserve">в связи с осуществлением </w:t>
      </w:r>
      <w:r>
        <w:rPr>
          <w:sz w:val="28"/>
          <w:szCs w:val="28"/>
        </w:rPr>
        <w:t xml:space="preserve">им </w:t>
      </w:r>
      <w:r w:rsidRPr="007A0088">
        <w:rPr>
          <w:sz w:val="28"/>
          <w:szCs w:val="28"/>
        </w:rPr>
        <w:t>функций административного центра.</w:t>
      </w:r>
    </w:p>
    <w:p w:rsidR="00874C27" w:rsidRPr="007A0088" w:rsidRDefault="00874C27" w:rsidP="00874C27">
      <w:pPr>
        <w:ind w:firstLine="709"/>
        <w:jc w:val="both"/>
        <w:rPr>
          <w:sz w:val="28"/>
          <w:szCs w:val="28"/>
        </w:rPr>
      </w:pPr>
      <w:r>
        <w:rPr>
          <w:sz w:val="28"/>
          <w:szCs w:val="28"/>
        </w:rPr>
        <w:t>Прочие дотации муниципальному образованию «город Оренбург» предусмотрены в сумме 17,6 млн руб. для обеспечения проведения мероприятий в сфере общественного правопорядка.</w:t>
      </w:r>
    </w:p>
    <w:p w:rsidR="00874C27" w:rsidRPr="007A0088" w:rsidRDefault="00874C27" w:rsidP="00874C27">
      <w:pPr>
        <w:ind w:firstLine="709"/>
        <w:jc w:val="both"/>
        <w:rPr>
          <w:sz w:val="28"/>
          <w:szCs w:val="28"/>
        </w:rPr>
      </w:pPr>
      <w:r w:rsidRPr="007A0088">
        <w:rPr>
          <w:sz w:val="28"/>
          <w:szCs w:val="28"/>
        </w:rPr>
        <w:t xml:space="preserve">Субсидии из вышестоящих бюджетов на </w:t>
      </w:r>
      <w:proofErr w:type="spellStart"/>
      <w:r w:rsidRPr="007A0088">
        <w:rPr>
          <w:sz w:val="28"/>
          <w:szCs w:val="28"/>
        </w:rPr>
        <w:t>софинансирование</w:t>
      </w:r>
      <w:proofErr w:type="spellEnd"/>
      <w:r w:rsidRPr="007A0088">
        <w:rPr>
          <w:sz w:val="28"/>
          <w:szCs w:val="28"/>
        </w:rPr>
        <w:t xml:space="preserve"> расходных обязательств бюджета муниципального образования «город </w:t>
      </w:r>
      <w:proofErr w:type="gramStart"/>
      <w:r w:rsidRPr="007A0088">
        <w:rPr>
          <w:sz w:val="28"/>
          <w:szCs w:val="28"/>
        </w:rPr>
        <w:t xml:space="preserve">Оренбург» </w:t>
      </w:r>
      <w:r>
        <w:rPr>
          <w:sz w:val="28"/>
          <w:szCs w:val="28"/>
        </w:rPr>
        <w:t xml:space="preserve">  </w:t>
      </w:r>
      <w:proofErr w:type="gramEnd"/>
      <w:r>
        <w:rPr>
          <w:sz w:val="28"/>
          <w:szCs w:val="28"/>
        </w:rPr>
        <w:t xml:space="preserve">                    </w:t>
      </w:r>
      <w:r w:rsidRPr="007A0088">
        <w:rPr>
          <w:sz w:val="28"/>
          <w:szCs w:val="28"/>
        </w:rPr>
        <w:t>на 202</w:t>
      </w:r>
      <w:r>
        <w:rPr>
          <w:sz w:val="28"/>
          <w:szCs w:val="28"/>
        </w:rPr>
        <w:t>3</w:t>
      </w:r>
      <w:r w:rsidRPr="007A0088">
        <w:rPr>
          <w:sz w:val="28"/>
          <w:szCs w:val="28"/>
        </w:rPr>
        <w:t xml:space="preserve"> год учтены в сумме </w:t>
      </w:r>
      <w:r>
        <w:rPr>
          <w:sz w:val="28"/>
          <w:szCs w:val="28"/>
        </w:rPr>
        <w:t>7 713,8</w:t>
      </w:r>
      <w:r w:rsidRPr="007A0088">
        <w:rPr>
          <w:sz w:val="28"/>
          <w:szCs w:val="28"/>
        </w:rPr>
        <w:t xml:space="preserve"> млн руб</w:t>
      </w:r>
      <w:r>
        <w:rPr>
          <w:sz w:val="28"/>
          <w:szCs w:val="28"/>
        </w:rPr>
        <w:t>.</w:t>
      </w:r>
      <w:r w:rsidRPr="007A0088">
        <w:rPr>
          <w:sz w:val="28"/>
          <w:szCs w:val="28"/>
        </w:rPr>
        <w:t>,</w:t>
      </w:r>
      <w:r>
        <w:rPr>
          <w:sz w:val="28"/>
          <w:szCs w:val="28"/>
        </w:rPr>
        <w:t xml:space="preserve"> </w:t>
      </w:r>
      <w:r w:rsidRPr="007A0088">
        <w:rPr>
          <w:sz w:val="28"/>
          <w:szCs w:val="28"/>
        </w:rPr>
        <w:t>на 202</w:t>
      </w:r>
      <w:r>
        <w:rPr>
          <w:sz w:val="28"/>
          <w:szCs w:val="28"/>
        </w:rPr>
        <w:t>4</w:t>
      </w:r>
      <w:r w:rsidRPr="007A0088">
        <w:rPr>
          <w:sz w:val="28"/>
          <w:szCs w:val="28"/>
        </w:rPr>
        <w:t xml:space="preserve"> год в сумме </w:t>
      </w:r>
      <w:r>
        <w:rPr>
          <w:sz w:val="28"/>
          <w:szCs w:val="28"/>
        </w:rPr>
        <w:t xml:space="preserve">                          8 068,6</w:t>
      </w:r>
      <w:r w:rsidRPr="007A0088">
        <w:rPr>
          <w:sz w:val="28"/>
          <w:szCs w:val="28"/>
        </w:rPr>
        <w:t xml:space="preserve"> млн руб</w:t>
      </w:r>
      <w:r>
        <w:rPr>
          <w:sz w:val="28"/>
          <w:szCs w:val="28"/>
        </w:rPr>
        <w:t>.</w:t>
      </w:r>
      <w:r w:rsidRPr="007A0088">
        <w:rPr>
          <w:sz w:val="28"/>
          <w:szCs w:val="28"/>
        </w:rPr>
        <w:t>, на 202</w:t>
      </w:r>
      <w:r>
        <w:rPr>
          <w:sz w:val="28"/>
          <w:szCs w:val="28"/>
        </w:rPr>
        <w:t>5</w:t>
      </w:r>
      <w:r w:rsidRPr="007A0088">
        <w:rPr>
          <w:sz w:val="28"/>
          <w:szCs w:val="28"/>
        </w:rPr>
        <w:t xml:space="preserve"> год </w:t>
      </w:r>
      <w:r>
        <w:rPr>
          <w:sz w:val="28"/>
          <w:szCs w:val="28"/>
        </w:rPr>
        <w:t xml:space="preserve"> </w:t>
      </w:r>
      <w:r w:rsidRPr="009400C4">
        <w:rPr>
          <w:sz w:val="28"/>
          <w:szCs w:val="28"/>
        </w:rPr>
        <w:t>–</w:t>
      </w:r>
      <w:r>
        <w:rPr>
          <w:sz w:val="28"/>
          <w:szCs w:val="28"/>
        </w:rPr>
        <w:t xml:space="preserve"> </w:t>
      </w:r>
      <w:r w:rsidRPr="007A0088">
        <w:rPr>
          <w:sz w:val="28"/>
          <w:szCs w:val="28"/>
        </w:rPr>
        <w:t xml:space="preserve"> </w:t>
      </w:r>
      <w:r>
        <w:rPr>
          <w:sz w:val="28"/>
          <w:szCs w:val="28"/>
        </w:rPr>
        <w:t>3 796,3</w:t>
      </w:r>
      <w:r w:rsidRPr="007A0088">
        <w:rPr>
          <w:sz w:val="28"/>
          <w:szCs w:val="28"/>
        </w:rPr>
        <w:t xml:space="preserve"> млн руб</w:t>
      </w:r>
      <w:r>
        <w:rPr>
          <w:sz w:val="28"/>
          <w:szCs w:val="28"/>
        </w:rPr>
        <w:t>.</w:t>
      </w:r>
    </w:p>
    <w:p w:rsidR="00874C27" w:rsidRDefault="00874C27" w:rsidP="00874C27">
      <w:pPr>
        <w:ind w:firstLine="709"/>
        <w:jc w:val="both"/>
        <w:rPr>
          <w:sz w:val="28"/>
          <w:szCs w:val="28"/>
        </w:rPr>
      </w:pPr>
      <w:r w:rsidRPr="007A0088">
        <w:rPr>
          <w:sz w:val="28"/>
          <w:szCs w:val="28"/>
        </w:rPr>
        <w:t xml:space="preserve">Субвенции </w:t>
      </w:r>
      <w:r>
        <w:rPr>
          <w:sz w:val="28"/>
          <w:szCs w:val="28"/>
        </w:rPr>
        <w:t xml:space="preserve">бюджетам бюджетной системы Российской Федерации        </w:t>
      </w:r>
      <w:r w:rsidRPr="007A0088">
        <w:rPr>
          <w:sz w:val="28"/>
          <w:szCs w:val="28"/>
        </w:rPr>
        <w:t xml:space="preserve"> </w:t>
      </w:r>
      <w:r w:rsidR="005E3CE3">
        <w:rPr>
          <w:sz w:val="28"/>
          <w:szCs w:val="28"/>
        </w:rPr>
        <w:t xml:space="preserve">              </w:t>
      </w:r>
      <w:r w:rsidRPr="007A0088">
        <w:rPr>
          <w:sz w:val="28"/>
          <w:szCs w:val="28"/>
        </w:rPr>
        <w:t>в доходной части бюджета</w:t>
      </w:r>
      <w:r>
        <w:rPr>
          <w:sz w:val="28"/>
          <w:szCs w:val="28"/>
        </w:rPr>
        <w:t xml:space="preserve"> города Оренбурга </w:t>
      </w:r>
      <w:proofErr w:type="gramStart"/>
      <w:r>
        <w:rPr>
          <w:sz w:val="28"/>
          <w:szCs w:val="28"/>
        </w:rPr>
        <w:t xml:space="preserve">предусмотрены </w:t>
      </w:r>
      <w:r w:rsidRPr="007A0088">
        <w:rPr>
          <w:sz w:val="28"/>
          <w:szCs w:val="28"/>
        </w:rPr>
        <w:t xml:space="preserve"> на</w:t>
      </w:r>
      <w:proofErr w:type="gramEnd"/>
      <w:r w:rsidRPr="007A0088">
        <w:rPr>
          <w:sz w:val="28"/>
          <w:szCs w:val="28"/>
        </w:rPr>
        <w:t xml:space="preserve"> 202</w:t>
      </w:r>
      <w:r>
        <w:rPr>
          <w:sz w:val="28"/>
          <w:szCs w:val="28"/>
        </w:rPr>
        <w:t>3 год</w:t>
      </w:r>
      <w:r w:rsidRPr="007A0088">
        <w:rPr>
          <w:sz w:val="28"/>
          <w:szCs w:val="28"/>
        </w:rPr>
        <w:t xml:space="preserve"> </w:t>
      </w:r>
      <w:r>
        <w:rPr>
          <w:sz w:val="28"/>
          <w:szCs w:val="28"/>
        </w:rPr>
        <w:t xml:space="preserve">     </w:t>
      </w:r>
      <w:r w:rsidR="005E3CE3">
        <w:rPr>
          <w:sz w:val="28"/>
          <w:szCs w:val="28"/>
        </w:rPr>
        <w:t xml:space="preserve">                 </w:t>
      </w:r>
      <w:r w:rsidRPr="007A0088">
        <w:rPr>
          <w:sz w:val="28"/>
          <w:szCs w:val="28"/>
        </w:rPr>
        <w:t xml:space="preserve">в сумме </w:t>
      </w:r>
      <w:r>
        <w:rPr>
          <w:sz w:val="28"/>
          <w:szCs w:val="28"/>
        </w:rPr>
        <w:t>5 488,6</w:t>
      </w:r>
      <w:r w:rsidRPr="007A0088">
        <w:rPr>
          <w:sz w:val="28"/>
          <w:szCs w:val="28"/>
        </w:rPr>
        <w:t xml:space="preserve"> млн руб</w:t>
      </w:r>
      <w:r>
        <w:rPr>
          <w:sz w:val="28"/>
          <w:szCs w:val="28"/>
        </w:rPr>
        <w:t>.</w:t>
      </w:r>
      <w:r w:rsidRPr="007A0088">
        <w:rPr>
          <w:sz w:val="28"/>
          <w:szCs w:val="28"/>
        </w:rPr>
        <w:t>, на 202</w:t>
      </w:r>
      <w:r>
        <w:rPr>
          <w:sz w:val="28"/>
          <w:szCs w:val="28"/>
        </w:rPr>
        <w:t>4</w:t>
      </w:r>
      <w:r w:rsidRPr="007A0088">
        <w:rPr>
          <w:sz w:val="28"/>
          <w:szCs w:val="28"/>
        </w:rPr>
        <w:t xml:space="preserve"> год –</w:t>
      </w:r>
      <w:r>
        <w:rPr>
          <w:sz w:val="28"/>
          <w:szCs w:val="28"/>
        </w:rPr>
        <w:t xml:space="preserve"> 5 490,8</w:t>
      </w:r>
      <w:r w:rsidRPr="007A0088">
        <w:rPr>
          <w:sz w:val="28"/>
          <w:szCs w:val="28"/>
        </w:rPr>
        <w:t xml:space="preserve"> млн руб</w:t>
      </w:r>
      <w:r>
        <w:rPr>
          <w:sz w:val="28"/>
          <w:szCs w:val="28"/>
        </w:rPr>
        <w:t>.</w:t>
      </w:r>
      <w:r w:rsidRPr="007A0088">
        <w:rPr>
          <w:sz w:val="28"/>
          <w:szCs w:val="28"/>
        </w:rPr>
        <w:t>, на 202</w:t>
      </w:r>
      <w:r>
        <w:rPr>
          <w:sz w:val="28"/>
          <w:szCs w:val="28"/>
        </w:rPr>
        <w:t>5</w:t>
      </w:r>
      <w:r w:rsidRPr="007A0088">
        <w:rPr>
          <w:sz w:val="28"/>
          <w:szCs w:val="28"/>
        </w:rPr>
        <w:t xml:space="preserve"> год – </w:t>
      </w:r>
      <w:r>
        <w:rPr>
          <w:sz w:val="28"/>
          <w:szCs w:val="28"/>
        </w:rPr>
        <w:t xml:space="preserve">    </w:t>
      </w:r>
      <w:r w:rsidR="005E3CE3">
        <w:rPr>
          <w:sz w:val="28"/>
          <w:szCs w:val="28"/>
        </w:rPr>
        <w:t xml:space="preserve">                    </w:t>
      </w:r>
      <w:r>
        <w:rPr>
          <w:sz w:val="28"/>
          <w:szCs w:val="28"/>
        </w:rPr>
        <w:t>5 492,0</w:t>
      </w:r>
      <w:r w:rsidRPr="007A0088">
        <w:rPr>
          <w:sz w:val="28"/>
          <w:szCs w:val="28"/>
        </w:rPr>
        <w:t xml:space="preserve"> млн руб</w:t>
      </w:r>
      <w:r>
        <w:rPr>
          <w:sz w:val="28"/>
          <w:szCs w:val="28"/>
        </w:rPr>
        <w:t>.</w:t>
      </w:r>
    </w:p>
    <w:p w:rsidR="00874C27" w:rsidRPr="007A0088" w:rsidRDefault="00874C27" w:rsidP="00874C27">
      <w:pPr>
        <w:ind w:firstLine="709"/>
        <w:jc w:val="both"/>
        <w:rPr>
          <w:sz w:val="28"/>
          <w:szCs w:val="28"/>
        </w:rPr>
      </w:pPr>
      <w:r>
        <w:rPr>
          <w:sz w:val="28"/>
          <w:szCs w:val="28"/>
        </w:rPr>
        <w:t>Иные межбюджетные трансферты запланированы на 2023 год в сумме 252,6 млн руб., на 2024 и 2025 годы по 242,6 млн руб.</w:t>
      </w:r>
    </w:p>
    <w:p w:rsidR="00874C27" w:rsidRPr="00CA5C26" w:rsidRDefault="00874C27" w:rsidP="00874C27">
      <w:pPr>
        <w:ind w:firstLine="709"/>
        <w:jc w:val="both"/>
        <w:rPr>
          <w:sz w:val="28"/>
          <w:szCs w:val="28"/>
        </w:rPr>
      </w:pPr>
      <w:r>
        <w:rPr>
          <w:sz w:val="28"/>
          <w:szCs w:val="28"/>
        </w:rPr>
        <w:lastRenderedPageBreak/>
        <w:t xml:space="preserve">Прочие безвозмездные поступления, в том числе от негосударственных организаций планируются в 2023–2025 годах по 0,4 млн руб. ежегодно. </w:t>
      </w:r>
    </w:p>
    <w:p w:rsidR="00EA618B" w:rsidRPr="00A32837" w:rsidRDefault="00EA618B" w:rsidP="0073451C">
      <w:pPr>
        <w:pStyle w:val="ConsNormal"/>
        <w:numPr>
          <w:ilvl w:val="0"/>
          <w:numId w:val="13"/>
        </w:numPr>
        <w:ind w:left="851" w:right="0" w:hanging="361"/>
        <w:jc w:val="center"/>
        <w:rPr>
          <w:rFonts w:ascii="Times New Roman" w:hAnsi="Times New Roman" w:cs="Times New Roman"/>
          <w:sz w:val="28"/>
          <w:szCs w:val="28"/>
        </w:rPr>
      </w:pPr>
      <w:r w:rsidRPr="00A32837">
        <w:rPr>
          <w:rFonts w:ascii="Times New Roman" w:hAnsi="Times New Roman" w:cs="Times New Roman"/>
          <w:sz w:val="28"/>
          <w:szCs w:val="28"/>
        </w:rPr>
        <w:t>Планирование бюджетных ассигнований бюджета города Оренбурга</w:t>
      </w:r>
    </w:p>
    <w:p w:rsidR="00EA618B" w:rsidRPr="0042456E" w:rsidRDefault="00EA618B" w:rsidP="00EA618B">
      <w:pPr>
        <w:pStyle w:val="ConsNormal"/>
        <w:ind w:left="927" w:right="0" w:firstLine="0"/>
        <w:rPr>
          <w:rFonts w:ascii="Times New Roman" w:hAnsi="Times New Roman" w:cs="Times New Roman"/>
          <w:sz w:val="28"/>
          <w:szCs w:val="28"/>
        </w:rPr>
      </w:pPr>
    </w:p>
    <w:p w:rsidR="008D01E8" w:rsidRPr="001C2827" w:rsidRDefault="008D01E8" w:rsidP="008D01E8">
      <w:pPr>
        <w:ind w:firstLine="709"/>
        <w:jc w:val="both"/>
        <w:rPr>
          <w:color w:val="FF0000"/>
          <w:sz w:val="28"/>
          <w:szCs w:val="28"/>
          <w:lang w:eastAsia="en-US"/>
        </w:rPr>
      </w:pPr>
      <w:r w:rsidRPr="001C2827">
        <w:rPr>
          <w:sz w:val="28"/>
          <w:szCs w:val="28"/>
        </w:rPr>
        <w:t xml:space="preserve">Расходы бюджета </w:t>
      </w:r>
      <w:r w:rsidR="009F163B" w:rsidRPr="001C2827">
        <w:rPr>
          <w:sz w:val="28"/>
          <w:szCs w:val="28"/>
        </w:rPr>
        <w:t xml:space="preserve">города Оренбурга </w:t>
      </w:r>
      <w:r w:rsidRPr="001C2827">
        <w:rPr>
          <w:sz w:val="28"/>
          <w:szCs w:val="28"/>
        </w:rPr>
        <w:t>на 20</w:t>
      </w:r>
      <w:r w:rsidR="00A26AAC" w:rsidRPr="001C2827">
        <w:rPr>
          <w:sz w:val="28"/>
          <w:szCs w:val="28"/>
        </w:rPr>
        <w:t>2</w:t>
      </w:r>
      <w:r w:rsidR="00D264AA" w:rsidRPr="001C2827">
        <w:rPr>
          <w:sz w:val="28"/>
          <w:szCs w:val="28"/>
        </w:rPr>
        <w:t>3</w:t>
      </w:r>
      <w:r w:rsidRPr="001C2827">
        <w:rPr>
          <w:sz w:val="28"/>
          <w:szCs w:val="28"/>
        </w:rPr>
        <w:t xml:space="preserve"> год </w:t>
      </w:r>
      <w:r w:rsidRPr="001C2827">
        <w:rPr>
          <w:sz w:val="28"/>
          <w:szCs w:val="28"/>
          <w:lang w:eastAsia="en-US"/>
        </w:rPr>
        <w:t xml:space="preserve">сформированы в сумме </w:t>
      </w:r>
      <w:r w:rsidR="001C2827" w:rsidRPr="001C2827">
        <w:rPr>
          <w:sz w:val="28"/>
          <w:szCs w:val="28"/>
          <w:lang w:eastAsia="en-US"/>
        </w:rPr>
        <w:t>22 701,5</w:t>
      </w:r>
      <w:r w:rsidR="001320A5" w:rsidRPr="001C2827">
        <w:rPr>
          <w:sz w:val="28"/>
          <w:szCs w:val="28"/>
          <w:lang w:eastAsia="en-US"/>
        </w:rPr>
        <w:t xml:space="preserve"> млн</w:t>
      </w:r>
      <w:r w:rsidRPr="001C2827">
        <w:rPr>
          <w:sz w:val="28"/>
          <w:szCs w:val="28"/>
          <w:lang w:eastAsia="en-US"/>
        </w:rPr>
        <w:t xml:space="preserve"> руб</w:t>
      </w:r>
      <w:r w:rsidR="0070571A" w:rsidRPr="001C2827">
        <w:rPr>
          <w:sz w:val="28"/>
          <w:szCs w:val="28"/>
          <w:lang w:eastAsia="en-US"/>
        </w:rPr>
        <w:t>.</w:t>
      </w:r>
      <w:r w:rsidRPr="001C2827">
        <w:rPr>
          <w:sz w:val="28"/>
          <w:szCs w:val="28"/>
          <w:lang w:eastAsia="en-US"/>
        </w:rPr>
        <w:t>, на 20</w:t>
      </w:r>
      <w:r w:rsidR="00A26AAC" w:rsidRPr="001C2827">
        <w:rPr>
          <w:sz w:val="28"/>
          <w:szCs w:val="28"/>
          <w:lang w:eastAsia="en-US"/>
        </w:rPr>
        <w:t>2</w:t>
      </w:r>
      <w:r w:rsidR="001C2827" w:rsidRPr="001C2827">
        <w:rPr>
          <w:sz w:val="28"/>
          <w:szCs w:val="28"/>
          <w:lang w:eastAsia="en-US"/>
        </w:rPr>
        <w:t>4</w:t>
      </w:r>
      <w:r w:rsidRPr="001C2827">
        <w:rPr>
          <w:sz w:val="28"/>
          <w:szCs w:val="28"/>
          <w:lang w:eastAsia="en-US"/>
        </w:rPr>
        <w:t xml:space="preserve"> год – в сумме </w:t>
      </w:r>
      <w:r w:rsidR="0070571A" w:rsidRPr="001C2827">
        <w:rPr>
          <w:sz w:val="28"/>
          <w:szCs w:val="28"/>
          <w:lang w:eastAsia="en-US"/>
        </w:rPr>
        <w:t>2</w:t>
      </w:r>
      <w:r w:rsidR="001C2827" w:rsidRPr="001C2827">
        <w:rPr>
          <w:sz w:val="28"/>
          <w:szCs w:val="28"/>
          <w:lang w:eastAsia="en-US"/>
        </w:rPr>
        <w:t>2</w:t>
      </w:r>
      <w:r w:rsidR="0070571A" w:rsidRPr="001C2827">
        <w:rPr>
          <w:sz w:val="28"/>
          <w:szCs w:val="28"/>
          <w:lang w:eastAsia="en-US"/>
        </w:rPr>
        <w:t xml:space="preserve"> </w:t>
      </w:r>
      <w:r w:rsidR="001C2827" w:rsidRPr="001C2827">
        <w:rPr>
          <w:sz w:val="28"/>
          <w:szCs w:val="28"/>
          <w:lang w:eastAsia="en-US"/>
        </w:rPr>
        <w:t>173</w:t>
      </w:r>
      <w:r w:rsidR="001320A5" w:rsidRPr="001C2827">
        <w:rPr>
          <w:sz w:val="28"/>
          <w:szCs w:val="28"/>
          <w:lang w:eastAsia="en-US"/>
        </w:rPr>
        <w:t>,</w:t>
      </w:r>
      <w:r w:rsidR="001C2827" w:rsidRPr="001C2827">
        <w:rPr>
          <w:sz w:val="28"/>
          <w:szCs w:val="28"/>
          <w:lang w:eastAsia="en-US"/>
        </w:rPr>
        <w:t>0</w:t>
      </w:r>
      <w:r w:rsidR="00EC294D" w:rsidRPr="001C2827">
        <w:rPr>
          <w:sz w:val="28"/>
          <w:szCs w:val="28"/>
          <w:lang w:eastAsia="en-US"/>
        </w:rPr>
        <w:t xml:space="preserve"> </w:t>
      </w:r>
      <w:r w:rsidR="001320A5" w:rsidRPr="001C2827">
        <w:rPr>
          <w:sz w:val="28"/>
          <w:szCs w:val="28"/>
          <w:lang w:eastAsia="en-US"/>
        </w:rPr>
        <w:t>млн</w:t>
      </w:r>
      <w:r w:rsidRPr="001C2827">
        <w:rPr>
          <w:sz w:val="28"/>
          <w:szCs w:val="28"/>
          <w:lang w:eastAsia="en-US"/>
        </w:rPr>
        <w:t xml:space="preserve"> руб</w:t>
      </w:r>
      <w:r w:rsidR="0070571A" w:rsidRPr="001C2827">
        <w:rPr>
          <w:sz w:val="28"/>
          <w:szCs w:val="28"/>
          <w:lang w:eastAsia="en-US"/>
        </w:rPr>
        <w:t>.</w:t>
      </w:r>
      <w:r w:rsidRPr="001C2827">
        <w:rPr>
          <w:sz w:val="28"/>
          <w:szCs w:val="28"/>
          <w:lang w:eastAsia="en-US"/>
        </w:rPr>
        <w:t>, на 202</w:t>
      </w:r>
      <w:r w:rsidR="001C2827" w:rsidRPr="001C2827">
        <w:rPr>
          <w:sz w:val="28"/>
          <w:szCs w:val="28"/>
          <w:lang w:eastAsia="en-US"/>
        </w:rPr>
        <w:t>5</w:t>
      </w:r>
      <w:r w:rsidRPr="001C2827">
        <w:rPr>
          <w:sz w:val="28"/>
          <w:szCs w:val="28"/>
          <w:lang w:eastAsia="en-US"/>
        </w:rPr>
        <w:t xml:space="preserve"> год – </w:t>
      </w:r>
      <w:r w:rsidR="00723873">
        <w:rPr>
          <w:sz w:val="28"/>
          <w:szCs w:val="28"/>
          <w:lang w:eastAsia="en-US"/>
        </w:rPr>
        <w:t xml:space="preserve">                </w:t>
      </w:r>
      <w:r w:rsidRPr="001C2827">
        <w:rPr>
          <w:sz w:val="28"/>
          <w:szCs w:val="28"/>
          <w:lang w:eastAsia="en-US"/>
        </w:rPr>
        <w:t xml:space="preserve">в сумме </w:t>
      </w:r>
      <w:r w:rsidR="0070571A" w:rsidRPr="001C2827">
        <w:rPr>
          <w:sz w:val="28"/>
          <w:szCs w:val="28"/>
          <w:lang w:eastAsia="en-US"/>
        </w:rPr>
        <w:t>1</w:t>
      </w:r>
      <w:r w:rsidR="001C2827" w:rsidRPr="001C2827">
        <w:rPr>
          <w:sz w:val="28"/>
          <w:szCs w:val="28"/>
          <w:lang w:eastAsia="en-US"/>
        </w:rPr>
        <w:t>8</w:t>
      </w:r>
      <w:r w:rsidR="0070571A" w:rsidRPr="001C2827">
        <w:rPr>
          <w:sz w:val="28"/>
          <w:szCs w:val="28"/>
          <w:lang w:eastAsia="en-US"/>
        </w:rPr>
        <w:t xml:space="preserve"> </w:t>
      </w:r>
      <w:r w:rsidR="001C2827" w:rsidRPr="001C2827">
        <w:rPr>
          <w:sz w:val="28"/>
          <w:szCs w:val="28"/>
          <w:lang w:eastAsia="en-US"/>
        </w:rPr>
        <w:t>276</w:t>
      </w:r>
      <w:r w:rsidR="00A34EC8" w:rsidRPr="001C2827">
        <w:rPr>
          <w:sz w:val="28"/>
          <w:szCs w:val="28"/>
          <w:lang w:eastAsia="en-US"/>
        </w:rPr>
        <w:t>,</w:t>
      </w:r>
      <w:r w:rsidR="001C2827" w:rsidRPr="001C2827">
        <w:rPr>
          <w:sz w:val="28"/>
          <w:szCs w:val="28"/>
          <w:lang w:eastAsia="en-US"/>
        </w:rPr>
        <w:t>9</w:t>
      </w:r>
      <w:r w:rsidR="00F26ABC" w:rsidRPr="001C2827">
        <w:rPr>
          <w:sz w:val="28"/>
          <w:szCs w:val="28"/>
          <w:lang w:eastAsia="en-US"/>
        </w:rPr>
        <w:t xml:space="preserve"> </w:t>
      </w:r>
      <w:r w:rsidR="001320A5" w:rsidRPr="001C2827">
        <w:rPr>
          <w:sz w:val="28"/>
          <w:szCs w:val="28"/>
          <w:lang w:eastAsia="en-US"/>
        </w:rPr>
        <w:t>млн</w:t>
      </w:r>
      <w:r w:rsidR="00EC294D" w:rsidRPr="001C2827">
        <w:rPr>
          <w:sz w:val="28"/>
          <w:szCs w:val="28"/>
          <w:lang w:eastAsia="en-US"/>
        </w:rPr>
        <w:t xml:space="preserve"> руб</w:t>
      </w:r>
      <w:r w:rsidRPr="001C2827">
        <w:rPr>
          <w:sz w:val="28"/>
          <w:szCs w:val="28"/>
          <w:lang w:eastAsia="en-US"/>
        </w:rPr>
        <w:t>.</w:t>
      </w:r>
      <w:r w:rsidRPr="001C2827">
        <w:rPr>
          <w:color w:val="FF0000"/>
          <w:sz w:val="28"/>
          <w:szCs w:val="28"/>
          <w:lang w:eastAsia="en-US"/>
        </w:rPr>
        <w:t xml:space="preserve">    </w:t>
      </w:r>
    </w:p>
    <w:p w:rsidR="00DE0A47" w:rsidRPr="00DE7B45" w:rsidRDefault="00DE0A47" w:rsidP="00DE0A47">
      <w:pPr>
        <w:widowControl w:val="0"/>
        <w:ind w:firstLine="709"/>
        <w:jc w:val="both"/>
        <w:rPr>
          <w:sz w:val="28"/>
          <w:szCs w:val="28"/>
        </w:rPr>
      </w:pPr>
      <w:r w:rsidRPr="00723873">
        <w:rPr>
          <w:sz w:val="28"/>
          <w:szCs w:val="28"/>
        </w:rPr>
        <w:t>Бюджет города Оренбурга на 20</w:t>
      </w:r>
      <w:r w:rsidR="00A26AAC" w:rsidRPr="00723873">
        <w:rPr>
          <w:sz w:val="28"/>
          <w:szCs w:val="28"/>
        </w:rPr>
        <w:t>2</w:t>
      </w:r>
      <w:r w:rsidR="00723873" w:rsidRPr="00723873">
        <w:rPr>
          <w:sz w:val="28"/>
          <w:szCs w:val="28"/>
        </w:rPr>
        <w:t>3</w:t>
      </w:r>
      <w:r w:rsidRPr="00723873">
        <w:rPr>
          <w:sz w:val="28"/>
          <w:szCs w:val="28"/>
        </w:rPr>
        <w:t xml:space="preserve"> год и на плановый период </w:t>
      </w:r>
      <w:r w:rsidR="00A46142">
        <w:rPr>
          <w:sz w:val="28"/>
          <w:szCs w:val="28"/>
        </w:rPr>
        <w:t xml:space="preserve">                               </w:t>
      </w:r>
      <w:r w:rsidRPr="00723873">
        <w:rPr>
          <w:sz w:val="28"/>
          <w:szCs w:val="28"/>
        </w:rPr>
        <w:t>202</w:t>
      </w:r>
      <w:r w:rsidR="00723873" w:rsidRPr="00723873">
        <w:rPr>
          <w:sz w:val="28"/>
          <w:szCs w:val="28"/>
        </w:rPr>
        <w:t>4</w:t>
      </w:r>
      <w:r w:rsidRPr="00723873">
        <w:rPr>
          <w:sz w:val="28"/>
          <w:szCs w:val="28"/>
        </w:rPr>
        <w:t xml:space="preserve"> и 202</w:t>
      </w:r>
      <w:r w:rsidR="00723873" w:rsidRPr="00723873">
        <w:rPr>
          <w:sz w:val="28"/>
          <w:szCs w:val="28"/>
        </w:rPr>
        <w:t>5</w:t>
      </w:r>
      <w:r w:rsidRPr="00723873">
        <w:rPr>
          <w:sz w:val="28"/>
          <w:szCs w:val="28"/>
        </w:rPr>
        <w:t xml:space="preserve"> </w:t>
      </w:r>
      <w:r w:rsidRPr="00DE7B45">
        <w:rPr>
          <w:sz w:val="28"/>
          <w:szCs w:val="28"/>
        </w:rPr>
        <w:t xml:space="preserve">годов формируется на основе муниципальных программ. </w:t>
      </w:r>
    </w:p>
    <w:p w:rsidR="00DE0A47" w:rsidRPr="00DE7B45" w:rsidRDefault="00DE0A47" w:rsidP="00D67A32">
      <w:pPr>
        <w:widowControl w:val="0"/>
        <w:ind w:firstLine="709"/>
        <w:jc w:val="both"/>
        <w:rPr>
          <w:rFonts w:eastAsia="Calibri"/>
          <w:sz w:val="28"/>
          <w:szCs w:val="28"/>
        </w:rPr>
      </w:pPr>
      <w:r w:rsidRPr="00DE7B45">
        <w:rPr>
          <w:sz w:val="28"/>
          <w:szCs w:val="28"/>
        </w:rPr>
        <w:t xml:space="preserve">Расходы на реализацию муниципальных программ </w:t>
      </w:r>
      <w:r w:rsidR="00891559">
        <w:rPr>
          <w:sz w:val="28"/>
          <w:szCs w:val="28"/>
        </w:rPr>
        <w:t>запланированы</w:t>
      </w:r>
      <w:r w:rsidRPr="00DE7B45">
        <w:rPr>
          <w:sz w:val="28"/>
          <w:szCs w:val="28"/>
        </w:rPr>
        <w:t xml:space="preserve"> </w:t>
      </w:r>
      <w:r w:rsidR="00FA216D" w:rsidRPr="00DE7B45">
        <w:rPr>
          <w:sz w:val="28"/>
          <w:szCs w:val="28"/>
        </w:rPr>
        <w:t xml:space="preserve">                     </w:t>
      </w:r>
      <w:r w:rsidRPr="00DE7B45">
        <w:rPr>
          <w:sz w:val="28"/>
          <w:szCs w:val="28"/>
        </w:rPr>
        <w:t>в 20</w:t>
      </w:r>
      <w:r w:rsidR="00A26AAC" w:rsidRPr="00DE7B45">
        <w:rPr>
          <w:sz w:val="28"/>
          <w:szCs w:val="28"/>
        </w:rPr>
        <w:t>2</w:t>
      </w:r>
      <w:r w:rsidR="00DE7B45" w:rsidRPr="00DE7B45">
        <w:rPr>
          <w:sz w:val="28"/>
          <w:szCs w:val="28"/>
        </w:rPr>
        <w:t>3</w:t>
      </w:r>
      <w:r w:rsidRPr="00DE7B45">
        <w:rPr>
          <w:sz w:val="28"/>
          <w:szCs w:val="28"/>
        </w:rPr>
        <w:t xml:space="preserve"> </w:t>
      </w:r>
      <w:r w:rsidRPr="00A46142">
        <w:rPr>
          <w:sz w:val="28"/>
          <w:szCs w:val="28"/>
        </w:rPr>
        <w:t xml:space="preserve">году </w:t>
      </w:r>
      <w:r w:rsidR="00891559">
        <w:rPr>
          <w:sz w:val="28"/>
          <w:szCs w:val="28"/>
        </w:rPr>
        <w:t xml:space="preserve">в размере </w:t>
      </w:r>
      <w:r w:rsidR="00DE7B45" w:rsidRPr="00A46142">
        <w:rPr>
          <w:sz w:val="28"/>
          <w:szCs w:val="28"/>
        </w:rPr>
        <w:t>22 411</w:t>
      </w:r>
      <w:r w:rsidR="009B4589" w:rsidRPr="00A46142">
        <w:rPr>
          <w:sz w:val="28"/>
          <w:szCs w:val="28"/>
        </w:rPr>
        <w:t>,</w:t>
      </w:r>
      <w:r w:rsidR="00DE7B45" w:rsidRPr="00A46142">
        <w:rPr>
          <w:sz w:val="28"/>
          <w:szCs w:val="28"/>
        </w:rPr>
        <w:t>2</w:t>
      </w:r>
      <w:r w:rsidRPr="00A46142">
        <w:rPr>
          <w:sz w:val="28"/>
          <w:szCs w:val="28"/>
        </w:rPr>
        <w:t xml:space="preserve"> млн руб</w:t>
      </w:r>
      <w:r w:rsidR="007A66FC" w:rsidRPr="00A46142">
        <w:rPr>
          <w:sz w:val="28"/>
          <w:szCs w:val="28"/>
        </w:rPr>
        <w:t>.</w:t>
      </w:r>
      <w:r w:rsidRPr="00A46142">
        <w:rPr>
          <w:sz w:val="28"/>
          <w:szCs w:val="28"/>
        </w:rPr>
        <w:t xml:space="preserve">, или </w:t>
      </w:r>
      <w:r w:rsidR="00D67A32" w:rsidRPr="00A46142">
        <w:rPr>
          <w:sz w:val="28"/>
          <w:szCs w:val="28"/>
        </w:rPr>
        <w:t>9</w:t>
      </w:r>
      <w:r w:rsidR="00DE7B45" w:rsidRPr="00A46142">
        <w:rPr>
          <w:sz w:val="28"/>
          <w:szCs w:val="28"/>
        </w:rPr>
        <w:t>8,7</w:t>
      </w:r>
      <w:r w:rsidRPr="00A46142">
        <w:rPr>
          <w:sz w:val="28"/>
          <w:szCs w:val="28"/>
        </w:rPr>
        <w:t xml:space="preserve"> </w:t>
      </w:r>
      <w:r w:rsidR="00807DA0" w:rsidRPr="00A46142">
        <w:rPr>
          <w:sz w:val="28"/>
          <w:szCs w:val="28"/>
        </w:rPr>
        <w:t>%</w:t>
      </w:r>
      <w:r w:rsidRPr="00A46142">
        <w:rPr>
          <w:sz w:val="28"/>
          <w:szCs w:val="28"/>
        </w:rPr>
        <w:t xml:space="preserve"> от общего объема расходов бюджета города, в 202</w:t>
      </w:r>
      <w:r w:rsidR="00DE7B45" w:rsidRPr="00A46142">
        <w:rPr>
          <w:sz w:val="28"/>
          <w:szCs w:val="28"/>
        </w:rPr>
        <w:t>4</w:t>
      </w:r>
      <w:r w:rsidRPr="00A46142">
        <w:rPr>
          <w:sz w:val="28"/>
          <w:szCs w:val="28"/>
        </w:rPr>
        <w:t xml:space="preserve"> году – </w:t>
      </w:r>
      <w:r w:rsidR="00DE7B45" w:rsidRPr="00A46142">
        <w:rPr>
          <w:sz w:val="28"/>
          <w:szCs w:val="28"/>
        </w:rPr>
        <w:t>21 624</w:t>
      </w:r>
      <w:r w:rsidR="009B4589" w:rsidRPr="00A46142">
        <w:rPr>
          <w:sz w:val="28"/>
          <w:szCs w:val="28"/>
        </w:rPr>
        <w:t>,</w:t>
      </w:r>
      <w:r w:rsidR="00DE7B45" w:rsidRPr="00A46142">
        <w:rPr>
          <w:sz w:val="28"/>
          <w:szCs w:val="28"/>
        </w:rPr>
        <w:t>3</w:t>
      </w:r>
      <w:r w:rsidRPr="00A46142">
        <w:rPr>
          <w:sz w:val="28"/>
          <w:szCs w:val="28"/>
        </w:rPr>
        <w:t xml:space="preserve"> млн руб</w:t>
      </w:r>
      <w:r w:rsidR="007A66FC" w:rsidRPr="00A46142">
        <w:rPr>
          <w:sz w:val="28"/>
          <w:szCs w:val="28"/>
        </w:rPr>
        <w:t>.</w:t>
      </w:r>
      <w:r w:rsidRPr="00A46142">
        <w:rPr>
          <w:sz w:val="28"/>
          <w:szCs w:val="28"/>
        </w:rPr>
        <w:t xml:space="preserve">, или </w:t>
      </w:r>
      <w:r w:rsidR="00D67A32" w:rsidRPr="00A46142">
        <w:rPr>
          <w:sz w:val="28"/>
          <w:szCs w:val="28"/>
        </w:rPr>
        <w:t>9</w:t>
      </w:r>
      <w:r w:rsidR="001277F5">
        <w:rPr>
          <w:sz w:val="28"/>
          <w:szCs w:val="28"/>
        </w:rPr>
        <w:t>9,</w:t>
      </w:r>
      <w:r w:rsidR="0018628B">
        <w:rPr>
          <w:sz w:val="28"/>
          <w:szCs w:val="28"/>
        </w:rPr>
        <w:t>1</w:t>
      </w:r>
      <w:r w:rsidRPr="00A46142">
        <w:rPr>
          <w:sz w:val="28"/>
          <w:szCs w:val="28"/>
        </w:rPr>
        <w:t xml:space="preserve"> </w:t>
      </w:r>
      <w:r w:rsidR="00807DA0" w:rsidRPr="00A46142">
        <w:rPr>
          <w:sz w:val="28"/>
          <w:szCs w:val="28"/>
        </w:rPr>
        <w:t>%</w:t>
      </w:r>
      <w:r w:rsidRPr="00A46142">
        <w:rPr>
          <w:sz w:val="28"/>
          <w:szCs w:val="28"/>
        </w:rPr>
        <w:t xml:space="preserve"> (без учета условно утвержденных расходов), в 202</w:t>
      </w:r>
      <w:r w:rsidR="00DE7B45" w:rsidRPr="00A46142">
        <w:rPr>
          <w:sz w:val="28"/>
          <w:szCs w:val="28"/>
        </w:rPr>
        <w:t>5</w:t>
      </w:r>
      <w:r w:rsidRPr="00A46142">
        <w:rPr>
          <w:sz w:val="28"/>
          <w:szCs w:val="28"/>
        </w:rPr>
        <w:t xml:space="preserve"> году – </w:t>
      </w:r>
      <w:r w:rsidR="00DE7B45" w:rsidRPr="00A46142">
        <w:rPr>
          <w:sz w:val="28"/>
          <w:szCs w:val="28"/>
        </w:rPr>
        <w:t>17 523</w:t>
      </w:r>
      <w:r w:rsidR="00F3312A" w:rsidRPr="00A46142">
        <w:rPr>
          <w:sz w:val="28"/>
          <w:szCs w:val="28"/>
        </w:rPr>
        <w:t>,</w:t>
      </w:r>
      <w:r w:rsidR="00DE7B45" w:rsidRPr="00A46142">
        <w:rPr>
          <w:sz w:val="28"/>
          <w:szCs w:val="28"/>
        </w:rPr>
        <w:t>0</w:t>
      </w:r>
      <w:r w:rsidRPr="00A46142">
        <w:rPr>
          <w:sz w:val="28"/>
          <w:szCs w:val="28"/>
        </w:rPr>
        <w:t xml:space="preserve"> млн руб</w:t>
      </w:r>
      <w:r w:rsidR="007A66FC" w:rsidRPr="00A46142">
        <w:rPr>
          <w:sz w:val="28"/>
          <w:szCs w:val="28"/>
        </w:rPr>
        <w:t>.</w:t>
      </w:r>
      <w:r w:rsidRPr="00A46142">
        <w:rPr>
          <w:sz w:val="28"/>
          <w:szCs w:val="28"/>
        </w:rPr>
        <w:t xml:space="preserve">, или </w:t>
      </w:r>
      <w:r w:rsidR="00C44546" w:rsidRPr="00A46142">
        <w:rPr>
          <w:sz w:val="28"/>
          <w:szCs w:val="28"/>
        </w:rPr>
        <w:t>9</w:t>
      </w:r>
      <w:r w:rsidR="001277F5">
        <w:rPr>
          <w:sz w:val="28"/>
          <w:szCs w:val="28"/>
        </w:rPr>
        <w:t>8</w:t>
      </w:r>
      <w:r w:rsidR="00DE7B45" w:rsidRPr="00A46142">
        <w:rPr>
          <w:sz w:val="28"/>
          <w:szCs w:val="28"/>
        </w:rPr>
        <w:t>,8</w:t>
      </w:r>
      <w:r w:rsidR="00D67A32" w:rsidRPr="00A46142">
        <w:rPr>
          <w:color w:val="FF0000"/>
          <w:sz w:val="28"/>
          <w:szCs w:val="28"/>
        </w:rPr>
        <w:t xml:space="preserve"> </w:t>
      </w:r>
      <w:r w:rsidR="00807DA0" w:rsidRPr="00A46142">
        <w:rPr>
          <w:sz w:val="28"/>
          <w:szCs w:val="28"/>
        </w:rPr>
        <w:t>%</w:t>
      </w:r>
      <w:r w:rsidRPr="00A46142">
        <w:rPr>
          <w:sz w:val="28"/>
          <w:szCs w:val="28"/>
        </w:rPr>
        <w:t xml:space="preserve"> (без учета условно утвержденных расходов).</w:t>
      </w:r>
      <w:r w:rsidRPr="00DE7B45">
        <w:rPr>
          <w:rFonts w:eastAsia="Calibri"/>
          <w:sz w:val="28"/>
          <w:szCs w:val="28"/>
        </w:rPr>
        <w:t xml:space="preserve"> </w:t>
      </w:r>
    </w:p>
    <w:p w:rsidR="00C44546" w:rsidRPr="00F37CC3" w:rsidRDefault="00C44546" w:rsidP="00D67A32">
      <w:pPr>
        <w:widowControl w:val="0"/>
        <w:ind w:firstLine="709"/>
        <w:jc w:val="both"/>
        <w:rPr>
          <w:rFonts w:eastAsia="Calibri"/>
          <w:sz w:val="28"/>
          <w:szCs w:val="28"/>
        </w:rPr>
      </w:pPr>
      <w:r w:rsidRPr="00F37CC3">
        <w:rPr>
          <w:rFonts w:eastAsia="Calibri"/>
          <w:sz w:val="28"/>
          <w:szCs w:val="28"/>
        </w:rPr>
        <w:t>Публичные нормативные обязательства прогнозируются на 202</w:t>
      </w:r>
      <w:r w:rsidR="00F37CC3" w:rsidRPr="00F37CC3">
        <w:rPr>
          <w:rFonts w:eastAsia="Calibri"/>
          <w:sz w:val="28"/>
          <w:szCs w:val="28"/>
        </w:rPr>
        <w:t>3</w:t>
      </w:r>
      <w:r w:rsidRPr="00F37CC3">
        <w:rPr>
          <w:rFonts w:eastAsia="Calibri"/>
          <w:sz w:val="28"/>
          <w:szCs w:val="28"/>
        </w:rPr>
        <w:t xml:space="preserve"> год </w:t>
      </w:r>
      <w:r w:rsidR="00A46142">
        <w:rPr>
          <w:rFonts w:eastAsia="Calibri"/>
          <w:sz w:val="28"/>
          <w:szCs w:val="28"/>
        </w:rPr>
        <w:t xml:space="preserve">                </w:t>
      </w:r>
      <w:r w:rsidRPr="00F37CC3">
        <w:rPr>
          <w:rFonts w:eastAsia="Calibri"/>
          <w:sz w:val="28"/>
          <w:szCs w:val="28"/>
        </w:rPr>
        <w:t xml:space="preserve">в сумме </w:t>
      </w:r>
      <w:r w:rsidR="00F37CC3" w:rsidRPr="00F37CC3">
        <w:rPr>
          <w:rFonts w:eastAsia="Calibri"/>
          <w:sz w:val="28"/>
          <w:szCs w:val="28"/>
        </w:rPr>
        <w:t>140</w:t>
      </w:r>
      <w:r w:rsidRPr="00F37CC3">
        <w:rPr>
          <w:rFonts w:eastAsia="Calibri"/>
          <w:sz w:val="28"/>
          <w:szCs w:val="28"/>
        </w:rPr>
        <w:t>,</w:t>
      </w:r>
      <w:r w:rsidR="00F37CC3" w:rsidRPr="00F37CC3">
        <w:rPr>
          <w:rFonts w:eastAsia="Calibri"/>
          <w:sz w:val="28"/>
          <w:szCs w:val="28"/>
        </w:rPr>
        <w:t>7</w:t>
      </w:r>
      <w:r w:rsidRPr="00F37CC3">
        <w:rPr>
          <w:rFonts w:eastAsia="Calibri"/>
          <w:sz w:val="28"/>
          <w:szCs w:val="28"/>
        </w:rPr>
        <w:t xml:space="preserve"> млн руб</w:t>
      </w:r>
      <w:r w:rsidR="007A66FC" w:rsidRPr="00F37CC3">
        <w:rPr>
          <w:rFonts w:eastAsia="Calibri"/>
          <w:sz w:val="28"/>
          <w:szCs w:val="28"/>
        </w:rPr>
        <w:t>.</w:t>
      </w:r>
      <w:r w:rsidRPr="00F37CC3">
        <w:rPr>
          <w:rFonts w:eastAsia="Calibri"/>
          <w:sz w:val="28"/>
          <w:szCs w:val="28"/>
        </w:rPr>
        <w:t>, на 202</w:t>
      </w:r>
      <w:r w:rsidR="00F37CC3" w:rsidRPr="00F37CC3">
        <w:rPr>
          <w:rFonts w:eastAsia="Calibri"/>
          <w:sz w:val="28"/>
          <w:szCs w:val="28"/>
        </w:rPr>
        <w:t>4</w:t>
      </w:r>
      <w:r w:rsidRPr="00F37CC3">
        <w:rPr>
          <w:rFonts w:eastAsia="Calibri"/>
          <w:sz w:val="28"/>
          <w:szCs w:val="28"/>
        </w:rPr>
        <w:t xml:space="preserve"> год в сумме </w:t>
      </w:r>
      <w:r w:rsidR="00F37CC3" w:rsidRPr="00F37CC3">
        <w:rPr>
          <w:rFonts w:eastAsia="Calibri"/>
          <w:sz w:val="28"/>
          <w:szCs w:val="28"/>
        </w:rPr>
        <w:t>141</w:t>
      </w:r>
      <w:r w:rsidR="000127A0" w:rsidRPr="00F37CC3">
        <w:rPr>
          <w:rFonts w:eastAsia="Calibri"/>
          <w:sz w:val="28"/>
          <w:szCs w:val="28"/>
        </w:rPr>
        <w:t>,</w:t>
      </w:r>
      <w:r w:rsidR="008C367D">
        <w:rPr>
          <w:rFonts w:eastAsia="Calibri"/>
          <w:sz w:val="28"/>
          <w:szCs w:val="28"/>
        </w:rPr>
        <w:t>1</w:t>
      </w:r>
      <w:r w:rsidR="000127A0" w:rsidRPr="00F37CC3">
        <w:rPr>
          <w:rFonts w:eastAsia="Calibri"/>
          <w:sz w:val="28"/>
          <w:szCs w:val="28"/>
        </w:rPr>
        <w:t xml:space="preserve"> </w:t>
      </w:r>
      <w:r w:rsidRPr="00F37CC3">
        <w:rPr>
          <w:rFonts w:eastAsia="Calibri"/>
          <w:sz w:val="28"/>
          <w:szCs w:val="28"/>
        </w:rPr>
        <w:t>млн руб</w:t>
      </w:r>
      <w:r w:rsidR="007A66FC" w:rsidRPr="00F37CC3">
        <w:rPr>
          <w:rFonts w:eastAsia="Calibri"/>
          <w:sz w:val="28"/>
          <w:szCs w:val="28"/>
        </w:rPr>
        <w:t>.</w:t>
      </w:r>
      <w:r w:rsidRPr="00F37CC3">
        <w:rPr>
          <w:rFonts w:eastAsia="Calibri"/>
          <w:sz w:val="28"/>
          <w:szCs w:val="28"/>
        </w:rPr>
        <w:t>, на 202</w:t>
      </w:r>
      <w:r w:rsidR="00F37CC3" w:rsidRPr="00F37CC3">
        <w:rPr>
          <w:rFonts w:eastAsia="Calibri"/>
          <w:sz w:val="28"/>
          <w:szCs w:val="28"/>
        </w:rPr>
        <w:t>5</w:t>
      </w:r>
      <w:r w:rsidRPr="00F37CC3">
        <w:rPr>
          <w:rFonts w:eastAsia="Calibri"/>
          <w:sz w:val="28"/>
          <w:szCs w:val="28"/>
        </w:rPr>
        <w:t xml:space="preserve"> год в сумме </w:t>
      </w:r>
      <w:r w:rsidR="000127A0" w:rsidRPr="00F37CC3">
        <w:rPr>
          <w:rFonts w:eastAsia="Calibri"/>
          <w:sz w:val="28"/>
          <w:szCs w:val="28"/>
        </w:rPr>
        <w:t>1</w:t>
      </w:r>
      <w:r w:rsidR="00F37CC3" w:rsidRPr="00F37CC3">
        <w:rPr>
          <w:rFonts w:eastAsia="Calibri"/>
          <w:sz w:val="28"/>
          <w:szCs w:val="28"/>
        </w:rPr>
        <w:t>39</w:t>
      </w:r>
      <w:r w:rsidR="002B378F" w:rsidRPr="00F37CC3">
        <w:rPr>
          <w:rFonts w:eastAsia="Calibri"/>
          <w:sz w:val="28"/>
          <w:szCs w:val="28"/>
        </w:rPr>
        <w:t>,</w:t>
      </w:r>
      <w:r w:rsidR="008C367D">
        <w:rPr>
          <w:rFonts w:eastAsia="Calibri"/>
          <w:sz w:val="28"/>
          <w:szCs w:val="28"/>
        </w:rPr>
        <w:t>9</w:t>
      </w:r>
      <w:r w:rsidRPr="00F37CC3">
        <w:rPr>
          <w:rFonts w:eastAsia="Calibri"/>
          <w:sz w:val="28"/>
          <w:szCs w:val="28"/>
        </w:rPr>
        <w:t xml:space="preserve"> млн руб.</w:t>
      </w:r>
    </w:p>
    <w:p w:rsidR="00292E0C" w:rsidRPr="003703C1" w:rsidRDefault="001320A5" w:rsidP="001320A5">
      <w:pPr>
        <w:ind w:firstLine="720"/>
        <w:jc w:val="both"/>
        <w:rPr>
          <w:sz w:val="28"/>
          <w:szCs w:val="28"/>
        </w:rPr>
      </w:pPr>
      <w:r w:rsidRPr="003703C1">
        <w:rPr>
          <w:sz w:val="28"/>
          <w:szCs w:val="28"/>
        </w:rPr>
        <w:t>В бюджет</w:t>
      </w:r>
      <w:r w:rsidR="00292E0C" w:rsidRPr="003703C1">
        <w:rPr>
          <w:sz w:val="28"/>
          <w:szCs w:val="28"/>
        </w:rPr>
        <w:t>е</w:t>
      </w:r>
      <w:r w:rsidRPr="003703C1">
        <w:rPr>
          <w:sz w:val="28"/>
          <w:szCs w:val="28"/>
        </w:rPr>
        <w:t xml:space="preserve"> города Оренбурга учтен</w:t>
      </w:r>
      <w:r w:rsidR="00292E0C" w:rsidRPr="003703C1">
        <w:rPr>
          <w:sz w:val="28"/>
          <w:szCs w:val="28"/>
        </w:rPr>
        <w:t xml:space="preserve">ы расходы на оплату труда </w:t>
      </w:r>
      <w:r w:rsidR="00FA216D" w:rsidRPr="003703C1">
        <w:rPr>
          <w:sz w:val="28"/>
          <w:szCs w:val="28"/>
        </w:rPr>
        <w:t xml:space="preserve">                            </w:t>
      </w:r>
      <w:r w:rsidR="00292E0C" w:rsidRPr="003703C1">
        <w:rPr>
          <w:sz w:val="28"/>
          <w:szCs w:val="28"/>
        </w:rPr>
        <w:t>с начислениями</w:t>
      </w:r>
      <w:r w:rsidR="00213ED1" w:rsidRPr="003703C1">
        <w:rPr>
          <w:sz w:val="28"/>
          <w:szCs w:val="28"/>
        </w:rPr>
        <w:t xml:space="preserve"> на оплату труда</w:t>
      </w:r>
      <w:r w:rsidR="00292E0C" w:rsidRPr="003703C1">
        <w:rPr>
          <w:sz w:val="28"/>
          <w:szCs w:val="28"/>
        </w:rPr>
        <w:t xml:space="preserve"> работникам муниципальных учреждений </w:t>
      </w:r>
      <w:r w:rsidR="00A46142">
        <w:rPr>
          <w:sz w:val="28"/>
          <w:szCs w:val="28"/>
        </w:rPr>
        <w:t xml:space="preserve">            </w:t>
      </w:r>
      <w:r w:rsidR="00292E0C" w:rsidRPr="003703C1">
        <w:rPr>
          <w:sz w:val="28"/>
          <w:szCs w:val="28"/>
        </w:rPr>
        <w:t>и организаций, в том числе:</w:t>
      </w:r>
    </w:p>
    <w:p w:rsidR="00213ED1" w:rsidRPr="003703C1" w:rsidRDefault="00292E0C" w:rsidP="00292E0C">
      <w:pPr>
        <w:pStyle w:val="af9"/>
        <w:ind w:firstLine="709"/>
        <w:jc w:val="both"/>
        <w:rPr>
          <w:szCs w:val="28"/>
        </w:rPr>
      </w:pPr>
      <w:r w:rsidRPr="003703C1">
        <w:rPr>
          <w:szCs w:val="28"/>
        </w:rPr>
        <w:t xml:space="preserve">- отдельным категориям работников бюджетной сферы, поименованных в Указах Президента </w:t>
      </w:r>
      <w:r w:rsidRPr="003703C1">
        <w:rPr>
          <w:rFonts w:eastAsia="Calibri"/>
          <w:szCs w:val="28"/>
        </w:rPr>
        <w:t>Российской Федерации от 07.05.2012</w:t>
      </w:r>
      <w:r w:rsidRPr="003703C1">
        <w:rPr>
          <w:szCs w:val="28"/>
        </w:rPr>
        <w:t xml:space="preserve">, с </w:t>
      </w:r>
      <w:r w:rsidR="00213ED1" w:rsidRPr="003703C1">
        <w:rPr>
          <w:szCs w:val="28"/>
        </w:rPr>
        <w:t>сохранением уровней соотношений заработной платы к прогнозируемому на 202</w:t>
      </w:r>
      <w:r w:rsidR="003703C1" w:rsidRPr="003703C1">
        <w:rPr>
          <w:szCs w:val="28"/>
        </w:rPr>
        <w:t>3</w:t>
      </w:r>
      <w:r w:rsidR="00213ED1" w:rsidRPr="003703C1">
        <w:rPr>
          <w:szCs w:val="28"/>
        </w:rPr>
        <w:t xml:space="preserve"> год среднемесячному доходу от трудовой деятельности в регионе;</w:t>
      </w:r>
    </w:p>
    <w:p w:rsidR="00292E0C" w:rsidRPr="00240715" w:rsidRDefault="00292E0C" w:rsidP="00292E0C">
      <w:pPr>
        <w:pStyle w:val="af9"/>
        <w:ind w:firstLine="709"/>
        <w:jc w:val="both"/>
        <w:rPr>
          <w:szCs w:val="28"/>
        </w:rPr>
      </w:pPr>
      <w:r w:rsidRPr="003703C1">
        <w:rPr>
          <w:szCs w:val="28"/>
        </w:rPr>
        <w:t xml:space="preserve">- работникам учреждений, получающих заработную плату на уровне минимального размера оплаты труда, с учетом изменений в связи </w:t>
      </w:r>
      <w:r w:rsidR="00FA216D" w:rsidRPr="003703C1">
        <w:rPr>
          <w:szCs w:val="28"/>
        </w:rPr>
        <w:t xml:space="preserve">                             </w:t>
      </w:r>
      <w:r w:rsidRPr="003703C1">
        <w:rPr>
          <w:szCs w:val="28"/>
        </w:rPr>
        <w:t>с прогнозируемой на 202</w:t>
      </w:r>
      <w:r w:rsidR="003703C1" w:rsidRPr="003703C1">
        <w:rPr>
          <w:szCs w:val="28"/>
        </w:rPr>
        <w:t>3</w:t>
      </w:r>
      <w:r w:rsidRPr="003703C1">
        <w:rPr>
          <w:szCs w:val="28"/>
        </w:rPr>
        <w:t xml:space="preserve"> год величины минимального размера оплаты труда в </w:t>
      </w:r>
      <w:r w:rsidRPr="00240715">
        <w:rPr>
          <w:szCs w:val="28"/>
        </w:rPr>
        <w:t>сумме 1</w:t>
      </w:r>
      <w:r w:rsidR="003703C1" w:rsidRPr="00240715">
        <w:rPr>
          <w:szCs w:val="28"/>
        </w:rPr>
        <w:t>8 679</w:t>
      </w:r>
      <w:r w:rsidRPr="00240715">
        <w:rPr>
          <w:szCs w:val="28"/>
        </w:rPr>
        <w:t>,0 руб</w:t>
      </w:r>
      <w:r w:rsidR="007A66FC" w:rsidRPr="00240715">
        <w:rPr>
          <w:szCs w:val="28"/>
        </w:rPr>
        <w:t>.</w:t>
      </w:r>
      <w:r w:rsidRPr="00240715">
        <w:rPr>
          <w:szCs w:val="28"/>
        </w:rPr>
        <w:t xml:space="preserve"> (с уральским коэффициентом);</w:t>
      </w:r>
    </w:p>
    <w:p w:rsidR="00240715" w:rsidRDefault="00292E0C" w:rsidP="00714407">
      <w:pPr>
        <w:pStyle w:val="af9"/>
        <w:ind w:firstLine="709"/>
        <w:jc w:val="both"/>
        <w:rPr>
          <w:szCs w:val="28"/>
          <w:highlight w:val="yellow"/>
        </w:rPr>
      </w:pPr>
      <w:r w:rsidRPr="00240715">
        <w:rPr>
          <w:szCs w:val="28"/>
        </w:rPr>
        <w:t xml:space="preserve">- работникам органов местного самоуправления города Оренбурга исходя из предельной численности работников органов местного самоуправления, утвержденной нормативными правовыми актами муниципального образования «город Оренбург», условий оплаты труда, установленных решением Оренбургского городского Совета от 20.11.2012 </w:t>
      </w:r>
      <w:r w:rsidR="00213ED1" w:rsidRPr="00240715">
        <w:rPr>
          <w:szCs w:val="28"/>
        </w:rPr>
        <w:t xml:space="preserve">     </w:t>
      </w:r>
      <w:r w:rsidRPr="00240715">
        <w:rPr>
          <w:szCs w:val="28"/>
        </w:rPr>
        <w:t>№ 546 «</w:t>
      </w:r>
      <w:r w:rsidRPr="00240715">
        <w:rPr>
          <w:rFonts w:eastAsiaTheme="minorHAnsi"/>
          <w:szCs w:val="28"/>
          <w:lang w:eastAsia="en-US"/>
        </w:rPr>
        <w:t>Об утверждении Положения «Об оплате труда работников органов местного самоуправления города Оренбурга и избирательной комиссии муниципального образования «город Оренбург»»</w:t>
      </w:r>
      <w:r w:rsidRPr="00240715">
        <w:rPr>
          <w:szCs w:val="28"/>
        </w:rPr>
        <w:t>,</w:t>
      </w:r>
      <w:r w:rsidR="00FA216D" w:rsidRPr="00240715">
        <w:rPr>
          <w:szCs w:val="28"/>
        </w:rPr>
        <w:t xml:space="preserve"> </w:t>
      </w:r>
      <w:r w:rsidRPr="00240715">
        <w:rPr>
          <w:szCs w:val="28"/>
        </w:rPr>
        <w:t>а также с учетом фактических выплат, производимых на основании нормативных правовых актов, регламентирующих оплату труда</w:t>
      </w:r>
      <w:r w:rsidR="00714407" w:rsidRPr="00240715">
        <w:rPr>
          <w:szCs w:val="28"/>
        </w:rPr>
        <w:t>, индексации окладов денежного содержания работников органов местного самоуправления города Оренбурга</w:t>
      </w:r>
      <w:r w:rsidR="00240715" w:rsidRPr="00240715">
        <w:rPr>
          <w:szCs w:val="28"/>
        </w:rPr>
        <w:t>, работников МКУ «Управление по обеспечению финансово-хозяйственной</w:t>
      </w:r>
      <w:r w:rsidR="00240715">
        <w:rPr>
          <w:szCs w:val="28"/>
        </w:rPr>
        <w:t xml:space="preserve"> деятельности образовательных учреждений», МКУ «Управление </w:t>
      </w:r>
      <w:r w:rsidR="00A46142">
        <w:rPr>
          <w:szCs w:val="28"/>
        </w:rPr>
        <w:t xml:space="preserve">                                   </w:t>
      </w:r>
      <w:r w:rsidR="00240715">
        <w:rPr>
          <w:szCs w:val="28"/>
        </w:rPr>
        <w:t xml:space="preserve">по обеспечению финансово-хозяйственной деятельности в сфере культуры </w:t>
      </w:r>
      <w:r w:rsidR="00A46142">
        <w:rPr>
          <w:szCs w:val="28"/>
        </w:rPr>
        <w:t xml:space="preserve">                  </w:t>
      </w:r>
      <w:r w:rsidR="00240715">
        <w:rPr>
          <w:szCs w:val="28"/>
        </w:rPr>
        <w:t xml:space="preserve">и искусства города Оренбурга», </w:t>
      </w:r>
      <w:r w:rsidR="00240715" w:rsidRPr="00912137">
        <w:rPr>
          <w:szCs w:val="28"/>
        </w:rPr>
        <w:t xml:space="preserve">МКУ </w:t>
      </w:r>
      <w:r w:rsidR="00240715">
        <w:rPr>
          <w:szCs w:val="28"/>
        </w:rPr>
        <w:t>«</w:t>
      </w:r>
      <w:r w:rsidR="00240715" w:rsidRPr="00912137">
        <w:rPr>
          <w:rStyle w:val="organictextcontentspan"/>
        </w:rPr>
        <w:t xml:space="preserve">Центр бухгалтерского </w:t>
      </w:r>
      <w:r w:rsidR="00A46142">
        <w:rPr>
          <w:rStyle w:val="organictextcontentspan"/>
        </w:rPr>
        <w:t xml:space="preserve">                                             </w:t>
      </w:r>
      <w:r w:rsidR="00240715" w:rsidRPr="00912137">
        <w:rPr>
          <w:rStyle w:val="organictextcontentspan"/>
        </w:rPr>
        <w:t xml:space="preserve">и информационного сопровождения в сфере </w:t>
      </w:r>
      <w:r w:rsidR="00240715" w:rsidRPr="00912137">
        <w:rPr>
          <w:rStyle w:val="organictextcontentspan"/>
          <w:bCs/>
        </w:rPr>
        <w:t>физической</w:t>
      </w:r>
      <w:r w:rsidR="00240715" w:rsidRPr="00912137">
        <w:rPr>
          <w:rStyle w:val="organictextcontentspan"/>
        </w:rPr>
        <w:t xml:space="preserve"> </w:t>
      </w:r>
      <w:r w:rsidR="00240715" w:rsidRPr="00912137">
        <w:rPr>
          <w:rStyle w:val="organictextcontentspan"/>
          <w:bCs/>
        </w:rPr>
        <w:t>культуры</w:t>
      </w:r>
      <w:r w:rsidR="00240715" w:rsidRPr="00912137">
        <w:rPr>
          <w:rStyle w:val="organictextcontentspan"/>
        </w:rPr>
        <w:t xml:space="preserve"> и спорта</w:t>
      </w:r>
      <w:r w:rsidR="00240715">
        <w:rPr>
          <w:rStyle w:val="organictextcontentspan"/>
        </w:rPr>
        <w:t xml:space="preserve">», </w:t>
      </w:r>
      <w:r w:rsidR="00240715">
        <w:rPr>
          <w:rStyle w:val="organictextcontentspan"/>
        </w:rPr>
        <w:lastRenderedPageBreak/>
        <w:t xml:space="preserve">МКУ «Центр муниципальных расчетов» </w:t>
      </w:r>
      <w:r w:rsidR="00240715" w:rsidRPr="00CE2175">
        <w:rPr>
          <w:szCs w:val="28"/>
        </w:rPr>
        <w:t xml:space="preserve">с </w:t>
      </w:r>
      <w:r w:rsidR="00240715">
        <w:rPr>
          <w:szCs w:val="28"/>
        </w:rPr>
        <w:t>0</w:t>
      </w:r>
      <w:r w:rsidR="00240715" w:rsidRPr="00CE2175">
        <w:rPr>
          <w:szCs w:val="28"/>
        </w:rPr>
        <w:t>1</w:t>
      </w:r>
      <w:r w:rsidR="00240715">
        <w:rPr>
          <w:szCs w:val="28"/>
        </w:rPr>
        <w:t>.10.</w:t>
      </w:r>
      <w:r w:rsidR="00240715" w:rsidRPr="00CE2175">
        <w:rPr>
          <w:szCs w:val="28"/>
        </w:rPr>
        <w:t>2023 на 5,5</w:t>
      </w:r>
      <w:r w:rsidR="00240715">
        <w:rPr>
          <w:szCs w:val="28"/>
        </w:rPr>
        <w:t xml:space="preserve">%, с 01.10.2024 </w:t>
      </w:r>
      <w:r w:rsidR="00A46142">
        <w:rPr>
          <w:szCs w:val="28"/>
        </w:rPr>
        <w:t xml:space="preserve">                 </w:t>
      </w:r>
      <w:r w:rsidR="00240715">
        <w:rPr>
          <w:szCs w:val="28"/>
        </w:rPr>
        <w:t>на 4,0%, с 01.10.2025 на 4,0%</w:t>
      </w:r>
      <w:r w:rsidR="00240715" w:rsidRPr="00CE2175">
        <w:rPr>
          <w:szCs w:val="28"/>
        </w:rPr>
        <w:t>;</w:t>
      </w:r>
    </w:p>
    <w:p w:rsidR="00240715" w:rsidRPr="008D28A4" w:rsidRDefault="00AE2A9D" w:rsidP="00240715">
      <w:pPr>
        <w:pStyle w:val="af9"/>
        <w:ind w:firstLine="709"/>
        <w:jc w:val="both"/>
        <w:rPr>
          <w:szCs w:val="28"/>
        </w:rPr>
      </w:pPr>
      <w:r w:rsidRPr="00240715">
        <w:rPr>
          <w:szCs w:val="28"/>
        </w:rPr>
        <w:t xml:space="preserve">- прочим категориям работников муниципальных </w:t>
      </w:r>
      <w:proofErr w:type="gramStart"/>
      <w:r w:rsidRPr="00240715">
        <w:rPr>
          <w:szCs w:val="28"/>
        </w:rPr>
        <w:t xml:space="preserve">учреждений, </w:t>
      </w:r>
      <w:r w:rsidR="00A46142">
        <w:rPr>
          <w:szCs w:val="28"/>
        </w:rPr>
        <w:t xml:space="preserve">  </w:t>
      </w:r>
      <w:proofErr w:type="gramEnd"/>
      <w:r w:rsidR="00A46142">
        <w:rPr>
          <w:szCs w:val="28"/>
        </w:rPr>
        <w:t xml:space="preserve">                         </w:t>
      </w:r>
      <w:r w:rsidRPr="00240715">
        <w:rPr>
          <w:szCs w:val="28"/>
        </w:rPr>
        <w:t xml:space="preserve">не поименованных выше, с учетом увеличения фонда оплаты труда </w:t>
      </w:r>
      <w:r w:rsidR="00A46142">
        <w:rPr>
          <w:szCs w:val="28"/>
        </w:rPr>
        <w:t xml:space="preserve">                                    </w:t>
      </w:r>
      <w:r w:rsidR="00240715" w:rsidRPr="00240715">
        <w:rPr>
          <w:szCs w:val="28"/>
        </w:rPr>
        <w:t>с 01.01.2023 на 5,5%, с 01.10.2024 на 4,0%, с 01.10.2025 на 4,0%;</w:t>
      </w:r>
    </w:p>
    <w:p w:rsidR="00714407" w:rsidRPr="00240715" w:rsidRDefault="00714407" w:rsidP="00714407">
      <w:pPr>
        <w:pStyle w:val="af9"/>
        <w:ind w:firstLine="709"/>
        <w:jc w:val="both"/>
        <w:rPr>
          <w:szCs w:val="28"/>
        </w:rPr>
      </w:pPr>
      <w:r w:rsidRPr="00240715">
        <w:rPr>
          <w:szCs w:val="28"/>
        </w:rPr>
        <w:t>- на прочие выплаты работникам муниципальных казенных учреждений города Оренбурга с учетом:</w:t>
      </w:r>
    </w:p>
    <w:p w:rsidR="00714407" w:rsidRPr="00240715" w:rsidRDefault="00714407" w:rsidP="00714407">
      <w:pPr>
        <w:pStyle w:val="af9"/>
        <w:ind w:firstLine="709"/>
        <w:jc w:val="both"/>
        <w:rPr>
          <w:szCs w:val="28"/>
        </w:rPr>
      </w:pPr>
      <w:r w:rsidRPr="00240715">
        <w:rPr>
          <w:szCs w:val="28"/>
        </w:rPr>
        <w:t>соблюдения сроков повышения квалификации, профессиональной переподготовки и стажировки работников, установленных законодательством;</w:t>
      </w:r>
    </w:p>
    <w:p w:rsidR="00714407" w:rsidRPr="00240715" w:rsidRDefault="00714407" w:rsidP="00714407">
      <w:pPr>
        <w:pStyle w:val="af9"/>
        <w:ind w:firstLine="709"/>
        <w:jc w:val="both"/>
        <w:rPr>
          <w:szCs w:val="28"/>
        </w:rPr>
      </w:pPr>
      <w:r w:rsidRPr="00240715">
        <w:rPr>
          <w:szCs w:val="28"/>
        </w:rPr>
        <w:t xml:space="preserve">сокращения количества </w:t>
      </w:r>
      <w:r w:rsidR="00240715" w:rsidRPr="00240715">
        <w:rPr>
          <w:szCs w:val="28"/>
        </w:rPr>
        <w:t xml:space="preserve">служебных </w:t>
      </w:r>
      <w:r w:rsidRPr="00240715">
        <w:rPr>
          <w:szCs w:val="28"/>
        </w:rPr>
        <w:t>командировок;</w:t>
      </w:r>
    </w:p>
    <w:p w:rsidR="00714407" w:rsidRPr="00240715" w:rsidRDefault="00714407" w:rsidP="00714407">
      <w:pPr>
        <w:pStyle w:val="af9"/>
        <w:ind w:firstLine="709"/>
        <w:jc w:val="both"/>
        <w:rPr>
          <w:szCs w:val="28"/>
        </w:rPr>
      </w:pPr>
      <w:r w:rsidRPr="00240715">
        <w:rPr>
          <w:szCs w:val="28"/>
        </w:rPr>
        <w:t>нормативных актов, регламентирующих выплаты компенсаций.</w:t>
      </w:r>
    </w:p>
    <w:p w:rsidR="00D87BE3" w:rsidRPr="00043DCD" w:rsidRDefault="00D87BE3" w:rsidP="00175C49">
      <w:pPr>
        <w:ind w:firstLine="709"/>
        <w:jc w:val="both"/>
        <w:rPr>
          <w:sz w:val="28"/>
          <w:szCs w:val="28"/>
        </w:rPr>
      </w:pPr>
      <w:r w:rsidRPr="00043DCD">
        <w:rPr>
          <w:sz w:val="28"/>
          <w:szCs w:val="28"/>
        </w:rPr>
        <w:t>Расходы на оплату коммунальных услуг</w:t>
      </w:r>
      <w:r w:rsidR="006E121D" w:rsidRPr="00043DCD">
        <w:rPr>
          <w:sz w:val="28"/>
          <w:szCs w:val="28"/>
        </w:rPr>
        <w:t>, связи, питания, ГСМ</w:t>
      </w:r>
      <w:r w:rsidRPr="00043DCD">
        <w:rPr>
          <w:sz w:val="28"/>
          <w:szCs w:val="28"/>
        </w:rPr>
        <w:t xml:space="preserve"> предусмотрены с учетом </w:t>
      </w:r>
      <w:r w:rsidR="006E121D" w:rsidRPr="00043DCD">
        <w:rPr>
          <w:sz w:val="28"/>
          <w:szCs w:val="28"/>
        </w:rPr>
        <w:t>индексации с 01.01.202</w:t>
      </w:r>
      <w:r w:rsidR="00043DCD" w:rsidRPr="00043DCD">
        <w:rPr>
          <w:sz w:val="28"/>
          <w:szCs w:val="28"/>
        </w:rPr>
        <w:t>3</w:t>
      </w:r>
      <w:r w:rsidR="006E121D" w:rsidRPr="00043DCD">
        <w:rPr>
          <w:sz w:val="28"/>
          <w:szCs w:val="28"/>
        </w:rPr>
        <w:t xml:space="preserve"> </w:t>
      </w:r>
      <w:r w:rsidRPr="00043DCD">
        <w:rPr>
          <w:sz w:val="28"/>
          <w:szCs w:val="28"/>
        </w:rPr>
        <w:t xml:space="preserve">на </w:t>
      </w:r>
      <w:r w:rsidR="00043DCD" w:rsidRPr="00043DCD">
        <w:rPr>
          <w:sz w:val="28"/>
          <w:szCs w:val="28"/>
        </w:rPr>
        <w:t>5,5</w:t>
      </w:r>
      <w:r w:rsidR="00807DA0" w:rsidRPr="00043DCD">
        <w:rPr>
          <w:sz w:val="28"/>
          <w:szCs w:val="28"/>
        </w:rPr>
        <w:t>%</w:t>
      </w:r>
      <w:r w:rsidRPr="00043DCD">
        <w:rPr>
          <w:sz w:val="28"/>
          <w:szCs w:val="28"/>
        </w:rPr>
        <w:t>.</w:t>
      </w:r>
    </w:p>
    <w:p w:rsidR="00EA618B" w:rsidRPr="00043DCD" w:rsidRDefault="00EA618B" w:rsidP="00EA618B">
      <w:pPr>
        <w:pStyle w:val="a9"/>
        <w:tabs>
          <w:tab w:val="left" w:pos="851"/>
        </w:tabs>
        <w:ind w:left="0" w:firstLine="709"/>
        <w:jc w:val="both"/>
        <w:rPr>
          <w:sz w:val="28"/>
          <w:szCs w:val="28"/>
        </w:rPr>
      </w:pPr>
      <w:r w:rsidRPr="00043DCD">
        <w:rPr>
          <w:sz w:val="28"/>
          <w:szCs w:val="28"/>
        </w:rPr>
        <w:t xml:space="preserve">Планирование бюджетных ассигнований производится в соответствии </w:t>
      </w:r>
      <w:r w:rsidR="00FA216D" w:rsidRPr="00043DCD">
        <w:rPr>
          <w:sz w:val="28"/>
          <w:szCs w:val="28"/>
        </w:rPr>
        <w:t xml:space="preserve">            </w:t>
      </w:r>
      <w:r w:rsidRPr="00043DCD">
        <w:rPr>
          <w:sz w:val="28"/>
          <w:szCs w:val="28"/>
        </w:rPr>
        <w:t>с расходными обязательствами муниципального образования «город Оренбург», исполнение которых осуществляется за счет средств бюджета города Оренбурга.</w:t>
      </w:r>
    </w:p>
    <w:p w:rsidR="00EA618B" w:rsidRPr="00043DCD" w:rsidRDefault="00EA618B" w:rsidP="00EA618B">
      <w:pPr>
        <w:pStyle w:val="af9"/>
        <w:ind w:firstLine="709"/>
        <w:jc w:val="both"/>
        <w:rPr>
          <w:szCs w:val="28"/>
        </w:rPr>
      </w:pPr>
      <w:r w:rsidRPr="00043DCD">
        <w:rPr>
          <w:szCs w:val="28"/>
        </w:rPr>
        <w:t>При определении предельных объемов бюджетных ассигнований уч</w:t>
      </w:r>
      <w:r w:rsidR="00D80778">
        <w:rPr>
          <w:szCs w:val="28"/>
        </w:rPr>
        <w:t>тена</w:t>
      </w:r>
      <w:r w:rsidRPr="00043DCD">
        <w:rPr>
          <w:szCs w:val="28"/>
        </w:rPr>
        <w:t xml:space="preserve"> необходимость безусловного выполнения публичных обязательств перед населением города, финансового обеспечения переданных государственных полномочий Оренбургской области, а также реализации планов мероприятий, обеспечивающих решение задач, поставленных в Указах Президента Российской Федерации.</w:t>
      </w:r>
    </w:p>
    <w:p w:rsidR="00EA618B" w:rsidRPr="00AA0409" w:rsidRDefault="00EA618B" w:rsidP="00EA618B">
      <w:pPr>
        <w:autoSpaceDE w:val="0"/>
        <w:autoSpaceDN w:val="0"/>
        <w:adjustRightInd w:val="0"/>
        <w:ind w:firstLine="709"/>
        <w:jc w:val="both"/>
        <w:rPr>
          <w:sz w:val="28"/>
          <w:szCs w:val="28"/>
        </w:rPr>
      </w:pPr>
      <w:r w:rsidRPr="00AA0409">
        <w:rPr>
          <w:sz w:val="28"/>
          <w:szCs w:val="28"/>
        </w:rPr>
        <w:t xml:space="preserve"> При отсутствии возможностей для наращивания общего объема расходов бюджета города Оренбурга </w:t>
      </w:r>
      <w:r w:rsidRPr="00AA0409">
        <w:rPr>
          <w:bCs/>
          <w:iCs/>
          <w:sz w:val="28"/>
          <w:szCs w:val="28"/>
        </w:rPr>
        <w:t>главные распорядители средств бюджета города Оренбурга, распределяя предельные объемы бюджетных ассигнований на 20</w:t>
      </w:r>
      <w:r w:rsidR="002F1074" w:rsidRPr="00AA0409">
        <w:rPr>
          <w:bCs/>
          <w:iCs/>
          <w:sz w:val="28"/>
          <w:szCs w:val="28"/>
        </w:rPr>
        <w:t>2</w:t>
      </w:r>
      <w:r w:rsidR="00AA0409">
        <w:rPr>
          <w:bCs/>
          <w:iCs/>
          <w:sz w:val="28"/>
          <w:szCs w:val="28"/>
        </w:rPr>
        <w:t>3–</w:t>
      </w:r>
      <w:r w:rsidRPr="00AA0409">
        <w:rPr>
          <w:bCs/>
          <w:iCs/>
          <w:sz w:val="28"/>
          <w:szCs w:val="28"/>
        </w:rPr>
        <w:t>20</w:t>
      </w:r>
      <w:r w:rsidR="00DE7E00" w:rsidRPr="00AA0409">
        <w:rPr>
          <w:bCs/>
          <w:iCs/>
          <w:sz w:val="28"/>
          <w:szCs w:val="28"/>
        </w:rPr>
        <w:t>2</w:t>
      </w:r>
      <w:r w:rsidR="00AA0409">
        <w:rPr>
          <w:bCs/>
          <w:iCs/>
          <w:sz w:val="28"/>
          <w:szCs w:val="28"/>
        </w:rPr>
        <w:t>5</w:t>
      </w:r>
      <w:r w:rsidRPr="00AA0409">
        <w:rPr>
          <w:bCs/>
          <w:iCs/>
          <w:sz w:val="28"/>
          <w:szCs w:val="28"/>
        </w:rPr>
        <w:t xml:space="preserve"> годы,</w:t>
      </w:r>
      <w:r w:rsidRPr="00AA0409">
        <w:rPr>
          <w:sz w:val="28"/>
          <w:szCs w:val="28"/>
        </w:rPr>
        <w:t xml:space="preserve"> самостоятельно осуществляют распределение бюджетных ассигнований исходя из приоритета вышеуказанных направлений.</w:t>
      </w:r>
    </w:p>
    <w:p w:rsidR="00AA0409" w:rsidRPr="002148E9" w:rsidRDefault="00AA0409" w:rsidP="00AA0409">
      <w:pPr>
        <w:pStyle w:val="af9"/>
        <w:ind w:firstLine="709"/>
        <w:jc w:val="both"/>
        <w:rPr>
          <w:szCs w:val="28"/>
        </w:rPr>
      </w:pPr>
      <w:r w:rsidRPr="002148E9">
        <w:rPr>
          <w:szCs w:val="28"/>
        </w:rPr>
        <w:t xml:space="preserve">В связи со сложной экономической ситуацией, связанной с влиянием внешнего </w:t>
      </w:r>
      <w:proofErr w:type="spellStart"/>
      <w:r w:rsidRPr="002148E9">
        <w:rPr>
          <w:szCs w:val="28"/>
        </w:rPr>
        <w:t>санкционного</w:t>
      </w:r>
      <w:proofErr w:type="spellEnd"/>
      <w:r w:rsidRPr="002148E9">
        <w:rPr>
          <w:szCs w:val="28"/>
        </w:rPr>
        <w:t xml:space="preserve"> давления, в проекте бюджета города Оренбурга </w:t>
      </w:r>
      <w:r>
        <w:rPr>
          <w:szCs w:val="28"/>
        </w:rPr>
        <w:t xml:space="preserve">                      </w:t>
      </w:r>
      <w:r w:rsidRPr="002148E9">
        <w:rPr>
          <w:szCs w:val="28"/>
        </w:rPr>
        <w:t>на 2023 год предельные объемы бюджетных ассигнований предусматриваются с учетом оптимизации</w:t>
      </w:r>
      <w:r w:rsidR="004D1616">
        <w:rPr>
          <w:szCs w:val="28"/>
        </w:rPr>
        <w:t>,</w:t>
      </w:r>
      <w:r w:rsidR="00090C9F">
        <w:rPr>
          <w:szCs w:val="28"/>
        </w:rPr>
        <w:t xml:space="preserve"> в соответств</w:t>
      </w:r>
      <w:r w:rsidR="004D1616">
        <w:rPr>
          <w:szCs w:val="28"/>
        </w:rPr>
        <w:t>ии с</w:t>
      </w:r>
      <w:r w:rsidR="00090C9F">
        <w:rPr>
          <w:szCs w:val="28"/>
        </w:rPr>
        <w:t xml:space="preserve"> объем</w:t>
      </w:r>
      <w:r w:rsidR="004D1616">
        <w:rPr>
          <w:szCs w:val="28"/>
        </w:rPr>
        <w:t>ом</w:t>
      </w:r>
      <w:r w:rsidR="00090C9F">
        <w:rPr>
          <w:szCs w:val="28"/>
        </w:rPr>
        <w:t xml:space="preserve"> доходов бюджета</w:t>
      </w:r>
      <w:r w:rsidRPr="002148E9">
        <w:rPr>
          <w:szCs w:val="28"/>
        </w:rPr>
        <w:t>.</w:t>
      </w:r>
    </w:p>
    <w:p w:rsidR="00175C49" w:rsidRPr="00AA0409" w:rsidRDefault="00175C49" w:rsidP="00175C49">
      <w:pPr>
        <w:ind w:firstLine="709"/>
        <w:contextualSpacing/>
        <w:jc w:val="both"/>
        <w:rPr>
          <w:sz w:val="28"/>
          <w:szCs w:val="28"/>
        </w:rPr>
      </w:pPr>
      <w:r w:rsidRPr="00AA0409">
        <w:rPr>
          <w:sz w:val="28"/>
          <w:szCs w:val="28"/>
        </w:rPr>
        <w:t xml:space="preserve">В предельных объемах бюджетных ассигнований учтены расходы, планируемые к реализации за счет вышестоящих бюджетов в объемах </w:t>
      </w:r>
      <w:r w:rsidR="00FA216D" w:rsidRPr="00AA0409">
        <w:rPr>
          <w:sz w:val="28"/>
          <w:szCs w:val="28"/>
        </w:rPr>
        <w:t xml:space="preserve">                           </w:t>
      </w:r>
      <w:r w:rsidRPr="00AA0409">
        <w:rPr>
          <w:sz w:val="28"/>
          <w:szCs w:val="28"/>
        </w:rPr>
        <w:t>в соответствии с проектом закона Оренбургской области «Об областном бюджете на 20</w:t>
      </w:r>
      <w:r w:rsidR="002F1074" w:rsidRPr="00AA0409">
        <w:rPr>
          <w:sz w:val="28"/>
          <w:szCs w:val="28"/>
        </w:rPr>
        <w:t>2</w:t>
      </w:r>
      <w:r w:rsidR="00AA0409" w:rsidRPr="00AA0409">
        <w:rPr>
          <w:sz w:val="28"/>
          <w:szCs w:val="28"/>
        </w:rPr>
        <w:t>3</w:t>
      </w:r>
      <w:r w:rsidRPr="00AA0409">
        <w:rPr>
          <w:sz w:val="28"/>
          <w:szCs w:val="28"/>
        </w:rPr>
        <w:t xml:space="preserve"> год и на плановый период 20</w:t>
      </w:r>
      <w:r w:rsidR="007C4733" w:rsidRPr="00AA0409">
        <w:rPr>
          <w:sz w:val="28"/>
          <w:szCs w:val="28"/>
        </w:rPr>
        <w:t>2</w:t>
      </w:r>
      <w:r w:rsidR="00AA0409" w:rsidRPr="00AA0409">
        <w:rPr>
          <w:sz w:val="28"/>
          <w:szCs w:val="28"/>
        </w:rPr>
        <w:t>4</w:t>
      </w:r>
      <w:r w:rsidRPr="00AA0409">
        <w:rPr>
          <w:sz w:val="28"/>
          <w:szCs w:val="28"/>
        </w:rPr>
        <w:t xml:space="preserve"> и 202</w:t>
      </w:r>
      <w:r w:rsidR="00AA0409" w:rsidRPr="00AA0409">
        <w:rPr>
          <w:sz w:val="28"/>
          <w:szCs w:val="28"/>
        </w:rPr>
        <w:t>5</w:t>
      </w:r>
      <w:r w:rsidR="00BA72D4" w:rsidRPr="00AA0409">
        <w:rPr>
          <w:sz w:val="28"/>
          <w:szCs w:val="28"/>
        </w:rPr>
        <w:t xml:space="preserve"> </w:t>
      </w:r>
      <w:r w:rsidRPr="00AA0409">
        <w:rPr>
          <w:sz w:val="28"/>
          <w:szCs w:val="28"/>
        </w:rPr>
        <w:t>годов».</w:t>
      </w:r>
    </w:p>
    <w:p w:rsidR="00EA618B" w:rsidRPr="00AA0409" w:rsidRDefault="00EA618B" w:rsidP="00EA618B">
      <w:pPr>
        <w:pStyle w:val="af9"/>
        <w:ind w:firstLine="709"/>
        <w:jc w:val="both"/>
        <w:rPr>
          <w:szCs w:val="28"/>
        </w:rPr>
      </w:pPr>
    </w:p>
    <w:p w:rsidR="00EA618B" w:rsidRPr="00AA0409" w:rsidRDefault="00EA618B" w:rsidP="00EA618B">
      <w:pPr>
        <w:pStyle w:val="a9"/>
        <w:numPr>
          <w:ilvl w:val="1"/>
          <w:numId w:val="13"/>
        </w:numPr>
        <w:jc w:val="center"/>
        <w:rPr>
          <w:sz w:val="28"/>
          <w:szCs w:val="28"/>
        </w:rPr>
      </w:pPr>
      <w:r w:rsidRPr="00AA0409">
        <w:rPr>
          <w:sz w:val="28"/>
          <w:szCs w:val="28"/>
        </w:rPr>
        <w:t>Общегосударственные вопросы</w:t>
      </w:r>
    </w:p>
    <w:p w:rsidR="00EA618B" w:rsidRPr="006C6F8C" w:rsidRDefault="00EA618B" w:rsidP="00EA618B">
      <w:pPr>
        <w:pStyle w:val="a9"/>
        <w:rPr>
          <w:sz w:val="28"/>
          <w:szCs w:val="28"/>
          <w:highlight w:val="yellow"/>
        </w:rPr>
      </w:pPr>
    </w:p>
    <w:p w:rsidR="0047000F" w:rsidRPr="00A775A5" w:rsidRDefault="0047000F" w:rsidP="0047000F">
      <w:pPr>
        <w:ind w:firstLine="851"/>
        <w:jc w:val="both"/>
        <w:rPr>
          <w:sz w:val="28"/>
          <w:szCs w:val="28"/>
        </w:rPr>
      </w:pPr>
      <w:r w:rsidRPr="00A775A5">
        <w:rPr>
          <w:sz w:val="28"/>
          <w:szCs w:val="28"/>
        </w:rPr>
        <w:t xml:space="preserve">Расходы бюджета города на общегосударственные вопросы </w:t>
      </w:r>
      <w:r w:rsidR="001E6659">
        <w:rPr>
          <w:sz w:val="28"/>
          <w:szCs w:val="28"/>
        </w:rPr>
        <w:t>запланированы</w:t>
      </w:r>
      <w:r w:rsidRPr="00A775A5">
        <w:rPr>
          <w:sz w:val="28"/>
          <w:szCs w:val="28"/>
        </w:rPr>
        <w:t xml:space="preserve"> на 20</w:t>
      </w:r>
      <w:r w:rsidR="006F224D" w:rsidRPr="00A775A5">
        <w:rPr>
          <w:sz w:val="28"/>
          <w:szCs w:val="28"/>
        </w:rPr>
        <w:t>2</w:t>
      </w:r>
      <w:r w:rsidR="00A775A5" w:rsidRPr="00A775A5">
        <w:rPr>
          <w:sz w:val="28"/>
          <w:szCs w:val="28"/>
        </w:rPr>
        <w:t>3</w:t>
      </w:r>
      <w:r w:rsidRPr="00A775A5">
        <w:rPr>
          <w:sz w:val="28"/>
          <w:szCs w:val="28"/>
        </w:rPr>
        <w:t xml:space="preserve"> год</w:t>
      </w:r>
      <w:r w:rsidR="001E6659">
        <w:rPr>
          <w:sz w:val="28"/>
          <w:szCs w:val="28"/>
        </w:rPr>
        <w:t xml:space="preserve"> в сумме </w:t>
      </w:r>
      <w:r w:rsidR="00A775A5">
        <w:rPr>
          <w:sz w:val="28"/>
          <w:szCs w:val="28"/>
        </w:rPr>
        <w:t>904</w:t>
      </w:r>
      <w:r w:rsidR="00081528" w:rsidRPr="00A775A5">
        <w:rPr>
          <w:sz w:val="28"/>
          <w:szCs w:val="28"/>
        </w:rPr>
        <w:t>,</w:t>
      </w:r>
      <w:r w:rsidR="00A775A5">
        <w:rPr>
          <w:sz w:val="28"/>
          <w:szCs w:val="28"/>
        </w:rPr>
        <w:t>0</w:t>
      </w:r>
      <w:r w:rsidRPr="00A775A5">
        <w:rPr>
          <w:color w:val="FF0000"/>
          <w:sz w:val="28"/>
          <w:szCs w:val="28"/>
          <w:lang w:eastAsia="en-US"/>
        </w:rPr>
        <w:t xml:space="preserve"> </w:t>
      </w:r>
      <w:r w:rsidRPr="00A775A5">
        <w:rPr>
          <w:sz w:val="28"/>
          <w:szCs w:val="28"/>
          <w:lang w:eastAsia="en-US"/>
        </w:rPr>
        <w:t>млн руб</w:t>
      </w:r>
      <w:r w:rsidR="007A66FC" w:rsidRPr="00A775A5">
        <w:rPr>
          <w:sz w:val="28"/>
          <w:szCs w:val="28"/>
          <w:lang w:eastAsia="en-US"/>
        </w:rPr>
        <w:t>.</w:t>
      </w:r>
      <w:r w:rsidRPr="00A775A5">
        <w:rPr>
          <w:sz w:val="28"/>
          <w:szCs w:val="28"/>
          <w:lang w:eastAsia="en-US"/>
        </w:rPr>
        <w:t>, на 202</w:t>
      </w:r>
      <w:r w:rsidR="00A775A5" w:rsidRPr="00A775A5">
        <w:rPr>
          <w:sz w:val="28"/>
          <w:szCs w:val="28"/>
          <w:lang w:eastAsia="en-US"/>
        </w:rPr>
        <w:t>4</w:t>
      </w:r>
      <w:r w:rsidRPr="00A775A5">
        <w:rPr>
          <w:sz w:val="28"/>
          <w:szCs w:val="28"/>
          <w:lang w:eastAsia="en-US"/>
        </w:rPr>
        <w:t xml:space="preserve"> год – </w:t>
      </w:r>
      <w:r w:rsidR="001E6659">
        <w:rPr>
          <w:sz w:val="28"/>
          <w:szCs w:val="28"/>
          <w:lang w:eastAsia="en-US"/>
        </w:rPr>
        <w:t xml:space="preserve">                                    </w:t>
      </w:r>
      <w:r w:rsidR="00A775A5">
        <w:rPr>
          <w:sz w:val="28"/>
          <w:szCs w:val="28"/>
          <w:lang w:eastAsia="en-US"/>
        </w:rPr>
        <w:t>901</w:t>
      </w:r>
      <w:r w:rsidR="00081528" w:rsidRPr="00A775A5">
        <w:rPr>
          <w:sz w:val="28"/>
          <w:szCs w:val="28"/>
          <w:lang w:eastAsia="en-US"/>
        </w:rPr>
        <w:t>,</w:t>
      </w:r>
      <w:r w:rsidR="00A775A5">
        <w:rPr>
          <w:sz w:val="28"/>
          <w:szCs w:val="28"/>
          <w:lang w:eastAsia="en-US"/>
        </w:rPr>
        <w:t>6</w:t>
      </w:r>
      <w:r w:rsidRPr="00A775A5">
        <w:rPr>
          <w:color w:val="FF0000"/>
          <w:sz w:val="28"/>
          <w:szCs w:val="28"/>
          <w:lang w:eastAsia="en-US"/>
        </w:rPr>
        <w:t xml:space="preserve"> </w:t>
      </w:r>
      <w:r w:rsidRPr="00A775A5">
        <w:rPr>
          <w:sz w:val="28"/>
          <w:szCs w:val="28"/>
          <w:lang w:eastAsia="en-US"/>
        </w:rPr>
        <w:t>млн руб</w:t>
      </w:r>
      <w:r w:rsidR="00604285" w:rsidRPr="00A775A5">
        <w:rPr>
          <w:sz w:val="28"/>
          <w:szCs w:val="28"/>
          <w:lang w:eastAsia="en-US"/>
        </w:rPr>
        <w:t>.</w:t>
      </w:r>
      <w:r w:rsidRPr="00A775A5">
        <w:rPr>
          <w:sz w:val="28"/>
          <w:szCs w:val="28"/>
          <w:lang w:eastAsia="en-US"/>
        </w:rPr>
        <w:t>, на 202</w:t>
      </w:r>
      <w:r w:rsidR="00A775A5" w:rsidRPr="00A775A5">
        <w:rPr>
          <w:sz w:val="28"/>
          <w:szCs w:val="28"/>
          <w:lang w:eastAsia="en-US"/>
        </w:rPr>
        <w:t>5</w:t>
      </w:r>
      <w:r w:rsidRPr="00A775A5">
        <w:rPr>
          <w:sz w:val="28"/>
          <w:szCs w:val="28"/>
          <w:lang w:eastAsia="en-US"/>
        </w:rPr>
        <w:t xml:space="preserve"> год – </w:t>
      </w:r>
      <w:r w:rsidR="00A775A5">
        <w:rPr>
          <w:sz w:val="28"/>
          <w:szCs w:val="28"/>
          <w:lang w:eastAsia="en-US"/>
        </w:rPr>
        <w:t>935</w:t>
      </w:r>
      <w:r w:rsidR="00081528" w:rsidRPr="00A775A5">
        <w:rPr>
          <w:sz w:val="28"/>
          <w:szCs w:val="28"/>
          <w:lang w:eastAsia="en-US"/>
        </w:rPr>
        <w:t>,</w:t>
      </w:r>
      <w:r w:rsidR="00A775A5">
        <w:rPr>
          <w:sz w:val="28"/>
          <w:szCs w:val="28"/>
          <w:lang w:eastAsia="en-US"/>
        </w:rPr>
        <w:t>7</w:t>
      </w:r>
      <w:r w:rsidRPr="00A775A5">
        <w:rPr>
          <w:color w:val="FF0000"/>
          <w:sz w:val="28"/>
          <w:szCs w:val="28"/>
          <w:lang w:eastAsia="en-US"/>
        </w:rPr>
        <w:t xml:space="preserve"> </w:t>
      </w:r>
      <w:r w:rsidRPr="00A775A5">
        <w:rPr>
          <w:sz w:val="28"/>
          <w:szCs w:val="28"/>
          <w:lang w:eastAsia="en-US"/>
        </w:rPr>
        <w:t>млн руб.</w:t>
      </w:r>
    </w:p>
    <w:p w:rsidR="003332EB" w:rsidRDefault="003332EB" w:rsidP="003332EB">
      <w:pPr>
        <w:ind w:firstLine="709"/>
        <w:jc w:val="both"/>
        <w:rPr>
          <w:sz w:val="28"/>
          <w:szCs w:val="28"/>
          <w:shd w:val="clear" w:color="auto" w:fill="FFFFFF"/>
        </w:rPr>
      </w:pPr>
      <w:r w:rsidRPr="00C326C5">
        <w:rPr>
          <w:sz w:val="28"/>
          <w:szCs w:val="28"/>
          <w:shd w:val="clear" w:color="auto" w:fill="FFFFFF"/>
        </w:rPr>
        <w:lastRenderedPageBreak/>
        <w:t xml:space="preserve">Расходы на материальные нужды </w:t>
      </w:r>
      <w:r w:rsidRPr="00C326C5">
        <w:rPr>
          <w:sz w:val="28"/>
          <w:szCs w:val="28"/>
        </w:rPr>
        <w:t>органов местного самоуправления</w:t>
      </w:r>
      <w:r w:rsidRPr="00C326C5">
        <w:rPr>
          <w:sz w:val="28"/>
          <w:szCs w:val="28"/>
          <w:shd w:val="clear" w:color="auto" w:fill="FFFFFF"/>
        </w:rPr>
        <w:t xml:space="preserve"> определены исходя из общих подходов к формированию объемов бюджетн</w:t>
      </w:r>
      <w:r w:rsidR="00B63C79">
        <w:rPr>
          <w:sz w:val="28"/>
          <w:szCs w:val="28"/>
          <w:shd w:val="clear" w:color="auto" w:fill="FFFFFF"/>
        </w:rPr>
        <w:t>ых ассигнований</w:t>
      </w:r>
      <w:r w:rsidRPr="00C326C5">
        <w:rPr>
          <w:sz w:val="28"/>
          <w:szCs w:val="28"/>
          <w:shd w:val="clear" w:color="auto" w:fill="FFFFFF"/>
        </w:rPr>
        <w:t xml:space="preserve"> </w:t>
      </w:r>
      <w:r w:rsidR="00F726F2" w:rsidRPr="00C326C5">
        <w:rPr>
          <w:sz w:val="28"/>
          <w:szCs w:val="28"/>
          <w:shd w:val="clear" w:color="auto" w:fill="FFFFFF"/>
        </w:rPr>
        <w:t>города Оренбурга</w:t>
      </w:r>
      <w:r w:rsidRPr="00C326C5">
        <w:rPr>
          <w:sz w:val="28"/>
          <w:szCs w:val="28"/>
          <w:shd w:val="clear" w:color="auto" w:fill="FFFFFF"/>
        </w:rPr>
        <w:t>.</w:t>
      </w:r>
    </w:p>
    <w:p w:rsidR="00DB4D92" w:rsidRPr="00C326C5" w:rsidRDefault="00DB4D92" w:rsidP="003332EB">
      <w:pPr>
        <w:ind w:firstLine="709"/>
        <w:jc w:val="both"/>
        <w:rPr>
          <w:sz w:val="28"/>
          <w:szCs w:val="28"/>
          <w:shd w:val="clear" w:color="auto" w:fill="FFFFFF"/>
        </w:rPr>
      </w:pPr>
      <w:r>
        <w:rPr>
          <w:sz w:val="28"/>
          <w:szCs w:val="28"/>
          <w:shd w:val="clear" w:color="auto" w:fill="FFFFFF"/>
        </w:rPr>
        <w:t>Обеспечение</w:t>
      </w:r>
      <w:r>
        <w:rPr>
          <w:sz w:val="28"/>
          <w:szCs w:val="28"/>
          <w:shd w:val="clear" w:color="auto" w:fill="FFFFFF"/>
        </w:rPr>
        <w:t xml:space="preserve"> деятельности органов местного самоуправления</w:t>
      </w:r>
      <w:r>
        <w:rPr>
          <w:sz w:val="28"/>
          <w:szCs w:val="28"/>
          <w:shd w:val="clear" w:color="auto" w:fill="FFFFFF"/>
        </w:rPr>
        <w:t xml:space="preserve"> </w:t>
      </w:r>
      <w:r w:rsidR="00D52B49">
        <w:rPr>
          <w:sz w:val="28"/>
          <w:szCs w:val="28"/>
          <w:shd w:val="clear" w:color="auto" w:fill="FFFFFF"/>
        </w:rPr>
        <w:t xml:space="preserve">                             </w:t>
      </w:r>
      <w:r>
        <w:rPr>
          <w:sz w:val="28"/>
          <w:szCs w:val="28"/>
          <w:shd w:val="clear" w:color="auto" w:fill="FFFFFF"/>
        </w:rPr>
        <w:t>по хозяйственному, транспортному, эксплуатационному обслуживанию осуществляет муниципальное казенное учреждение «Центр организации деятельности».</w:t>
      </w:r>
    </w:p>
    <w:p w:rsidR="003F369D" w:rsidRPr="00E33D77" w:rsidRDefault="003F369D" w:rsidP="003F369D">
      <w:pPr>
        <w:ind w:firstLine="709"/>
        <w:jc w:val="both"/>
        <w:rPr>
          <w:sz w:val="28"/>
          <w:szCs w:val="28"/>
        </w:rPr>
      </w:pPr>
      <w:r w:rsidRPr="00E33D77">
        <w:rPr>
          <w:sz w:val="28"/>
          <w:szCs w:val="28"/>
        </w:rPr>
        <w:t>В составе расходов бюджета города Оренбурга на 202</w:t>
      </w:r>
      <w:r w:rsidR="002A2293" w:rsidRPr="00E33D77">
        <w:rPr>
          <w:sz w:val="28"/>
          <w:szCs w:val="28"/>
        </w:rPr>
        <w:t>3</w:t>
      </w:r>
      <w:r w:rsidRPr="00E33D77">
        <w:rPr>
          <w:sz w:val="28"/>
          <w:szCs w:val="28"/>
        </w:rPr>
        <w:t xml:space="preserve"> год                                             и на плановый период 202</w:t>
      </w:r>
      <w:r w:rsidR="00E33D77" w:rsidRPr="00E33D77">
        <w:rPr>
          <w:sz w:val="28"/>
          <w:szCs w:val="28"/>
        </w:rPr>
        <w:t>4</w:t>
      </w:r>
      <w:r w:rsidRPr="00E33D77">
        <w:rPr>
          <w:sz w:val="28"/>
          <w:szCs w:val="28"/>
        </w:rPr>
        <w:t xml:space="preserve"> и 202</w:t>
      </w:r>
      <w:r w:rsidR="00E33D77" w:rsidRPr="00E33D77">
        <w:rPr>
          <w:sz w:val="28"/>
          <w:szCs w:val="28"/>
        </w:rPr>
        <w:t>5</w:t>
      </w:r>
      <w:r w:rsidRPr="00E33D77">
        <w:rPr>
          <w:sz w:val="28"/>
          <w:szCs w:val="28"/>
        </w:rPr>
        <w:t xml:space="preserve"> годов предусмотрены расходы                                    на формирование резервного фонда Администрации города Оренбурга </w:t>
      </w:r>
      <w:r w:rsidR="00FF4EE0">
        <w:rPr>
          <w:sz w:val="28"/>
          <w:szCs w:val="28"/>
        </w:rPr>
        <w:t xml:space="preserve">                       </w:t>
      </w:r>
      <w:r w:rsidRPr="00E33D77">
        <w:rPr>
          <w:sz w:val="28"/>
          <w:szCs w:val="28"/>
        </w:rPr>
        <w:t>(</w:t>
      </w:r>
      <w:r w:rsidR="00E60CB2" w:rsidRPr="00E33D77">
        <w:rPr>
          <w:sz w:val="28"/>
          <w:szCs w:val="28"/>
        </w:rPr>
        <w:t>на 202</w:t>
      </w:r>
      <w:r w:rsidR="00E33D77" w:rsidRPr="00E33D77">
        <w:rPr>
          <w:sz w:val="28"/>
          <w:szCs w:val="28"/>
        </w:rPr>
        <w:t>3</w:t>
      </w:r>
      <w:r w:rsidR="00E60CB2" w:rsidRPr="00E33D77">
        <w:rPr>
          <w:sz w:val="28"/>
          <w:szCs w:val="28"/>
        </w:rPr>
        <w:t xml:space="preserve"> год </w:t>
      </w:r>
      <w:r w:rsidR="00D75813" w:rsidRPr="00E33D77">
        <w:rPr>
          <w:sz w:val="28"/>
          <w:szCs w:val="28"/>
        </w:rPr>
        <w:t xml:space="preserve">в сумме </w:t>
      </w:r>
      <w:r w:rsidR="00E33D77" w:rsidRPr="00E33D77">
        <w:rPr>
          <w:sz w:val="28"/>
          <w:szCs w:val="28"/>
        </w:rPr>
        <w:t>50</w:t>
      </w:r>
      <w:r w:rsidRPr="00E33D77">
        <w:rPr>
          <w:sz w:val="28"/>
          <w:szCs w:val="28"/>
        </w:rPr>
        <w:t>,</w:t>
      </w:r>
      <w:r w:rsidR="00E33D77" w:rsidRPr="00E33D77">
        <w:rPr>
          <w:sz w:val="28"/>
          <w:szCs w:val="28"/>
        </w:rPr>
        <w:t>0</w:t>
      </w:r>
      <w:r w:rsidRPr="00E33D77">
        <w:rPr>
          <w:sz w:val="28"/>
          <w:szCs w:val="28"/>
        </w:rPr>
        <w:t xml:space="preserve"> млн руб</w:t>
      </w:r>
      <w:r w:rsidR="008F34AC" w:rsidRPr="00E33D77">
        <w:rPr>
          <w:sz w:val="28"/>
          <w:szCs w:val="28"/>
        </w:rPr>
        <w:t>.</w:t>
      </w:r>
      <w:r w:rsidR="00E60CB2" w:rsidRPr="00E33D77">
        <w:rPr>
          <w:sz w:val="28"/>
          <w:szCs w:val="28"/>
        </w:rPr>
        <w:t>, на 202</w:t>
      </w:r>
      <w:r w:rsidR="00E33D77" w:rsidRPr="00E33D77">
        <w:rPr>
          <w:sz w:val="28"/>
          <w:szCs w:val="28"/>
        </w:rPr>
        <w:t>4–</w:t>
      </w:r>
      <w:r w:rsidR="00E60CB2" w:rsidRPr="00E33D77">
        <w:rPr>
          <w:sz w:val="28"/>
          <w:szCs w:val="28"/>
        </w:rPr>
        <w:t>202</w:t>
      </w:r>
      <w:r w:rsidR="00E33D77" w:rsidRPr="00E33D77">
        <w:rPr>
          <w:sz w:val="28"/>
          <w:szCs w:val="28"/>
        </w:rPr>
        <w:t>5</w:t>
      </w:r>
      <w:r w:rsidR="00E60CB2" w:rsidRPr="00E33D77">
        <w:rPr>
          <w:sz w:val="28"/>
          <w:szCs w:val="28"/>
        </w:rPr>
        <w:t xml:space="preserve"> годы в суммах </w:t>
      </w:r>
      <w:r w:rsidR="00FF4EE0">
        <w:rPr>
          <w:sz w:val="28"/>
          <w:szCs w:val="28"/>
        </w:rPr>
        <w:t xml:space="preserve">                                         </w:t>
      </w:r>
      <w:r w:rsidR="00E60CB2" w:rsidRPr="00E33D77">
        <w:rPr>
          <w:sz w:val="28"/>
          <w:szCs w:val="28"/>
        </w:rPr>
        <w:t xml:space="preserve">по </w:t>
      </w:r>
      <w:r w:rsidR="00E33D77" w:rsidRPr="00E33D77">
        <w:rPr>
          <w:sz w:val="28"/>
          <w:szCs w:val="28"/>
        </w:rPr>
        <w:t>70</w:t>
      </w:r>
      <w:r w:rsidR="00E60CB2" w:rsidRPr="00E33D77">
        <w:rPr>
          <w:sz w:val="28"/>
          <w:szCs w:val="28"/>
        </w:rPr>
        <w:t xml:space="preserve">,0 млн руб. </w:t>
      </w:r>
      <w:r w:rsidR="00D75813" w:rsidRPr="00E33D77">
        <w:rPr>
          <w:sz w:val="28"/>
          <w:szCs w:val="28"/>
        </w:rPr>
        <w:t>ежегодно</w:t>
      </w:r>
      <w:r w:rsidRPr="00E33D77">
        <w:rPr>
          <w:sz w:val="28"/>
          <w:szCs w:val="28"/>
        </w:rPr>
        <w:t>) и резервного фонда по чрезвычайным ситуациям (в сумме по 5,0 млн руб</w:t>
      </w:r>
      <w:r w:rsidR="008F34AC" w:rsidRPr="00E33D77">
        <w:rPr>
          <w:sz w:val="28"/>
          <w:szCs w:val="28"/>
        </w:rPr>
        <w:t>.</w:t>
      </w:r>
      <w:r w:rsidRPr="00E33D77">
        <w:rPr>
          <w:sz w:val="28"/>
          <w:szCs w:val="28"/>
        </w:rPr>
        <w:t xml:space="preserve"> ежегодно</w:t>
      </w:r>
      <w:r w:rsidR="001133BF" w:rsidRPr="00E33D77">
        <w:rPr>
          <w:sz w:val="28"/>
          <w:szCs w:val="28"/>
        </w:rPr>
        <w:t>)</w:t>
      </w:r>
      <w:r w:rsidRPr="00E33D77">
        <w:rPr>
          <w:sz w:val="28"/>
          <w:szCs w:val="28"/>
        </w:rPr>
        <w:t>.</w:t>
      </w:r>
    </w:p>
    <w:p w:rsidR="00E33D77" w:rsidRPr="006C6F8C" w:rsidRDefault="00E33D77" w:rsidP="003F369D">
      <w:pPr>
        <w:ind w:firstLine="709"/>
        <w:jc w:val="both"/>
        <w:rPr>
          <w:sz w:val="28"/>
          <w:szCs w:val="28"/>
          <w:highlight w:val="yellow"/>
        </w:rPr>
      </w:pPr>
    </w:p>
    <w:p w:rsidR="00EA618B" w:rsidRPr="00E33D77" w:rsidRDefault="00EA618B" w:rsidP="00EA618B">
      <w:pPr>
        <w:pStyle w:val="ConsPlusNormal"/>
        <w:numPr>
          <w:ilvl w:val="1"/>
          <w:numId w:val="13"/>
        </w:numPr>
        <w:jc w:val="center"/>
        <w:outlineLvl w:val="3"/>
        <w:rPr>
          <w:rFonts w:ascii="Times New Roman" w:hAnsi="Times New Roman"/>
          <w:sz w:val="28"/>
          <w:szCs w:val="28"/>
        </w:rPr>
      </w:pPr>
      <w:r w:rsidRPr="00E33D77">
        <w:rPr>
          <w:rFonts w:ascii="Times New Roman" w:hAnsi="Times New Roman"/>
          <w:sz w:val="28"/>
          <w:szCs w:val="28"/>
        </w:rPr>
        <w:t xml:space="preserve">Национальная безопасность </w:t>
      </w:r>
    </w:p>
    <w:p w:rsidR="00EA618B" w:rsidRPr="006C6F8C" w:rsidRDefault="00EA618B" w:rsidP="00EA618B">
      <w:pPr>
        <w:pStyle w:val="ConsPlusNormal"/>
        <w:ind w:firstLine="709"/>
        <w:jc w:val="center"/>
        <w:outlineLvl w:val="3"/>
        <w:rPr>
          <w:rFonts w:ascii="Times New Roman" w:hAnsi="Times New Roman"/>
          <w:sz w:val="28"/>
          <w:szCs w:val="28"/>
          <w:highlight w:val="yellow"/>
        </w:rPr>
      </w:pPr>
    </w:p>
    <w:p w:rsidR="0047000F" w:rsidRPr="00FF4EE0" w:rsidRDefault="0047000F" w:rsidP="0047000F">
      <w:pPr>
        <w:widowControl w:val="0"/>
        <w:jc w:val="both"/>
        <w:rPr>
          <w:sz w:val="28"/>
          <w:szCs w:val="28"/>
        </w:rPr>
      </w:pPr>
      <w:r w:rsidRPr="00FF4EE0">
        <w:rPr>
          <w:sz w:val="28"/>
          <w:szCs w:val="28"/>
        </w:rPr>
        <w:t xml:space="preserve">          Расходы бюджета</w:t>
      </w:r>
      <w:r w:rsidR="00103978" w:rsidRPr="00FF4EE0">
        <w:rPr>
          <w:sz w:val="28"/>
          <w:szCs w:val="28"/>
        </w:rPr>
        <w:t xml:space="preserve"> города</w:t>
      </w:r>
      <w:r w:rsidRPr="00FF4EE0">
        <w:rPr>
          <w:sz w:val="28"/>
          <w:szCs w:val="28"/>
        </w:rPr>
        <w:t xml:space="preserve"> на</w:t>
      </w:r>
      <w:r w:rsidRPr="00FF4EE0">
        <w:rPr>
          <w:spacing w:val="-2"/>
          <w:sz w:val="28"/>
          <w:szCs w:val="28"/>
        </w:rPr>
        <w:t xml:space="preserve"> национальную безопасность </w:t>
      </w:r>
      <w:r w:rsidR="00180321" w:rsidRPr="00FF4EE0">
        <w:rPr>
          <w:spacing w:val="-2"/>
          <w:sz w:val="28"/>
          <w:szCs w:val="28"/>
        </w:rPr>
        <w:t xml:space="preserve">                                            </w:t>
      </w:r>
      <w:r w:rsidRPr="00FF4EE0">
        <w:rPr>
          <w:spacing w:val="-2"/>
          <w:sz w:val="28"/>
          <w:szCs w:val="28"/>
        </w:rPr>
        <w:t>и правоохранительную деятельность предусмотрены на</w:t>
      </w:r>
      <w:r w:rsidR="00103978" w:rsidRPr="00FF4EE0">
        <w:rPr>
          <w:spacing w:val="-2"/>
          <w:sz w:val="28"/>
          <w:szCs w:val="28"/>
        </w:rPr>
        <w:t xml:space="preserve"> 20</w:t>
      </w:r>
      <w:r w:rsidR="00511802" w:rsidRPr="00FF4EE0">
        <w:rPr>
          <w:spacing w:val="-2"/>
          <w:sz w:val="28"/>
          <w:szCs w:val="28"/>
        </w:rPr>
        <w:t>2</w:t>
      </w:r>
      <w:r w:rsidR="00FF4EE0" w:rsidRPr="00FF4EE0">
        <w:rPr>
          <w:spacing w:val="-2"/>
          <w:sz w:val="28"/>
          <w:szCs w:val="28"/>
        </w:rPr>
        <w:t>3</w:t>
      </w:r>
      <w:r w:rsidR="00103978" w:rsidRPr="00FF4EE0">
        <w:rPr>
          <w:spacing w:val="-2"/>
          <w:sz w:val="28"/>
          <w:szCs w:val="28"/>
        </w:rPr>
        <w:t xml:space="preserve"> год в сумме</w:t>
      </w:r>
      <w:r w:rsidRPr="00FF4EE0">
        <w:rPr>
          <w:spacing w:val="-2"/>
          <w:sz w:val="28"/>
          <w:szCs w:val="28"/>
        </w:rPr>
        <w:t xml:space="preserve"> </w:t>
      </w:r>
      <w:r w:rsidRPr="00FF4EE0">
        <w:rPr>
          <w:spacing w:val="-2"/>
          <w:sz w:val="28"/>
          <w:szCs w:val="28"/>
        </w:rPr>
        <w:br/>
      </w:r>
      <w:r w:rsidR="00FF4EE0" w:rsidRPr="00FF4EE0">
        <w:rPr>
          <w:sz w:val="28"/>
          <w:szCs w:val="28"/>
        </w:rPr>
        <w:t>101,2</w:t>
      </w:r>
      <w:r w:rsidRPr="00FF4EE0">
        <w:rPr>
          <w:sz w:val="28"/>
          <w:szCs w:val="28"/>
        </w:rPr>
        <w:t xml:space="preserve"> млн руб</w:t>
      </w:r>
      <w:r w:rsidR="008F34AC" w:rsidRPr="00FF4EE0">
        <w:rPr>
          <w:sz w:val="28"/>
          <w:szCs w:val="28"/>
        </w:rPr>
        <w:t>.</w:t>
      </w:r>
      <w:r w:rsidRPr="00FF4EE0">
        <w:rPr>
          <w:sz w:val="28"/>
          <w:szCs w:val="28"/>
        </w:rPr>
        <w:t>, на 202</w:t>
      </w:r>
      <w:r w:rsidR="00FF4EE0" w:rsidRPr="00FF4EE0">
        <w:rPr>
          <w:sz w:val="28"/>
          <w:szCs w:val="28"/>
        </w:rPr>
        <w:t>4</w:t>
      </w:r>
      <w:r w:rsidRPr="00FF4EE0">
        <w:rPr>
          <w:sz w:val="28"/>
          <w:szCs w:val="28"/>
        </w:rPr>
        <w:t xml:space="preserve"> год – в сумме </w:t>
      </w:r>
      <w:r w:rsidR="00FF4EE0" w:rsidRPr="00FF4EE0">
        <w:rPr>
          <w:sz w:val="28"/>
          <w:szCs w:val="28"/>
        </w:rPr>
        <w:t>104,8</w:t>
      </w:r>
      <w:r w:rsidRPr="00FF4EE0">
        <w:rPr>
          <w:color w:val="FF0000"/>
          <w:sz w:val="28"/>
          <w:szCs w:val="28"/>
        </w:rPr>
        <w:t xml:space="preserve"> </w:t>
      </w:r>
      <w:r w:rsidRPr="00FF4EE0">
        <w:rPr>
          <w:sz w:val="28"/>
          <w:szCs w:val="28"/>
        </w:rPr>
        <w:t>млн руб</w:t>
      </w:r>
      <w:r w:rsidR="008F34AC" w:rsidRPr="00FF4EE0">
        <w:rPr>
          <w:sz w:val="28"/>
          <w:szCs w:val="28"/>
        </w:rPr>
        <w:t>.</w:t>
      </w:r>
      <w:r w:rsidRPr="00FF4EE0">
        <w:rPr>
          <w:sz w:val="28"/>
          <w:szCs w:val="28"/>
        </w:rPr>
        <w:t>, на 202</w:t>
      </w:r>
      <w:r w:rsidR="00FF4EE0" w:rsidRPr="00FF4EE0">
        <w:rPr>
          <w:sz w:val="28"/>
          <w:szCs w:val="28"/>
        </w:rPr>
        <w:t>5</w:t>
      </w:r>
      <w:r w:rsidRPr="00FF4EE0">
        <w:rPr>
          <w:sz w:val="28"/>
          <w:szCs w:val="28"/>
        </w:rPr>
        <w:t xml:space="preserve"> год – в </w:t>
      </w:r>
      <w:r w:rsidR="00103978" w:rsidRPr="00FF4EE0">
        <w:rPr>
          <w:sz w:val="28"/>
          <w:szCs w:val="28"/>
        </w:rPr>
        <w:t>с</w:t>
      </w:r>
      <w:r w:rsidRPr="00FF4EE0">
        <w:rPr>
          <w:sz w:val="28"/>
          <w:szCs w:val="28"/>
        </w:rPr>
        <w:t xml:space="preserve">умме </w:t>
      </w:r>
      <w:r w:rsidR="00FF4EE0" w:rsidRPr="00FF4EE0">
        <w:rPr>
          <w:sz w:val="28"/>
          <w:szCs w:val="28"/>
        </w:rPr>
        <w:t>107,8</w:t>
      </w:r>
      <w:r w:rsidRPr="00FF4EE0">
        <w:rPr>
          <w:color w:val="FF0000"/>
          <w:sz w:val="28"/>
          <w:szCs w:val="28"/>
        </w:rPr>
        <w:t xml:space="preserve"> </w:t>
      </w:r>
      <w:r w:rsidRPr="00FF4EE0">
        <w:rPr>
          <w:sz w:val="28"/>
          <w:szCs w:val="28"/>
        </w:rPr>
        <w:t>млн руб.</w:t>
      </w:r>
    </w:p>
    <w:p w:rsidR="00EA618B" w:rsidRPr="00BF20FA" w:rsidRDefault="00EA618B" w:rsidP="00EA618B">
      <w:pPr>
        <w:pStyle w:val="ConsPlusNormal"/>
        <w:ind w:firstLine="709"/>
        <w:jc w:val="both"/>
        <w:outlineLvl w:val="3"/>
        <w:rPr>
          <w:rFonts w:ascii="Times New Roman" w:hAnsi="Times New Roman" w:cs="Times New Roman"/>
          <w:sz w:val="28"/>
          <w:szCs w:val="28"/>
        </w:rPr>
      </w:pPr>
    </w:p>
    <w:p w:rsidR="00EA618B" w:rsidRPr="00BF20FA" w:rsidRDefault="00EA618B" w:rsidP="00EA618B">
      <w:pPr>
        <w:pStyle w:val="ConsPlusNormal"/>
        <w:numPr>
          <w:ilvl w:val="1"/>
          <w:numId w:val="13"/>
        </w:numPr>
        <w:jc w:val="center"/>
        <w:outlineLvl w:val="3"/>
        <w:rPr>
          <w:rFonts w:ascii="Times New Roman" w:hAnsi="Times New Roman" w:cs="Times New Roman"/>
          <w:sz w:val="28"/>
          <w:szCs w:val="28"/>
        </w:rPr>
      </w:pPr>
      <w:r w:rsidRPr="00BF20FA">
        <w:rPr>
          <w:rFonts w:ascii="Times New Roman" w:hAnsi="Times New Roman" w:cs="Times New Roman"/>
          <w:sz w:val="28"/>
          <w:szCs w:val="28"/>
        </w:rPr>
        <w:t>Национальная экономика</w:t>
      </w:r>
    </w:p>
    <w:p w:rsidR="00EA618B" w:rsidRPr="006C6F8C" w:rsidRDefault="00EA618B" w:rsidP="00EA618B">
      <w:pPr>
        <w:pStyle w:val="ConsPlusNormal"/>
        <w:ind w:left="720" w:firstLine="0"/>
        <w:outlineLvl w:val="3"/>
        <w:rPr>
          <w:rFonts w:ascii="Times New Roman" w:hAnsi="Times New Roman" w:cs="Times New Roman"/>
          <w:sz w:val="28"/>
          <w:szCs w:val="28"/>
          <w:highlight w:val="yellow"/>
        </w:rPr>
      </w:pPr>
    </w:p>
    <w:p w:rsidR="00103978" w:rsidRPr="00D01D5B" w:rsidRDefault="00103978" w:rsidP="00103978">
      <w:pPr>
        <w:widowControl w:val="0"/>
        <w:autoSpaceDE w:val="0"/>
        <w:autoSpaceDN w:val="0"/>
        <w:adjustRightInd w:val="0"/>
        <w:ind w:firstLine="709"/>
        <w:jc w:val="both"/>
        <w:rPr>
          <w:b/>
          <w:spacing w:val="-2"/>
          <w:sz w:val="28"/>
          <w:szCs w:val="28"/>
        </w:rPr>
      </w:pPr>
      <w:r w:rsidRPr="00D01D5B">
        <w:rPr>
          <w:sz w:val="28"/>
          <w:szCs w:val="28"/>
        </w:rPr>
        <w:t xml:space="preserve">Расходы на </w:t>
      </w:r>
      <w:r w:rsidRPr="00D01D5B">
        <w:rPr>
          <w:spacing w:val="-2"/>
          <w:sz w:val="28"/>
          <w:szCs w:val="28"/>
        </w:rPr>
        <w:t>национальную экономику на 20</w:t>
      </w:r>
      <w:r w:rsidR="00511802" w:rsidRPr="00D01D5B">
        <w:rPr>
          <w:spacing w:val="-2"/>
          <w:sz w:val="28"/>
          <w:szCs w:val="28"/>
        </w:rPr>
        <w:t>2</w:t>
      </w:r>
      <w:r w:rsidR="00D01D5B" w:rsidRPr="00D01D5B">
        <w:rPr>
          <w:spacing w:val="-2"/>
          <w:sz w:val="28"/>
          <w:szCs w:val="28"/>
        </w:rPr>
        <w:t>3</w:t>
      </w:r>
      <w:r w:rsidRPr="00D01D5B">
        <w:rPr>
          <w:spacing w:val="-2"/>
          <w:sz w:val="28"/>
          <w:szCs w:val="28"/>
        </w:rPr>
        <w:t xml:space="preserve"> год предусмотрены </w:t>
      </w:r>
      <w:r w:rsidR="00180321" w:rsidRPr="00D01D5B">
        <w:rPr>
          <w:spacing w:val="-2"/>
          <w:sz w:val="28"/>
          <w:szCs w:val="28"/>
        </w:rPr>
        <w:t xml:space="preserve">                          </w:t>
      </w:r>
      <w:r w:rsidRPr="00D01D5B">
        <w:rPr>
          <w:spacing w:val="-2"/>
          <w:sz w:val="28"/>
          <w:szCs w:val="28"/>
        </w:rPr>
        <w:t>в сумме</w:t>
      </w:r>
      <w:r w:rsidR="00420375" w:rsidRPr="00D01D5B">
        <w:rPr>
          <w:spacing w:val="-2"/>
          <w:sz w:val="28"/>
          <w:szCs w:val="28"/>
        </w:rPr>
        <w:t xml:space="preserve"> </w:t>
      </w:r>
      <w:r w:rsidR="00D01D5B" w:rsidRPr="00D01D5B">
        <w:rPr>
          <w:spacing w:val="-2"/>
          <w:sz w:val="28"/>
          <w:szCs w:val="28"/>
        </w:rPr>
        <w:t>4 929,5</w:t>
      </w:r>
      <w:r w:rsidRPr="00D01D5B">
        <w:rPr>
          <w:spacing w:val="-2"/>
          <w:sz w:val="28"/>
          <w:szCs w:val="28"/>
        </w:rPr>
        <w:t xml:space="preserve"> млн руб</w:t>
      </w:r>
      <w:r w:rsidR="008F34AC" w:rsidRPr="00D01D5B">
        <w:rPr>
          <w:spacing w:val="-2"/>
          <w:sz w:val="28"/>
          <w:szCs w:val="28"/>
        </w:rPr>
        <w:t>.</w:t>
      </w:r>
      <w:r w:rsidRPr="00D01D5B">
        <w:rPr>
          <w:spacing w:val="-2"/>
          <w:sz w:val="28"/>
          <w:szCs w:val="28"/>
        </w:rPr>
        <w:t>, на 202</w:t>
      </w:r>
      <w:r w:rsidR="00D01D5B" w:rsidRPr="00D01D5B">
        <w:rPr>
          <w:spacing w:val="-2"/>
          <w:sz w:val="28"/>
          <w:szCs w:val="28"/>
        </w:rPr>
        <w:t>4</w:t>
      </w:r>
      <w:r w:rsidRPr="00D01D5B">
        <w:rPr>
          <w:spacing w:val="-2"/>
          <w:sz w:val="28"/>
          <w:szCs w:val="28"/>
        </w:rPr>
        <w:t xml:space="preserve"> год </w:t>
      </w:r>
      <w:r w:rsidR="00604285" w:rsidRPr="00D01D5B">
        <w:rPr>
          <w:sz w:val="28"/>
          <w:szCs w:val="28"/>
          <w:lang w:eastAsia="en-US"/>
        </w:rPr>
        <w:t>–</w:t>
      </w:r>
      <w:r w:rsidR="00FD573B" w:rsidRPr="00D01D5B">
        <w:rPr>
          <w:spacing w:val="-2"/>
          <w:sz w:val="28"/>
          <w:szCs w:val="28"/>
        </w:rPr>
        <w:t xml:space="preserve"> </w:t>
      </w:r>
      <w:r w:rsidRPr="00D01D5B">
        <w:rPr>
          <w:spacing w:val="-2"/>
          <w:sz w:val="28"/>
          <w:szCs w:val="28"/>
        </w:rPr>
        <w:t xml:space="preserve">в сумме </w:t>
      </w:r>
      <w:r w:rsidR="00D01D5B" w:rsidRPr="00D01D5B">
        <w:rPr>
          <w:spacing w:val="-2"/>
          <w:sz w:val="28"/>
          <w:szCs w:val="28"/>
        </w:rPr>
        <w:t>6 506,6</w:t>
      </w:r>
      <w:r w:rsidRPr="00D01D5B">
        <w:rPr>
          <w:color w:val="FF0000"/>
          <w:spacing w:val="-2"/>
          <w:sz w:val="28"/>
          <w:szCs w:val="28"/>
        </w:rPr>
        <w:t xml:space="preserve"> </w:t>
      </w:r>
      <w:r w:rsidRPr="00D01D5B">
        <w:rPr>
          <w:spacing w:val="-2"/>
          <w:sz w:val="28"/>
          <w:szCs w:val="28"/>
        </w:rPr>
        <w:t>млн руб</w:t>
      </w:r>
      <w:r w:rsidR="008F34AC" w:rsidRPr="00D01D5B">
        <w:rPr>
          <w:spacing w:val="-2"/>
          <w:sz w:val="28"/>
          <w:szCs w:val="28"/>
        </w:rPr>
        <w:t>.</w:t>
      </w:r>
      <w:r w:rsidRPr="00D01D5B">
        <w:rPr>
          <w:spacing w:val="-2"/>
          <w:sz w:val="28"/>
          <w:szCs w:val="28"/>
        </w:rPr>
        <w:t>, на 202</w:t>
      </w:r>
      <w:r w:rsidR="00D01D5B" w:rsidRPr="00D01D5B">
        <w:rPr>
          <w:spacing w:val="-2"/>
          <w:sz w:val="28"/>
          <w:szCs w:val="28"/>
        </w:rPr>
        <w:t>5</w:t>
      </w:r>
      <w:r w:rsidRPr="00D01D5B">
        <w:rPr>
          <w:spacing w:val="-2"/>
          <w:sz w:val="28"/>
          <w:szCs w:val="28"/>
        </w:rPr>
        <w:t xml:space="preserve"> год </w:t>
      </w:r>
      <w:r w:rsidR="00604285" w:rsidRPr="00D01D5B">
        <w:rPr>
          <w:sz w:val="28"/>
          <w:szCs w:val="28"/>
          <w:lang w:eastAsia="en-US"/>
        </w:rPr>
        <w:t>–</w:t>
      </w:r>
      <w:r w:rsidR="00FD573B" w:rsidRPr="00D01D5B">
        <w:rPr>
          <w:spacing w:val="-2"/>
          <w:sz w:val="28"/>
          <w:szCs w:val="28"/>
        </w:rPr>
        <w:t xml:space="preserve"> </w:t>
      </w:r>
      <w:r w:rsidRPr="00D01D5B">
        <w:rPr>
          <w:spacing w:val="-2"/>
          <w:sz w:val="28"/>
          <w:szCs w:val="28"/>
        </w:rPr>
        <w:t xml:space="preserve">в сумме </w:t>
      </w:r>
      <w:r w:rsidR="00D01D5B" w:rsidRPr="00D01D5B">
        <w:rPr>
          <w:spacing w:val="-2"/>
          <w:sz w:val="28"/>
          <w:szCs w:val="28"/>
        </w:rPr>
        <w:t>4 877,</w:t>
      </w:r>
      <w:r w:rsidR="00507326">
        <w:rPr>
          <w:spacing w:val="-2"/>
          <w:sz w:val="28"/>
          <w:szCs w:val="28"/>
        </w:rPr>
        <w:t>3</w:t>
      </w:r>
      <w:r w:rsidRPr="00D01D5B">
        <w:rPr>
          <w:color w:val="FF0000"/>
          <w:spacing w:val="-2"/>
          <w:sz w:val="28"/>
          <w:szCs w:val="28"/>
        </w:rPr>
        <w:t xml:space="preserve"> </w:t>
      </w:r>
      <w:r w:rsidRPr="00D01D5B">
        <w:rPr>
          <w:spacing w:val="-2"/>
          <w:sz w:val="28"/>
          <w:szCs w:val="28"/>
        </w:rPr>
        <w:t>млн руб.</w:t>
      </w:r>
    </w:p>
    <w:p w:rsidR="00A95F90" w:rsidRDefault="003E4E8D" w:rsidP="00A95F90">
      <w:pPr>
        <w:ind w:firstLine="709"/>
        <w:jc w:val="both"/>
        <w:rPr>
          <w:sz w:val="28"/>
          <w:szCs w:val="22"/>
        </w:rPr>
      </w:pPr>
      <w:r>
        <w:rPr>
          <w:sz w:val="28"/>
          <w:szCs w:val="28"/>
        </w:rPr>
        <w:t>Продолжится организация транспортного обслуживания населения города Оренбурга з</w:t>
      </w:r>
      <w:r w:rsidRPr="00B36C9C">
        <w:rPr>
          <w:sz w:val="28"/>
          <w:szCs w:val="28"/>
        </w:rPr>
        <w:t>а счет средств бюджетов всех уровней</w:t>
      </w:r>
      <w:r>
        <w:rPr>
          <w:sz w:val="28"/>
          <w:szCs w:val="28"/>
        </w:rPr>
        <w:t xml:space="preserve"> </w:t>
      </w:r>
      <w:r w:rsidR="007C6370" w:rsidRPr="00B36C9C">
        <w:rPr>
          <w:sz w:val="28"/>
          <w:szCs w:val="22"/>
        </w:rPr>
        <w:t>на 202</w:t>
      </w:r>
      <w:r w:rsidR="00B36C9C" w:rsidRPr="00B36C9C">
        <w:rPr>
          <w:sz w:val="28"/>
          <w:szCs w:val="22"/>
        </w:rPr>
        <w:t>3</w:t>
      </w:r>
      <w:r w:rsidR="007C6370" w:rsidRPr="00B36C9C">
        <w:rPr>
          <w:sz w:val="28"/>
          <w:szCs w:val="22"/>
        </w:rPr>
        <w:t xml:space="preserve"> год в сумме </w:t>
      </w:r>
      <w:r w:rsidR="00B36C9C" w:rsidRPr="00B36C9C">
        <w:rPr>
          <w:sz w:val="28"/>
          <w:szCs w:val="22"/>
        </w:rPr>
        <w:t>403</w:t>
      </w:r>
      <w:r w:rsidR="00D24606" w:rsidRPr="00B36C9C">
        <w:rPr>
          <w:sz w:val="28"/>
          <w:szCs w:val="22"/>
        </w:rPr>
        <w:t>,</w:t>
      </w:r>
      <w:r w:rsidR="00B36C9C" w:rsidRPr="00B36C9C">
        <w:rPr>
          <w:sz w:val="28"/>
          <w:szCs w:val="22"/>
        </w:rPr>
        <w:t>0</w:t>
      </w:r>
      <w:r w:rsidR="007C6370" w:rsidRPr="00B36C9C">
        <w:rPr>
          <w:sz w:val="28"/>
          <w:szCs w:val="22"/>
        </w:rPr>
        <w:t xml:space="preserve"> млн руб</w:t>
      </w:r>
      <w:r w:rsidR="008F34AC" w:rsidRPr="00B36C9C">
        <w:rPr>
          <w:sz w:val="28"/>
          <w:szCs w:val="22"/>
        </w:rPr>
        <w:t>.</w:t>
      </w:r>
      <w:r w:rsidR="007C6370" w:rsidRPr="00B36C9C">
        <w:rPr>
          <w:sz w:val="28"/>
          <w:szCs w:val="22"/>
        </w:rPr>
        <w:t>, на 202</w:t>
      </w:r>
      <w:r w:rsidR="00B36C9C" w:rsidRPr="00B36C9C">
        <w:rPr>
          <w:sz w:val="28"/>
          <w:szCs w:val="22"/>
        </w:rPr>
        <w:t>4</w:t>
      </w:r>
      <w:r w:rsidR="007C6370" w:rsidRPr="00B36C9C">
        <w:rPr>
          <w:sz w:val="28"/>
          <w:szCs w:val="22"/>
        </w:rPr>
        <w:t xml:space="preserve"> год в сумме </w:t>
      </w:r>
      <w:r w:rsidR="00B36C9C" w:rsidRPr="00B36C9C">
        <w:rPr>
          <w:sz w:val="28"/>
          <w:szCs w:val="22"/>
        </w:rPr>
        <w:t>524</w:t>
      </w:r>
      <w:r w:rsidR="007C6370" w:rsidRPr="00B36C9C">
        <w:rPr>
          <w:sz w:val="28"/>
          <w:szCs w:val="22"/>
        </w:rPr>
        <w:t>,</w:t>
      </w:r>
      <w:r w:rsidR="00B36C9C" w:rsidRPr="00B36C9C">
        <w:rPr>
          <w:sz w:val="28"/>
          <w:szCs w:val="22"/>
        </w:rPr>
        <w:t>3</w:t>
      </w:r>
      <w:r w:rsidR="007C6370" w:rsidRPr="00B36C9C">
        <w:rPr>
          <w:sz w:val="28"/>
          <w:szCs w:val="22"/>
        </w:rPr>
        <w:t xml:space="preserve"> млн руб</w:t>
      </w:r>
      <w:r w:rsidR="008F34AC" w:rsidRPr="00B36C9C">
        <w:rPr>
          <w:sz w:val="28"/>
          <w:szCs w:val="22"/>
        </w:rPr>
        <w:t>.</w:t>
      </w:r>
      <w:r w:rsidR="007C6370" w:rsidRPr="00B36C9C">
        <w:rPr>
          <w:sz w:val="28"/>
          <w:szCs w:val="22"/>
        </w:rPr>
        <w:t xml:space="preserve"> и на 202</w:t>
      </w:r>
      <w:r w:rsidR="00B36C9C" w:rsidRPr="00B36C9C">
        <w:rPr>
          <w:sz w:val="28"/>
          <w:szCs w:val="22"/>
        </w:rPr>
        <w:t>5</w:t>
      </w:r>
      <w:r w:rsidR="007C6370" w:rsidRPr="00B36C9C">
        <w:rPr>
          <w:sz w:val="28"/>
          <w:szCs w:val="22"/>
        </w:rPr>
        <w:t xml:space="preserve"> год в сумме </w:t>
      </w:r>
      <w:r w:rsidR="00D44043">
        <w:rPr>
          <w:sz w:val="28"/>
          <w:szCs w:val="22"/>
        </w:rPr>
        <w:t xml:space="preserve">                    </w:t>
      </w:r>
      <w:r w:rsidR="00B36C9C" w:rsidRPr="00B36C9C">
        <w:rPr>
          <w:sz w:val="28"/>
          <w:szCs w:val="22"/>
        </w:rPr>
        <w:t>532</w:t>
      </w:r>
      <w:r w:rsidR="007C6370" w:rsidRPr="00B36C9C">
        <w:rPr>
          <w:sz w:val="28"/>
          <w:szCs w:val="22"/>
        </w:rPr>
        <w:t>,</w:t>
      </w:r>
      <w:r w:rsidR="00B36C9C" w:rsidRPr="00B36C9C">
        <w:rPr>
          <w:sz w:val="28"/>
          <w:szCs w:val="22"/>
        </w:rPr>
        <w:t>4</w:t>
      </w:r>
      <w:r w:rsidR="007C6370" w:rsidRPr="00B36C9C">
        <w:rPr>
          <w:sz w:val="28"/>
          <w:szCs w:val="22"/>
        </w:rPr>
        <w:t xml:space="preserve"> млн руб.</w:t>
      </w:r>
    </w:p>
    <w:p w:rsidR="00081779" w:rsidRPr="00B36C9C" w:rsidRDefault="00081779" w:rsidP="00A95F90">
      <w:pPr>
        <w:ind w:firstLine="709"/>
        <w:jc w:val="both"/>
        <w:rPr>
          <w:sz w:val="28"/>
          <w:szCs w:val="22"/>
        </w:rPr>
      </w:pPr>
      <w:r>
        <w:rPr>
          <w:sz w:val="28"/>
          <w:szCs w:val="22"/>
        </w:rPr>
        <w:t xml:space="preserve"> Предусмотрены субсидии из областного бюджета </w:t>
      </w:r>
      <w:r w:rsidRPr="007C0665">
        <w:rPr>
          <w:sz w:val="28"/>
          <w:szCs w:val="28"/>
        </w:rPr>
        <w:t xml:space="preserve">на </w:t>
      </w:r>
      <w:proofErr w:type="spellStart"/>
      <w:proofErr w:type="gramStart"/>
      <w:r w:rsidRPr="007C0665">
        <w:rPr>
          <w:sz w:val="28"/>
          <w:szCs w:val="28"/>
        </w:rPr>
        <w:t>софинансирование</w:t>
      </w:r>
      <w:proofErr w:type="spellEnd"/>
      <w:r w:rsidRPr="007C0665">
        <w:rPr>
          <w:sz w:val="28"/>
          <w:szCs w:val="28"/>
        </w:rPr>
        <w:t xml:space="preserve">  расходов</w:t>
      </w:r>
      <w:proofErr w:type="gramEnd"/>
      <w:r w:rsidRPr="007C0665">
        <w:rPr>
          <w:sz w:val="28"/>
          <w:szCs w:val="28"/>
        </w:rPr>
        <w:t xml:space="preserve"> по финансовому обеспечению затрат лизингополучателей, возникающих</w:t>
      </w:r>
      <w:r w:rsidRPr="0077031D">
        <w:rPr>
          <w:sz w:val="28"/>
          <w:szCs w:val="28"/>
        </w:rPr>
        <w:t xml:space="preserve"> при оплате лизинговых платежей по договорам финансовой аренды (лизинга)  подвижного состава наземного общественного транспорта (автобусов)</w:t>
      </w:r>
      <w:r w:rsidR="00747A1A">
        <w:rPr>
          <w:sz w:val="28"/>
          <w:szCs w:val="28"/>
        </w:rPr>
        <w:t xml:space="preserve"> </w:t>
      </w:r>
      <w:r w:rsidR="00747A1A" w:rsidRPr="00747A1A">
        <w:rPr>
          <w:sz w:val="28"/>
          <w:szCs w:val="28"/>
          <w:highlight w:val="yellow"/>
        </w:rPr>
        <w:t xml:space="preserve">в сумме </w:t>
      </w:r>
      <w:r w:rsidRPr="00747A1A">
        <w:rPr>
          <w:sz w:val="28"/>
          <w:szCs w:val="28"/>
          <w:highlight w:val="yellow"/>
        </w:rPr>
        <w:t>.</w:t>
      </w:r>
    </w:p>
    <w:p w:rsidR="00EA618B" w:rsidRPr="003E4216" w:rsidRDefault="00081779" w:rsidP="00EA61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7D23">
        <w:rPr>
          <w:rFonts w:ascii="Times New Roman" w:hAnsi="Times New Roman" w:cs="Times New Roman"/>
          <w:sz w:val="28"/>
          <w:szCs w:val="28"/>
        </w:rPr>
        <w:t xml:space="preserve">Мероприятия </w:t>
      </w:r>
      <w:r w:rsidR="006A1285">
        <w:rPr>
          <w:rFonts w:ascii="Times New Roman" w:hAnsi="Times New Roman" w:cs="Times New Roman"/>
          <w:sz w:val="28"/>
          <w:szCs w:val="28"/>
        </w:rPr>
        <w:t>в</w:t>
      </w:r>
      <w:r w:rsidR="00EA618B" w:rsidRPr="000A59C5">
        <w:rPr>
          <w:rFonts w:ascii="Times New Roman" w:hAnsi="Times New Roman" w:cs="Times New Roman"/>
          <w:sz w:val="28"/>
          <w:szCs w:val="28"/>
        </w:rPr>
        <w:t xml:space="preserve"> сфере дорожного хозяйства буд</w:t>
      </w:r>
      <w:r w:rsidR="006A1285">
        <w:rPr>
          <w:rFonts w:ascii="Times New Roman" w:hAnsi="Times New Roman" w:cs="Times New Roman"/>
          <w:sz w:val="28"/>
          <w:szCs w:val="28"/>
        </w:rPr>
        <w:t>у</w:t>
      </w:r>
      <w:r w:rsidR="00EA618B" w:rsidRPr="000A59C5">
        <w:rPr>
          <w:rFonts w:ascii="Times New Roman" w:hAnsi="Times New Roman" w:cs="Times New Roman"/>
          <w:sz w:val="28"/>
          <w:szCs w:val="28"/>
        </w:rPr>
        <w:t>т направлен</w:t>
      </w:r>
      <w:r w:rsidR="006A1285">
        <w:rPr>
          <w:rFonts w:ascii="Times New Roman" w:hAnsi="Times New Roman" w:cs="Times New Roman"/>
          <w:sz w:val="28"/>
          <w:szCs w:val="28"/>
        </w:rPr>
        <w:t>ы</w:t>
      </w:r>
      <w:r w:rsidR="00EA618B" w:rsidRPr="000A59C5">
        <w:rPr>
          <w:rFonts w:ascii="Times New Roman" w:hAnsi="Times New Roman" w:cs="Times New Roman"/>
          <w:sz w:val="28"/>
          <w:szCs w:val="28"/>
        </w:rPr>
        <w:t xml:space="preserve"> </w:t>
      </w:r>
      <w:r w:rsidR="00D44043">
        <w:rPr>
          <w:rFonts w:ascii="Times New Roman" w:hAnsi="Times New Roman" w:cs="Times New Roman"/>
          <w:sz w:val="28"/>
          <w:szCs w:val="28"/>
        </w:rPr>
        <w:t xml:space="preserve">                            </w:t>
      </w:r>
      <w:r w:rsidR="00EA618B" w:rsidRPr="000A59C5">
        <w:rPr>
          <w:rFonts w:ascii="Times New Roman" w:hAnsi="Times New Roman" w:cs="Times New Roman"/>
          <w:sz w:val="28"/>
          <w:szCs w:val="28"/>
        </w:rPr>
        <w:t xml:space="preserve">на развитие и увеличение пропускной способности сети автомобильных дорог общего пользования местного значения, прирост протяженности автомобильных дорог, соответствующих нормативным требованиям </w:t>
      </w:r>
      <w:r w:rsidR="00D44043">
        <w:rPr>
          <w:rFonts w:ascii="Times New Roman" w:hAnsi="Times New Roman" w:cs="Times New Roman"/>
          <w:sz w:val="28"/>
          <w:szCs w:val="28"/>
        </w:rPr>
        <w:t xml:space="preserve">                             </w:t>
      </w:r>
      <w:r w:rsidR="00EA618B" w:rsidRPr="000A59C5">
        <w:rPr>
          <w:rFonts w:ascii="Times New Roman" w:hAnsi="Times New Roman" w:cs="Times New Roman"/>
          <w:sz w:val="28"/>
          <w:szCs w:val="28"/>
        </w:rPr>
        <w:t>к транспортно-эксплуатационным показателям, а также развитие безопасности дорожного движения</w:t>
      </w:r>
      <w:r w:rsidR="007B7D23">
        <w:rPr>
          <w:rFonts w:ascii="Times New Roman" w:hAnsi="Times New Roman" w:cs="Times New Roman"/>
          <w:sz w:val="28"/>
          <w:szCs w:val="28"/>
        </w:rPr>
        <w:t>.</w:t>
      </w:r>
      <w:r w:rsidR="007C6370" w:rsidRPr="000A59C5">
        <w:rPr>
          <w:rFonts w:ascii="Times New Roman" w:hAnsi="Times New Roman" w:cs="Times New Roman"/>
          <w:sz w:val="28"/>
          <w:szCs w:val="28"/>
        </w:rPr>
        <w:t xml:space="preserve"> </w:t>
      </w:r>
      <w:r w:rsidR="007B7D23">
        <w:rPr>
          <w:rFonts w:ascii="Times New Roman" w:hAnsi="Times New Roman" w:cs="Times New Roman"/>
          <w:sz w:val="28"/>
          <w:szCs w:val="28"/>
        </w:rPr>
        <w:t>Запланированы расходы на</w:t>
      </w:r>
      <w:r w:rsidR="007C6370" w:rsidRPr="000A59C5">
        <w:rPr>
          <w:rFonts w:ascii="Times New Roman" w:hAnsi="Times New Roman" w:cs="Times New Roman"/>
          <w:sz w:val="28"/>
          <w:szCs w:val="28"/>
        </w:rPr>
        <w:t xml:space="preserve"> 202</w:t>
      </w:r>
      <w:r w:rsidR="000A59C5" w:rsidRPr="000A59C5">
        <w:rPr>
          <w:rFonts w:ascii="Times New Roman" w:hAnsi="Times New Roman" w:cs="Times New Roman"/>
          <w:sz w:val="28"/>
          <w:szCs w:val="28"/>
        </w:rPr>
        <w:t>3</w:t>
      </w:r>
      <w:r w:rsidR="007C6370" w:rsidRPr="000A59C5">
        <w:rPr>
          <w:rFonts w:ascii="Times New Roman" w:hAnsi="Times New Roman" w:cs="Times New Roman"/>
          <w:sz w:val="28"/>
          <w:szCs w:val="28"/>
        </w:rPr>
        <w:t xml:space="preserve"> год </w:t>
      </w:r>
      <w:r w:rsidR="00D44043">
        <w:rPr>
          <w:rFonts w:ascii="Times New Roman" w:hAnsi="Times New Roman" w:cs="Times New Roman"/>
          <w:sz w:val="28"/>
          <w:szCs w:val="28"/>
        </w:rPr>
        <w:t xml:space="preserve">                      </w:t>
      </w:r>
      <w:r w:rsidR="007C6370" w:rsidRPr="000A59C5">
        <w:rPr>
          <w:rFonts w:ascii="Times New Roman" w:hAnsi="Times New Roman" w:cs="Times New Roman"/>
          <w:sz w:val="28"/>
          <w:szCs w:val="28"/>
        </w:rPr>
        <w:t xml:space="preserve">в сумме </w:t>
      </w:r>
      <w:r w:rsidR="000A59C5" w:rsidRPr="000A59C5">
        <w:rPr>
          <w:rFonts w:ascii="Times New Roman" w:hAnsi="Times New Roman" w:cs="Times New Roman"/>
          <w:sz w:val="28"/>
          <w:szCs w:val="28"/>
        </w:rPr>
        <w:t>4 117,9</w:t>
      </w:r>
      <w:r w:rsidR="007C6370" w:rsidRPr="000A59C5">
        <w:rPr>
          <w:rFonts w:ascii="Times New Roman" w:hAnsi="Times New Roman" w:cs="Times New Roman"/>
          <w:sz w:val="28"/>
          <w:szCs w:val="28"/>
        </w:rPr>
        <w:t xml:space="preserve"> млн руб</w:t>
      </w:r>
      <w:r w:rsidR="008F34AC" w:rsidRPr="000A59C5">
        <w:rPr>
          <w:rFonts w:ascii="Times New Roman" w:hAnsi="Times New Roman" w:cs="Times New Roman"/>
          <w:sz w:val="28"/>
          <w:szCs w:val="28"/>
        </w:rPr>
        <w:t>.</w:t>
      </w:r>
      <w:r w:rsidR="007C6370" w:rsidRPr="000A59C5">
        <w:rPr>
          <w:rFonts w:ascii="Times New Roman" w:hAnsi="Times New Roman" w:cs="Times New Roman"/>
          <w:sz w:val="28"/>
          <w:szCs w:val="28"/>
        </w:rPr>
        <w:t xml:space="preserve">, </w:t>
      </w:r>
      <w:r w:rsidR="007B7D23">
        <w:rPr>
          <w:rFonts w:ascii="Times New Roman" w:hAnsi="Times New Roman" w:cs="Times New Roman"/>
          <w:sz w:val="28"/>
          <w:szCs w:val="28"/>
        </w:rPr>
        <w:t>на</w:t>
      </w:r>
      <w:r w:rsidR="007C6370" w:rsidRPr="000A59C5">
        <w:rPr>
          <w:rFonts w:ascii="Times New Roman" w:hAnsi="Times New Roman" w:cs="Times New Roman"/>
          <w:sz w:val="28"/>
          <w:szCs w:val="28"/>
        </w:rPr>
        <w:t xml:space="preserve"> </w:t>
      </w:r>
      <w:r w:rsidR="007C6370" w:rsidRPr="003E4216">
        <w:rPr>
          <w:rFonts w:ascii="Times New Roman" w:hAnsi="Times New Roman" w:cs="Times New Roman"/>
          <w:sz w:val="28"/>
          <w:szCs w:val="28"/>
        </w:rPr>
        <w:t>202</w:t>
      </w:r>
      <w:r w:rsidR="000A59C5" w:rsidRPr="003E4216">
        <w:rPr>
          <w:rFonts w:ascii="Times New Roman" w:hAnsi="Times New Roman" w:cs="Times New Roman"/>
          <w:sz w:val="28"/>
          <w:szCs w:val="28"/>
        </w:rPr>
        <w:t>4</w:t>
      </w:r>
      <w:r w:rsidR="007C6370" w:rsidRPr="003E4216">
        <w:rPr>
          <w:rFonts w:ascii="Times New Roman" w:hAnsi="Times New Roman" w:cs="Times New Roman"/>
          <w:sz w:val="28"/>
          <w:szCs w:val="28"/>
        </w:rPr>
        <w:t xml:space="preserve"> год в сумме </w:t>
      </w:r>
      <w:r w:rsidR="000A59C5" w:rsidRPr="003E4216">
        <w:rPr>
          <w:rFonts w:ascii="Times New Roman" w:hAnsi="Times New Roman" w:cs="Times New Roman"/>
          <w:sz w:val="28"/>
          <w:szCs w:val="28"/>
        </w:rPr>
        <w:t>5 683,7</w:t>
      </w:r>
      <w:r w:rsidR="007C6370" w:rsidRPr="003E4216">
        <w:rPr>
          <w:rFonts w:ascii="Times New Roman" w:hAnsi="Times New Roman" w:cs="Times New Roman"/>
          <w:sz w:val="28"/>
          <w:szCs w:val="28"/>
        </w:rPr>
        <w:t xml:space="preserve"> млн руб</w:t>
      </w:r>
      <w:r w:rsidR="008F34AC" w:rsidRPr="003E4216">
        <w:rPr>
          <w:rFonts w:ascii="Times New Roman" w:hAnsi="Times New Roman" w:cs="Times New Roman"/>
          <w:sz w:val="28"/>
          <w:szCs w:val="28"/>
        </w:rPr>
        <w:t>.</w:t>
      </w:r>
      <w:r w:rsidR="007C6370" w:rsidRPr="003E4216">
        <w:rPr>
          <w:rFonts w:ascii="Times New Roman" w:hAnsi="Times New Roman" w:cs="Times New Roman"/>
          <w:sz w:val="28"/>
          <w:szCs w:val="28"/>
        </w:rPr>
        <w:t xml:space="preserve">, </w:t>
      </w:r>
      <w:r w:rsidR="007B7D23">
        <w:rPr>
          <w:rFonts w:ascii="Times New Roman" w:hAnsi="Times New Roman" w:cs="Times New Roman"/>
          <w:sz w:val="28"/>
          <w:szCs w:val="28"/>
        </w:rPr>
        <w:t>на</w:t>
      </w:r>
      <w:r w:rsidR="007C6370" w:rsidRPr="003E4216">
        <w:rPr>
          <w:rFonts w:ascii="Times New Roman" w:hAnsi="Times New Roman" w:cs="Times New Roman"/>
          <w:sz w:val="28"/>
          <w:szCs w:val="28"/>
        </w:rPr>
        <w:t xml:space="preserve"> 202</w:t>
      </w:r>
      <w:r w:rsidR="000A59C5" w:rsidRPr="003E4216">
        <w:rPr>
          <w:rFonts w:ascii="Times New Roman" w:hAnsi="Times New Roman" w:cs="Times New Roman"/>
          <w:sz w:val="28"/>
          <w:szCs w:val="28"/>
        </w:rPr>
        <w:t>5</w:t>
      </w:r>
      <w:r w:rsidR="007C6370" w:rsidRPr="003E4216">
        <w:rPr>
          <w:rFonts w:ascii="Times New Roman" w:hAnsi="Times New Roman" w:cs="Times New Roman"/>
          <w:sz w:val="28"/>
          <w:szCs w:val="28"/>
        </w:rPr>
        <w:t xml:space="preserve"> год </w:t>
      </w:r>
      <w:r w:rsidR="00D44043">
        <w:rPr>
          <w:rFonts w:ascii="Times New Roman" w:hAnsi="Times New Roman" w:cs="Times New Roman"/>
          <w:sz w:val="28"/>
          <w:szCs w:val="28"/>
        </w:rPr>
        <w:t xml:space="preserve">                 </w:t>
      </w:r>
      <w:r w:rsidR="007C6370" w:rsidRPr="003E4216">
        <w:rPr>
          <w:rFonts w:ascii="Times New Roman" w:hAnsi="Times New Roman" w:cs="Times New Roman"/>
          <w:sz w:val="28"/>
          <w:szCs w:val="28"/>
        </w:rPr>
        <w:t xml:space="preserve">в сумме </w:t>
      </w:r>
      <w:r w:rsidR="000A59C5" w:rsidRPr="003E4216">
        <w:rPr>
          <w:rFonts w:ascii="Times New Roman" w:hAnsi="Times New Roman" w:cs="Times New Roman"/>
          <w:sz w:val="28"/>
          <w:szCs w:val="28"/>
        </w:rPr>
        <w:t>4 036,4</w:t>
      </w:r>
      <w:r w:rsidR="007C6370" w:rsidRPr="003E4216">
        <w:rPr>
          <w:rFonts w:ascii="Times New Roman" w:hAnsi="Times New Roman" w:cs="Times New Roman"/>
          <w:sz w:val="28"/>
          <w:szCs w:val="28"/>
        </w:rPr>
        <w:t xml:space="preserve"> млн руб</w:t>
      </w:r>
      <w:r w:rsidR="00EA618B" w:rsidRPr="003E4216">
        <w:rPr>
          <w:rFonts w:ascii="Times New Roman" w:hAnsi="Times New Roman" w:cs="Times New Roman"/>
          <w:sz w:val="28"/>
          <w:szCs w:val="28"/>
        </w:rPr>
        <w:t>.</w:t>
      </w:r>
    </w:p>
    <w:p w:rsidR="00081779" w:rsidRPr="000A59C5" w:rsidRDefault="003E4216" w:rsidP="00EA618B">
      <w:pPr>
        <w:pStyle w:val="ConsPlusNormal"/>
        <w:ind w:firstLine="709"/>
        <w:jc w:val="both"/>
        <w:rPr>
          <w:rFonts w:ascii="Times New Roman" w:hAnsi="Times New Roman" w:cs="Times New Roman"/>
          <w:sz w:val="28"/>
          <w:szCs w:val="28"/>
        </w:rPr>
      </w:pPr>
      <w:r w:rsidRPr="003E4216">
        <w:rPr>
          <w:rFonts w:ascii="Times New Roman" w:hAnsi="Times New Roman" w:cs="Times New Roman"/>
          <w:sz w:val="28"/>
          <w:szCs w:val="22"/>
        </w:rPr>
        <w:t xml:space="preserve">Предусмотрены субсидии из областного бюджета </w:t>
      </w:r>
      <w:r w:rsidRPr="003E4216">
        <w:rPr>
          <w:rFonts w:ascii="Times New Roman" w:hAnsi="Times New Roman" w:cs="Times New Roman"/>
          <w:sz w:val="28"/>
          <w:szCs w:val="28"/>
        </w:rPr>
        <w:t>на</w:t>
      </w:r>
      <w:r>
        <w:rPr>
          <w:rFonts w:ascii="Times New Roman" w:hAnsi="Times New Roman" w:cs="Times New Roman"/>
          <w:sz w:val="28"/>
          <w:szCs w:val="28"/>
        </w:rPr>
        <w:t xml:space="preserve"> с</w:t>
      </w:r>
      <w:r w:rsidR="00081779" w:rsidRPr="00081779">
        <w:rPr>
          <w:rFonts w:ascii="Times New Roman" w:hAnsi="Times New Roman" w:cs="Times New Roman"/>
          <w:sz w:val="28"/>
          <w:szCs w:val="28"/>
        </w:rPr>
        <w:t xml:space="preserve">оздание объектов </w:t>
      </w:r>
      <w:r>
        <w:rPr>
          <w:rFonts w:ascii="Times New Roman" w:hAnsi="Times New Roman" w:cs="Times New Roman"/>
          <w:sz w:val="28"/>
          <w:szCs w:val="28"/>
        </w:rPr>
        <w:lastRenderedPageBreak/>
        <w:t xml:space="preserve">транспортной </w:t>
      </w:r>
      <w:r w:rsidR="00081779" w:rsidRPr="00081779">
        <w:rPr>
          <w:rFonts w:ascii="Times New Roman" w:hAnsi="Times New Roman" w:cs="Times New Roman"/>
          <w:sz w:val="28"/>
          <w:szCs w:val="28"/>
        </w:rPr>
        <w:t>инфраструктуры в целях реализации инфраструктурных проектов</w:t>
      </w:r>
      <w:r w:rsidR="0073185A">
        <w:rPr>
          <w:rFonts w:ascii="Times New Roman" w:hAnsi="Times New Roman" w:cs="Times New Roman"/>
          <w:sz w:val="28"/>
          <w:szCs w:val="28"/>
        </w:rPr>
        <w:t xml:space="preserve"> </w:t>
      </w:r>
      <w:r w:rsidR="0073185A" w:rsidRPr="00E3304A">
        <w:rPr>
          <w:rFonts w:ascii="Times New Roman" w:hAnsi="Times New Roman" w:cs="Times New Roman"/>
          <w:sz w:val="28"/>
          <w:szCs w:val="28"/>
        </w:rPr>
        <w:t>(</w:t>
      </w:r>
      <w:r w:rsidR="00E3304A" w:rsidRPr="00E3304A">
        <w:rPr>
          <w:rFonts w:ascii="Times New Roman" w:hAnsi="Times New Roman" w:cs="Times New Roman"/>
          <w:sz w:val="28"/>
          <w:szCs w:val="28"/>
        </w:rPr>
        <w:t>комплексная застройка жилого района «Молодой Оренбург»)</w:t>
      </w:r>
      <w:r w:rsidR="00747A1A">
        <w:rPr>
          <w:rFonts w:ascii="Times New Roman" w:hAnsi="Times New Roman" w:cs="Times New Roman"/>
          <w:sz w:val="28"/>
          <w:szCs w:val="28"/>
        </w:rPr>
        <w:t xml:space="preserve"> в </w:t>
      </w:r>
      <w:proofErr w:type="gramStart"/>
      <w:r w:rsidR="00747A1A" w:rsidRPr="00747A1A">
        <w:rPr>
          <w:rFonts w:ascii="Times New Roman" w:hAnsi="Times New Roman" w:cs="Times New Roman"/>
          <w:sz w:val="28"/>
          <w:szCs w:val="28"/>
          <w:highlight w:val="yellow"/>
        </w:rPr>
        <w:t xml:space="preserve">сумме </w:t>
      </w:r>
      <w:r w:rsidRPr="00747A1A">
        <w:rPr>
          <w:rFonts w:ascii="Times New Roman" w:hAnsi="Times New Roman" w:cs="Times New Roman"/>
          <w:sz w:val="28"/>
          <w:szCs w:val="28"/>
          <w:highlight w:val="yellow"/>
        </w:rPr>
        <w:t>.</w:t>
      </w:r>
      <w:proofErr w:type="gramEnd"/>
    </w:p>
    <w:p w:rsidR="00EA618B" w:rsidRPr="000A59C5" w:rsidRDefault="00EA618B" w:rsidP="00EA618B">
      <w:pPr>
        <w:pStyle w:val="ConsPlusNormal"/>
        <w:ind w:firstLine="709"/>
        <w:jc w:val="both"/>
        <w:outlineLvl w:val="3"/>
        <w:rPr>
          <w:rFonts w:ascii="Times New Roman" w:hAnsi="Times New Roman" w:cs="Times New Roman"/>
          <w:sz w:val="28"/>
          <w:szCs w:val="28"/>
        </w:rPr>
      </w:pPr>
    </w:p>
    <w:p w:rsidR="00EA618B" w:rsidRPr="000A59C5" w:rsidRDefault="00EA618B" w:rsidP="00EA618B">
      <w:pPr>
        <w:pStyle w:val="ConsPlusNormal"/>
        <w:numPr>
          <w:ilvl w:val="1"/>
          <w:numId w:val="13"/>
        </w:numPr>
        <w:jc w:val="center"/>
        <w:outlineLvl w:val="3"/>
        <w:rPr>
          <w:rFonts w:ascii="Times New Roman" w:hAnsi="Times New Roman" w:cs="Times New Roman"/>
          <w:sz w:val="28"/>
          <w:szCs w:val="28"/>
        </w:rPr>
      </w:pPr>
      <w:r w:rsidRPr="000A59C5">
        <w:rPr>
          <w:rFonts w:ascii="Times New Roman" w:hAnsi="Times New Roman" w:cs="Times New Roman"/>
          <w:sz w:val="28"/>
          <w:szCs w:val="28"/>
        </w:rPr>
        <w:t>Жилищно-коммунальное хозяйство</w:t>
      </w:r>
    </w:p>
    <w:p w:rsidR="00EA618B" w:rsidRPr="000A59C5" w:rsidRDefault="00EA618B" w:rsidP="00EA618B">
      <w:pPr>
        <w:pStyle w:val="ConsPlusNormal"/>
        <w:ind w:left="720" w:firstLine="0"/>
        <w:outlineLvl w:val="3"/>
        <w:rPr>
          <w:rFonts w:ascii="Times New Roman" w:hAnsi="Times New Roman" w:cs="Times New Roman"/>
          <w:sz w:val="28"/>
          <w:szCs w:val="28"/>
        </w:rPr>
      </w:pPr>
    </w:p>
    <w:p w:rsidR="00103978" w:rsidRPr="00677BE3" w:rsidRDefault="00103978" w:rsidP="00103978">
      <w:pPr>
        <w:ind w:firstLine="709"/>
        <w:jc w:val="both"/>
        <w:rPr>
          <w:sz w:val="28"/>
          <w:szCs w:val="28"/>
        </w:rPr>
      </w:pPr>
      <w:r w:rsidRPr="00677BE3">
        <w:rPr>
          <w:sz w:val="28"/>
          <w:szCs w:val="28"/>
        </w:rPr>
        <w:t xml:space="preserve">  Расходы бюджета города на жилищно-коммунальное хозяйство предусматриваются на 20</w:t>
      </w:r>
      <w:r w:rsidR="00511802" w:rsidRPr="00677BE3">
        <w:rPr>
          <w:sz w:val="28"/>
          <w:szCs w:val="28"/>
        </w:rPr>
        <w:t>2</w:t>
      </w:r>
      <w:r w:rsidR="00677BE3">
        <w:rPr>
          <w:sz w:val="28"/>
          <w:szCs w:val="28"/>
        </w:rPr>
        <w:t>3</w:t>
      </w:r>
      <w:r w:rsidR="004838EE" w:rsidRPr="00677BE3">
        <w:rPr>
          <w:sz w:val="28"/>
          <w:szCs w:val="28"/>
        </w:rPr>
        <w:t xml:space="preserve"> </w:t>
      </w:r>
      <w:r w:rsidRPr="00677BE3">
        <w:rPr>
          <w:sz w:val="28"/>
          <w:szCs w:val="28"/>
        </w:rPr>
        <w:t xml:space="preserve">год в сумме </w:t>
      </w:r>
      <w:r w:rsidR="00677BE3">
        <w:rPr>
          <w:sz w:val="28"/>
          <w:szCs w:val="28"/>
        </w:rPr>
        <w:t>2 832,4</w:t>
      </w:r>
      <w:r w:rsidRPr="00677BE3">
        <w:rPr>
          <w:sz w:val="28"/>
          <w:szCs w:val="28"/>
        </w:rPr>
        <w:t xml:space="preserve"> млн руб</w:t>
      </w:r>
      <w:r w:rsidR="00604285" w:rsidRPr="00677BE3">
        <w:rPr>
          <w:sz w:val="28"/>
          <w:szCs w:val="28"/>
        </w:rPr>
        <w:t>.</w:t>
      </w:r>
      <w:r w:rsidRPr="00677BE3">
        <w:rPr>
          <w:sz w:val="28"/>
          <w:szCs w:val="28"/>
        </w:rPr>
        <w:t>, на 202</w:t>
      </w:r>
      <w:r w:rsidR="00677BE3">
        <w:rPr>
          <w:sz w:val="28"/>
          <w:szCs w:val="28"/>
        </w:rPr>
        <w:t>4</w:t>
      </w:r>
      <w:r w:rsidRPr="00677BE3">
        <w:rPr>
          <w:sz w:val="28"/>
          <w:szCs w:val="28"/>
        </w:rPr>
        <w:t xml:space="preserve"> год</w:t>
      </w:r>
      <w:r w:rsidR="00FD573B" w:rsidRPr="00677BE3">
        <w:rPr>
          <w:sz w:val="28"/>
          <w:szCs w:val="28"/>
        </w:rPr>
        <w:t xml:space="preserve"> </w:t>
      </w:r>
      <w:r w:rsidR="00604285" w:rsidRPr="00677BE3">
        <w:rPr>
          <w:sz w:val="28"/>
          <w:szCs w:val="28"/>
          <w:lang w:eastAsia="en-US"/>
        </w:rPr>
        <w:t xml:space="preserve">– </w:t>
      </w:r>
      <w:r w:rsidRPr="00677BE3">
        <w:rPr>
          <w:sz w:val="28"/>
          <w:szCs w:val="28"/>
        </w:rPr>
        <w:t xml:space="preserve">в сумме </w:t>
      </w:r>
      <w:r w:rsidR="00677BE3">
        <w:rPr>
          <w:sz w:val="28"/>
          <w:szCs w:val="28"/>
        </w:rPr>
        <w:t>1 079,4</w:t>
      </w:r>
      <w:r w:rsidRPr="00677BE3">
        <w:rPr>
          <w:sz w:val="28"/>
          <w:szCs w:val="28"/>
        </w:rPr>
        <w:t xml:space="preserve"> млн руб</w:t>
      </w:r>
      <w:r w:rsidR="00604285" w:rsidRPr="00677BE3">
        <w:rPr>
          <w:sz w:val="28"/>
          <w:szCs w:val="28"/>
        </w:rPr>
        <w:t>.</w:t>
      </w:r>
      <w:r w:rsidRPr="00677BE3">
        <w:rPr>
          <w:sz w:val="28"/>
          <w:szCs w:val="28"/>
        </w:rPr>
        <w:t>, на 202</w:t>
      </w:r>
      <w:r w:rsidR="00677BE3">
        <w:rPr>
          <w:sz w:val="28"/>
          <w:szCs w:val="28"/>
        </w:rPr>
        <w:t>5</w:t>
      </w:r>
      <w:r w:rsidRPr="00677BE3">
        <w:rPr>
          <w:sz w:val="28"/>
          <w:szCs w:val="28"/>
        </w:rPr>
        <w:t xml:space="preserve"> год </w:t>
      </w:r>
      <w:r w:rsidR="00604285" w:rsidRPr="00677BE3">
        <w:rPr>
          <w:sz w:val="28"/>
          <w:szCs w:val="28"/>
          <w:lang w:eastAsia="en-US"/>
        </w:rPr>
        <w:t xml:space="preserve">– </w:t>
      </w:r>
      <w:r w:rsidRPr="00677BE3">
        <w:rPr>
          <w:sz w:val="28"/>
          <w:szCs w:val="28"/>
        </w:rPr>
        <w:t xml:space="preserve">в сумме </w:t>
      </w:r>
      <w:r w:rsidR="00677BE3">
        <w:rPr>
          <w:sz w:val="28"/>
          <w:szCs w:val="28"/>
        </w:rPr>
        <w:t>607,1</w:t>
      </w:r>
      <w:r w:rsidRPr="00677BE3">
        <w:rPr>
          <w:sz w:val="28"/>
          <w:szCs w:val="28"/>
        </w:rPr>
        <w:t xml:space="preserve"> млн руб.</w:t>
      </w:r>
    </w:p>
    <w:p w:rsidR="00EA618B" w:rsidRPr="00994FA1" w:rsidRDefault="00994FA1" w:rsidP="00994FA1">
      <w:pPr>
        <w:pStyle w:val="a9"/>
        <w:ind w:left="0"/>
        <w:jc w:val="both"/>
        <w:rPr>
          <w:sz w:val="28"/>
          <w:szCs w:val="28"/>
        </w:rPr>
      </w:pPr>
      <w:r>
        <w:rPr>
          <w:sz w:val="28"/>
          <w:szCs w:val="28"/>
        </w:rPr>
        <w:t xml:space="preserve">           </w:t>
      </w:r>
      <w:r w:rsidR="00EA618B" w:rsidRPr="00994FA1">
        <w:rPr>
          <w:sz w:val="28"/>
          <w:szCs w:val="28"/>
        </w:rPr>
        <w:t xml:space="preserve">В области жилищно-коммунального хозяйства будет осуществляться перечисление ежемесячных взносов в фонд модернизации ЖКХ </w:t>
      </w:r>
      <w:r w:rsidR="00180321" w:rsidRPr="00994FA1">
        <w:rPr>
          <w:sz w:val="28"/>
          <w:szCs w:val="28"/>
        </w:rPr>
        <w:t xml:space="preserve">                                     </w:t>
      </w:r>
      <w:r w:rsidR="00EA618B" w:rsidRPr="00994FA1">
        <w:rPr>
          <w:sz w:val="28"/>
          <w:szCs w:val="28"/>
        </w:rPr>
        <w:t xml:space="preserve">на капитальный ремонт многоквартирных </w:t>
      </w:r>
      <w:r w:rsidR="0056560D" w:rsidRPr="00994FA1">
        <w:rPr>
          <w:sz w:val="28"/>
          <w:szCs w:val="28"/>
        </w:rPr>
        <w:t>домов в</w:t>
      </w:r>
      <w:r w:rsidR="00EA618B" w:rsidRPr="00994FA1">
        <w:rPr>
          <w:sz w:val="28"/>
          <w:szCs w:val="28"/>
        </w:rPr>
        <w:t xml:space="preserve"> части муниципальной доли.</w:t>
      </w:r>
    </w:p>
    <w:p w:rsidR="00192255" w:rsidRPr="00502F65" w:rsidRDefault="00180321" w:rsidP="00192255">
      <w:pPr>
        <w:ind w:firstLine="709"/>
        <w:jc w:val="both"/>
        <w:rPr>
          <w:sz w:val="28"/>
          <w:szCs w:val="28"/>
        </w:rPr>
      </w:pPr>
      <w:r w:rsidRPr="00502F65">
        <w:rPr>
          <w:sz w:val="28"/>
          <w:szCs w:val="28"/>
        </w:rPr>
        <w:t xml:space="preserve"> П</w:t>
      </w:r>
      <w:r w:rsidR="00192255" w:rsidRPr="00502F65">
        <w:rPr>
          <w:sz w:val="28"/>
          <w:szCs w:val="28"/>
        </w:rPr>
        <w:t>редусм</w:t>
      </w:r>
      <w:r w:rsidRPr="00502F65">
        <w:rPr>
          <w:sz w:val="28"/>
          <w:szCs w:val="28"/>
        </w:rPr>
        <w:t>о</w:t>
      </w:r>
      <w:r w:rsidR="00192255" w:rsidRPr="00502F65">
        <w:rPr>
          <w:sz w:val="28"/>
          <w:szCs w:val="28"/>
        </w:rPr>
        <w:t>тр</w:t>
      </w:r>
      <w:r w:rsidRPr="00502F65">
        <w:rPr>
          <w:sz w:val="28"/>
          <w:szCs w:val="28"/>
        </w:rPr>
        <w:t>ены</w:t>
      </w:r>
      <w:r w:rsidR="00192255" w:rsidRPr="00502F65">
        <w:rPr>
          <w:sz w:val="28"/>
          <w:szCs w:val="28"/>
        </w:rPr>
        <w:t xml:space="preserve"> </w:t>
      </w:r>
      <w:r w:rsidR="00795098" w:rsidRPr="00502F65">
        <w:rPr>
          <w:sz w:val="28"/>
          <w:szCs w:val="28"/>
        </w:rPr>
        <w:t xml:space="preserve">средства </w:t>
      </w:r>
      <w:r w:rsidR="00192255" w:rsidRPr="00502F65">
        <w:rPr>
          <w:sz w:val="28"/>
          <w:szCs w:val="28"/>
        </w:rPr>
        <w:t>на обесп</w:t>
      </w:r>
      <w:r w:rsidR="00795098" w:rsidRPr="00502F65">
        <w:rPr>
          <w:sz w:val="28"/>
          <w:szCs w:val="28"/>
        </w:rPr>
        <w:t>ечени</w:t>
      </w:r>
      <w:r w:rsidR="003A7B49" w:rsidRPr="00502F65">
        <w:rPr>
          <w:sz w:val="28"/>
          <w:szCs w:val="28"/>
        </w:rPr>
        <w:t>е</w:t>
      </w:r>
      <w:r w:rsidR="00795098" w:rsidRPr="00502F65">
        <w:rPr>
          <w:sz w:val="28"/>
          <w:szCs w:val="28"/>
        </w:rPr>
        <w:t xml:space="preserve"> жил</w:t>
      </w:r>
      <w:r w:rsidR="003A7B49" w:rsidRPr="00502F65">
        <w:rPr>
          <w:sz w:val="28"/>
          <w:szCs w:val="28"/>
        </w:rPr>
        <w:t>ьем</w:t>
      </w:r>
      <w:r w:rsidR="00795098" w:rsidRPr="00502F65">
        <w:rPr>
          <w:sz w:val="28"/>
          <w:szCs w:val="28"/>
        </w:rPr>
        <w:t xml:space="preserve"> </w:t>
      </w:r>
      <w:r w:rsidR="00192255" w:rsidRPr="00502F65">
        <w:rPr>
          <w:sz w:val="28"/>
          <w:szCs w:val="28"/>
        </w:rPr>
        <w:t>отдельных категорий граждан</w:t>
      </w:r>
      <w:r w:rsidR="00795098" w:rsidRPr="00502F65">
        <w:rPr>
          <w:sz w:val="28"/>
          <w:szCs w:val="28"/>
        </w:rPr>
        <w:t>,</w:t>
      </w:r>
      <w:r w:rsidR="00192255" w:rsidRPr="00502F65">
        <w:rPr>
          <w:sz w:val="28"/>
          <w:szCs w:val="28"/>
        </w:rPr>
        <w:t xml:space="preserve"> детей-сирот</w:t>
      </w:r>
      <w:r w:rsidR="00795098" w:rsidRPr="00502F65">
        <w:rPr>
          <w:sz w:val="28"/>
          <w:szCs w:val="28"/>
        </w:rPr>
        <w:t>, молодых семей</w:t>
      </w:r>
      <w:r w:rsidR="00192255" w:rsidRPr="00502F65">
        <w:rPr>
          <w:sz w:val="28"/>
          <w:szCs w:val="28"/>
        </w:rPr>
        <w:t>.</w:t>
      </w:r>
      <w:r w:rsidR="00795098" w:rsidRPr="00502F65">
        <w:rPr>
          <w:sz w:val="28"/>
          <w:szCs w:val="28"/>
        </w:rPr>
        <w:t xml:space="preserve"> Продолжится работа по </w:t>
      </w:r>
      <w:r w:rsidR="003A7B49" w:rsidRPr="00502F65">
        <w:rPr>
          <w:sz w:val="28"/>
          <w:szCs w:val="28"/>
        </w:rPr>
        <w:t>пере</w:t>
      </w:r>
      <w:r w:rsidR="00795098" w:rsidRPr="00502F65">
        <w:rPr>
          <w:sz w:val="28"/>
          <w:szCs w:val="28"/>
        </w:rPr>
        <w:t xml:space="preserve">селению </w:t>
      </w:r>
      <w:r w:rsidR="003A7B49" w:rsidRPr="00502F65">
        <w:rPr>
          <w:sz w:val="28"/>
          <w:szCs w:val="28"/>
        </w:rPr>
        <w:t xml:space="preserve">граждан </w:t>
      </w:r>
      <w:r w:rsidR="00795098" w:rsidRPr="00502F65">
        <w:rPr>
          <w:sz w:val="28"/>
          <w:szCs w:val="28"/>
        </w:rPr>
        <w:t xml:space="preserve">из </w:t>
      </w:r>
      <w:r w:rsidR="003A7B49" w:rsidRPr="00502F65">
        <w:rPr>
          <w:sz w:val="28"/>
          <w:szCs w:val="28"/>
        </w:rPr>
        <w:t>аварийного</w:t>
      </w:r>
      <w:r w:rsidR="00795098" w:rsidRPr="00502F65">
        <w:rPr>
          <w:sz w:val="28"/>
          <w:szCs w:val="28"/>
        </w:rPr>
        <w:t xml:space="preserve"> жилищного фонда.</w:t>
      </w:r>
    </w:p>
    <w:p w:rsidR="0056560D" w:rsidRPr="00502F65" w:rsidRDefault="00180321" w:rsidP="00640E00">
      <w:pPr>
        <w:spacing w:before="100" w:beforeAutospacing="1"/>
        <w:ind w:firstLine="709"/>
        <w:contextualSpacing/>
        <w:jc w:val="both"/>
        <w:rPr>
          <w:spacing w:val="2"/>
          <w:sz w:val="28"/>
          <w:szCs w:val="28"/>
        </w:rPr>
      </w:pPr>
      <w:r w:rsidRPr="00502F65">
        <w:rPr>
          <w:sz w:val="28"/>
          <w:szCs w:val="28"/>
        </w:rPr>
        <w:t xml:space="preserve"> </w:t>
      </w:r>
      <w:r w:rsidR="0056560D" w:rsidRPr="00502F65">
        <w:rPr>
          <w:sz w:val="28"/>
          <w:szCs w:val="28"/>
        </w:rPr>
        <w:t xml:space="preserve">Продолжится реализация </w:t>
      </w:r>
      <w:r w:rsidRPr="00502F65">
        <w:rPr>
          <w:sz w:val="28"/>
          <w:szCs w:val="28"/>
        </w:rPr>
        <w:t>регионального</w:t>
      </w:r>
      <w:r w:rsidR="0056560D" w:rsidRPr="00502F65">
        <w:rPr>
          <w:sz w:val="28"/>
          <w:szCs w:val="28"/>
        </w:rPr>
        <w:t xml:space="preserve"> проекта «Формирование комфортной городской среды». При</w:t>
      </w:r>
      <w:r w:rsidR="00502F65" w:rsidRPr="00502F65">
        <w:rPr>
          <w:sz w:val="28"/>
          <w:szCs w:val="28"/>
        </w:rPr>
        <w:t xml:space="preserve"> финансовой </w:t>
      </w:r>
      <w:r w:rsidR="0056560D" w:rsidRPr="00502F65">
        <w:rPr>
          <w:sz w:val="28"/>
          <w:szCs w:val="28"/>
        </w:rPr>
        <w:t xml:space="preserve">поддержке </w:t>
      </w:r>
      <w:r w:rsidR="00502F65" w:rsidRPr="00502F65">
        <w:rPr>
          <w:sz w:val="28"/>
          <w:szCs w:val="28"/>
        </w:rPr>
        <w:t>вышестоящих</w:t>
      </w:r>
      <w:r w:rsidR="0056560D" w:rsidRPr="00502F65">
        <w:rPr>
          <w:sz w:val="28"/>
          <w:szCs w:val="28"/>
        </w:rPr>
        <w:t xml:space="preserve"> бюдже</w:t>
      </w:r>
      <w:r w:rsidR="0056560D" w:rsidRPr="00502F65">
        <w:rPr>
          <w:spacing w:val="2"/>
          <w:sz w:val="28"/>
          <w:szCs w:val="28"/>
        </w:rPr>
        <w:t>тов продолжится благоустройство города, в том числе обустройство набережной реки Урал</w:t>
      </w:r>
      <w:r w:rsidR="003A7B49" w:rsidRPr="00502F65">
        <w:rPr>
          <w:spacing w:val="2"/>
          <w:sz w:val="28"/>
          <w:szCs w:val="28"/>
        </w:rPr>
        <w:t xml:space="preserve">, </w:t>
      </w:r>
      <w:r w:rsidR="00502F65" w:rsidRPr="00502F65">
        <w:rPr>
          <w:spacing w:val="2"/>
          <w:sz w:val="28"/>
          <w:szCs w:val="28"/>
        </w:rPr>
        <w:t>пешеходной части ул. Советской</w:t>
      </w:r>
      <w:r w:rsidR="003A7B49" w:rsidRPr="00502F65">
        <w:rPr>
          <w:spacing w:val="2"/>
          <w:sz w:val="28"/>
          <w:szCs w:val="28"/>
        </w:rPr>
        <w:t>, озелененной территории по ул.</w:t>
      </w:r>
      <w:r w:rsidR="00502F65" w:rsidRPr="00502F65">
        <w:rPr>
          <w:spacing w:val="2"/>
          <w:sz w:val="28"/>
          <w:szCs w:val="28"/>
        </w:rPr>
        <w:t xml:space="preserve"> </w:t>
      </w:r>
      <w:r w:rsidR="003A7B49" w:rsidRPr="00502F65">
        <w:rPr>
          <w:spacing w:val="2"/>
          <w:sz w:val="28"/>
          <w:szCs w:val="28"/>
        </w:rPr>
        <w:t>Березке</w:t>
      </w:r>
      <w:r w:rsidR="004838EE" w:rsidRPr="00502F65">
        <w:rPr>
          <w:spacing w:val="2"/>
          <w:sz w:val="28"/>
          <w:szCs w:val="28"/>
        </w:rPr>
        <w:t>.</w:t>
      </w:r>
    </w:p>
    <w:p w:rsidR="004C0E95" w:rsidRDefault="003A7B49" w:rsidP="00192255">
      <w:pPr>
        <w:ind w:firstLine="709"/>
        <w:jc w:val="both"/>
        <w:rPr>
          <w:sz w:val="28"/>
          <w:szCs w:val="28"/>
        </w:rPr>
      </w:pPr>
      <w:r w:rsidRPr="00502F65">
        <w:rPr>
          <w:sz w:val="28"/>
          <w:szCs w:val="28"/>
        </w:rPr>
        <w:t>Предусмотрены средства на создание объектов инфраструктуры (водоснабжение, водоотведение и теплоснабжение) в целях реализации инфраструктурных проектов в г.</w:t>
      </w:r>
      <w:r w:rsidR="00502F65" w:rsidRPr="00502F65">
        <w:rPr>
          <w:sz w:val="28"/>
          <w:szCs w:val="28"/>
        </w:rPr>
        <w:t xml:space="preserve"> </w:t>
      </w:r>
      <w:r w:rsidRPr="00502F65">
        <w:rPr>
          <w:sz w:val="28"/>
          <w:szCs w:val="28"/>
        </w:rPr>
        <w:t>Оренбурге</w:t>
      </w:r>
      <w:r w:rsidR="009C5BCB">
        <w:rPr>
          <w:sz w:val="28"/>
          <w:szCs w:val="28"/>
        </w:rPr>
        <w:t xml:space="preserve"> </w:t>
      </w:r>
      <w:r w:rsidR="009C5BCB" w:rsidRPr="00E3304A">
        <w:rPr>
          <w:sz w:val="28"/>
          <w:szCs w:val="28"/>
        </w:rPr>
        <w:t>(комплексная застройка жилого района «Молодой Оренбург»)</w:t>
      </w:r>
      <w:r w:rsidRPr="00502F65">
        <w:rPr>
          <w:sz w:val="28"/>
          <w:szCs w:val="28"/>
        </w:rPr>
        <w:t>.</w:t>
      </w:r>
      <w:r w:rsidR="004C0E95">
        <w:rPr>
          <w:sz w:val="28"/>
          <w:szCs w:val="28"/>
        </w:rPr>
        <w:t xml:space="preserve"> </w:t>
      </w:r>
    </w:p>
    <w:p w:rsidR="004C0E95" w:rsidRPr="00502F65" w:rsidRDefault="004C0E95" w:rsidP="004C0E95">
      <w:pPr>
        <w:spacing w:before="100" w:beforeAutospacing="1"/>
        <w:ind w:firstLine="709"/>
        <w:contextualSpacing/>
        <w:jc w:val="both"/>
        <w:rPr>
          <w:spacing w:val="2"/>
          <w:sz w:val="28"/>
          <w:szCs w:val="28"/>
        </w:rPr>
      </w:pPr>
      <w:r>
        <w:rPr>
          <w:sz w:val="28"/>
          <w:szCs w:val="28"/>
        </w:rPr>
        <w:t xml:space="preserve">Предусмотрено содержание парков и скверов, расположенных на территории города Оренбурга с учетом вновь введенной </w:t>
      </w:r>
      <w:r w:rsidRPr="00502F65">
        <w:rPr>
          <w:spacing w:val="2"/>
          <w:sz w:val="28"/>
          <w:szCs w:val="28"/>
        </w:rPr>
        <w:t>озелененной территории по ул. Березк</w:t>
      </w:r>
      <w:r>
        <w:rPr>
          <w:spacing w:val="2"/>
          <w:sz w:val="28"/>
          <w:szCs w:val="28"/>
        </w:rPr>
        <w:t>е</w:t>
      </w:r>
      <w:r w:rsidRPr="00502F65">
        <w:rPr>
          <w:spacing w:val="2"/>
          <w:sz w:val="28"/>
          <w:szCs w:val="28"/>
        </w:rPr>
        <w:t>.</w:t>
      </w:r>
    </w:p>
    <w:p w:rsidR="00EA618B" w:rsidRPr="00EF1367" w:rsidRDefault="00EA618B" w:rsidP="004C0E95">
      <w:pPr>
        <w:ind w:firstLine="709"/>
        <w:jc w:val="both"/>
        <w:rPr>
          <w:sz w:val="28"/>
          <w:szCs w:val="28"/>
        </w:rPr>
      </w:pPr>
    </w:p>
    <w:p w:rsidR="00EA618B" w:rsidRPr="00EF1367" w:rsidRDefault="00EA618B" w:rsidP="00EA618B">
      <w:pPr>
        <w:pStyle w:val="ConsPlusNormal"/>
        <w:numPr>
          <w:ilvl w:val="1"/>
          <w:numId w:val="13"/>
        </w:numPr>
        <w:jc w:val="center"/>
        <w:outlineLvl w:val="3"/>
        <w:rPr>
          <w:rFonts w:ascii="Times New Roman" w:hAnsi="Times New Roman" w:cs="Times New Roman"/>
          <w:sz w:val="28"/>
          <w:szCs w:val="28"/>
        </w:rPr>
      </w:pPr>
      <w:r w:rsidRPr="00EF1367">
        <w:rPr>
          <w:rFonts w:ascii="Times New Roman" w:hAnsi="Times New Roman" w:cs="Times New Roman"/>
          <w:sz w:val="28"/>
          <w:szCs w:val="28"/>
        </w:rPr>
        <w:t>Социально-культурная сфера</w:t>
      </w:r>
    </w:p>
    <w:p w:rsidR="00EA618B" w:rsidRPr="006C6F8C" w:rsidRDefault="00EA618B" w:rsidP="00EA618B">
      <w:pPr>
        <w:pStyle w:val="ConsPlusNormal"/>
        <w:ind w:left="720" w:firstLine="0"/>
        <w:outlineLvl w:val="3"/>
        <w:rPr>
          <w:rFonts w:ascii="Times New Roman" w:hAnsi="Times New Roman" w:cs="Times New Roman"/>
          <w:sz w:val="28"/>
          <w:szCs w:val="28"/>
          <w:highlight w:val="yellow"/>
        </w:rPr>
      </w:pPr>
    </w:p>
    <w:p w:rsidR="009B11FF" w:rsidRPr="00EF1367" w:rsidRDefault="009B11FF" w:rsidP="009B11FF">
      <w:pPr>
        <w:shd w:val="clear" w:color="auto" w:fill="FFFFFF"/>
        <w:ind w:firstLine="709"/>
        <w:jc w:val="both"/>
        <w:rPr>
          <w:sz w:val="28"/>
          <w:szCs w:val="28"/>
        </w:rPr>
      </w:pPr>
      <w:r w:rsidRPr="00EF1367">
        <w:rPr>
          <w:spacing w:val="-2"/>
          <w:sz w:val="28"/>
          <w:szCs w:val="28"/>
        </w:rPr>
        <w:t xml:space="preserve">Расходы </w:t>
      </w:r>
      <w:r w:rsidR="00511802" w:rsidRPr="00EF1367">
        <w:rPr>
          <w:spacing w:val="-2"/>
          <w:sz w:val="28"/>
          <w:szCs w:val="28"/>
        </w:rPr>
        <w:t>в сфере</w:t>
      </w:r>
      <w:r w:rsidRPr="00EF1367">
        <w:rPr>
          <w:spacing w:val="-2"/>
          <w:sz w:val="28"/>
          <w:szCs w:val="28"/>
        </w:rPr>
        <w:t xml:space="preserve"> образовани</w:t>
      </w:r>
      <w:r w:rsidR="00511802" w:rsidRPr="00EF1367">
        <w:rPr>
          <w:spacing w:val="-2"/>
          <w:sz w:val="28"/>
          <w:szCs w:val="28"/>
        </w:rPr>
        <w:t>я</w:t>
      </w:r>
      <w:r w:rsidRPr="00EF1367">
        <w:rPr>
          <w:spacing w:val="-2"/>
          <w:sz w:val="28"/>
          <w:szCs w:val="28"/>
        </w:rPr>
        <w:t xml:space="preserve"> предусмотрены на 20</w:t>
      </w:r>
      <w:r w:rsidR="00511802" w:rsidRPr="00EF1367">
        <w:rPr>
          <w:spacing w:val="-2"/>
          <w:sz w:val="28"/>
          <w:szCs w:val="28"/>
        </w:rPr>
        <w:t>2</w:t>
      </w:r>
      <w:r w:rsidR="00EF1367" w:rsidRPr="00EF1367">
        <w:rPr>
          <w:spacing w:val="-2"/>
          <w:sz w:val="28"/>
          <w:szCs w:val="28"/>
        </w:rPr>
        <w:t>3</w:t>
      </w:r>
      <w:r w:rsidRPr="00EF1367">
        <w:rPr>
          <w:spacing w:val="-2"/>
          <w:sz w:val="28"/>
          <w:szCs w:val="28"/>
        </w:rPr>
        <w:t xml:space="preserve"> год в сумме  </w:t>
      </w:r>
      <w:r w:rsidR="00511802" w:rsidRPr="00EF1367">
        <w:rPr>
          <w:spacing w:val="-2"/>
          <w:sz w:val="28"/>
          <w:szCs w:val="28"/>
        </w:rPr>
        <w:t xml:space="preserve">     </w:t>
      </w:r>
      <w:r w:rsidR="00DF6323" w:rsidRPr="00EF1367">
        <w:rPr>
          <w:spacing w:val="-2"/>
          <w:sz w:val="28"/>
          <w:szCs w:val="28"/>
        </w:rPr>
        <w:t xml:space="preserve">         1</w:t>
      </w:r>
      <w:r w:rsidR="00EF1367" w:rsidRPr="00EF1367">
        <w:rPr>
          <w:spacing w:val="-2"/>
          <w:sz w:val="28"/>
          <w:szCs w:val="28"/>
        </w:rPr>
        <w:t>2 498,4</w:t>
      </w:r>
      <w:r w:rsidRPr="00EF1367">
        <w:rPr>
          <w:spacing w:val="-2"/>
          <w:sz w:val="28"/>
          <w:szCs w:val="28"/>
        </w:rPr>
        <w:t xml:space="preserve"> млн руб</w:t>
      </w:r>
      <w:r w:rsidR="00604285" w:rsidRPr="00EF1367">
        <w:rPr>
          <w:spacing w:val="-2"/>
          <w:sz w:val="28"/>
          <w:szCs w:val="28"/>
        </w:rPr>
        <w:t>.</w:t>
      </w:r>
      <w:r w:rsidRPr="00EF1367">
        <w:rPr>
          <w:spacing w:val="-2"/>
          <w:sz w:val="28"/>
          <w:szCs w:val="28"/>
        </w:rPr>
        <w:t>, на 202</w:t>
      </w:r>
      <w:r w:rsidR="00EF1367" w:rsidRPr="00EF1367">
        <w:rPr>
          <w:spacing w:val="-2"/>
          <w:sz w:val="28"/>
          <w:szCs w:val="28"/>
        </w:rPr>
        <w:t>4</w:t>
      </w:r>
      <w:r w:rsidRPr="00EF1367">
        <w:rPr>
          <w:spacing w:val="-2"/>
          <w:sz w:val="28"/>
          <w:szCs w:val="28"/>
        </w:rPr>
        <w:t xml:space="preserve"> год </w:t>
      </w:r>
      <w:r w:rsidR="00604285" w:rsidRPr="00EF1367">
        <w:rPr>
          <w:sz w:val="28"/>
          <w:szCs w:val="28"/>
          <w:lang w:eastAsia="en-US"/>
        </w:rPr>
        <w:t>–</w:t>
      </w:r>
      <w:r w:rsidR="00FD573B" w:rsidRPr="00EF1367">
        <w:rPr>
          <w:spacing w:val="-2"/>
          <w:sz w:val="28"/>
          <w:szCs w:val="28"/>
        </w:rPr>
        <w:t xml:space="preserve"> </w:t>
      </w:r>
      <w:r w:rsidRPr="00EF1367">
        <w:rPr>
          <w:spacing w:val="-2"/>
          <w:sz w:val="28"/>
          <w:szCs w:val="28"/>
        </w:rPr>
        <w:t xml:space="preserve">в сумме </w:t>
      </w:r>
      <w:r w:rsidR="00DF6323" w:rsidRPr="00EF1367">
        <w:rPr>
          <w:spacing w:val="-2"/>
          <w:sz w:val="28"/>
          <w:szCs w:val="28"/>
        </w:rPr>
        <w:t xml:space="preserve">11 </w:t>
      </w:r>
      <w:r w:rsidR="00EF1367" w:rsidRPr="00EF1367">
        <w:rPr>
          <w:spacing w:val="-2"/>
          <w:sz w:val="28"/>
          <w:szCs w:val="28"/>
        </w:rPr>
        <w:t>907</w:t>
      </w:r>
      <w:r w:rsidR="00CE5FF7" w:rsidRPr="00EF1367">
        <w:rPr>
          <w:spacing w:val="-2"/>
          <w:sz w:val="28"/>
          <w:szCs w:val="28"/>
        </w:rPr>
        <w:t>,</w:t>
      </w:r>
      <w:r w:rsidR="00E459E3" w:rsidRPr="00EF1367">
        <w:rPr>
          <w:spacing w:val="-2"/>
          <w:sz w:val="28"/>
          <w:szCs w:val="28"/>
        </w:rPr>
        <w:t>4</w:t>
      </w:r>
      <w:r w:rsidRPr="00EF1367">
        <w:rPr>
          <w:spacing w:val="-2"/>
          <w:sz w:val="28"/>
          <w:szCs w:val="28"/>
        </w:rPr>
        <w:t xml:space="preserve"> млн руб</w:t>
      </w:r>
      <w:r w:rsidR="00604285" w:rsidRPr="00EF1367">
        <w:rPr>
          <w:spacing w:val="-2"/>
          <w:sz w:val="28"/>
          <w:szCs w:val="28"/>
        </w:rPr>
        <w:t>.</w:t>
      </w:r>
      <w:r w:rsidRPr="00EF1367">
        <w:rPr>
          <w:spacing w:val="-2"/>
          <w:sz w:val="28"/>
          <w:szCs w:val="28"/>
        </w:rPr>
        <w:t>, на 202</w:t>
      </w:r>
      <w:r w:rsidR="00EF1367" w:rsidRPr="00EF1367">
        <w:rPr>
          <w:spacing w:val="-2"/>
          <w:sz w:val="28"/>
          <w:szCs w:val="28"/>
        </w:rPr>
        <w:t>5</w:t>
      </w:r>
      <w:r w:rsidRPr="00EF1367">
        <w:rPr>
          <w:spacing w:val="-2"/>
          <w:sz w:val="28"/>
          <w:szCs w:val="28"/>
        </w:rPr>
        <w:t xml:space="preserve"> год</w:t>
      </w:r>
      <w:r w:rsidR="00FD573B" w:rsidRPr="00EF1367">
        <w:rPr>
          <w:spacing w:val="-2"/>
          <w:sz w:val="28"/>
          <w:szCs w:val="28"/>
        </w:rPr>
        <w:t xml:space="preserve"> </w:t>
      </w:r>
      <w:r w:rsidR="00604285" w:rsidRPr="00EF1367">
        <w:rPr>
          <w:sz w:val="28"/>
          <w:szCs w:val="28"/>
          <w:lang w:eastAsia="en-US"/>
        </w:rPr>
        <w:t>–</w:t>
      </w:r>
      <w:r w:rsidR="00FD573B" w:rsidRPr="00EF1367">
        <w:rPr>
          <w:spacing w:val="-2"/>
          <w:sz w:val="28"/>
          <w:szCs w:val="28"/>
        </w:rPr>
        <w:t xml:space="preserve"> </w:t>
      </w:r>
      <w:r w:rsidRPr="00EF1367">
        <w:rPr>
          <w:spacing w:val="-2"/>
          <w:sz w:val="28"/>
          <w:szCs w:val="28"/>
        </w:rPr>
        <w:t xml:space="preserve">в сумме </w:t>
      </w:r>
      <w:r w:rsidR="00DF6323" w:rsidRPr="00EF1367">
        <w:rPr>
          <w:spacing w:val="-2"/>
          <w:sz w:val="28"/>
          <w:szCs w:val="28"/>
        </w:rPr>
        <w:t xml:space="preserve">9 </w:t>
      </w:r>
      <w:r w:rsidR="00EF1367" w:rsidRPr="00EF1367">
        <w:rPr>
          <w:spacing w:val="-2"/>
          <w:sz w:val="28"/>
          <w:szCs w:val="28"/>
        </w:rPr>
        <w:t>843</w:t>
      </w:r>
      <w:r w:rsidR="00CE5FF7" w:rsidRPr="00EF1367">
        <w:rPr>
          <w:spacing w:val="-2"/>
          <w:sz w:val="28"/>
          <w:szCs w:val="28"/>
        </w:rPr>
        <w:t>,</w:t>
      </w:r>
      <w:r w:rsidR="00EF1367" w:rsidRPr="00EF1367">
        <w:rPr>
          <w:spacing w:val="-2"/>
          <w:sz w:val="28"/>
          <w:szCs w:val="28"/>
        </w:rPr>
        <w:t>9</w:t>
      </w:r>
      <w:r w:rsidRPr="00EF1367">
        <w:rPr>
          <w:spacing w:val="-2"/>
          <w:sz w:val="28"/>
          <w:szCs w:val="28"/>
        </w:rPr>
        <w:t xml:space="preserve"> млн руб. </w:t>
      </w:r>
    </w:p>
    <w:p w:rsidR="00EA618B" w:rsidRPr="00BB7CEC" w:rsidRDefault="00EA618B" w:rsidP="00EA618B">
      <w:pPr>
        <w:ind w:firstLine="709"/>
        <w:jc w:val="both"/>
        <w:rPr>
          <w:sz w:val="28"/>
          <w:szCs w:val="28"/>
        </w:rPr>
      </w:pPr>
      <w:r w:rsidRPr="00BB7CEC">
        <w:rPr>
          <w:sz w:val="28"/>
          <w:szCs w:val="28"/>
        </w:rPr>
        <w:t>За счет средств областного бюджета муниципалитетом будут обеспечиваться государственные гарантии реализации прав на получение общедоступного и бесплатного дошкольного образования, начального</w:t>
      </w:r>
      <w:r w:rsidR="00FD573B" w:rsidRPr="00BB7CEC">
        <w:rPr>
          <w:sz w:val="28"/>
          <w:szCs w:val="28"/>
        </w:rPr>
        <w:t xml:space="preserve"> общего</w:t>
      </w:r>
      <w:r w:rsidRPr="00BB7CEC">
        <w:rPr>
          <w:sz w:val="28"/>
          <w:szCs w:val="28"/>
        </w:rPr>
        <w:t>, основного</w:t>
      </w:r>
      <w:r w:rsidR="00FD573B" w:rsidRPr="00BB7CEC">
        <w:rPr>
          <w:sz w:val="28"/>
          <w:szCs w:val="28"/>
        </w:rPr>
        <w:t xml:space="preserve"> общего</w:t>
      </w:r>
      <w:r w:rsidRPr="00BB7CEC">
        <w:rPr>
          <w:sz w:val="28"/>
          <w:szCs w:val="28"/>
        </w:rPr>
        <w:t xml:space="preserve">, среднего общего образования, дополнительного образования детей. </w:t>
      </w:r>
    </w:p>
    <w:p w:rsidR="00EA618B" w:rsidRPr="00BB7CEC" w:rsidRDefault="00EA618B" w:rsidP="00EA618B">
      <w:pPr>
        <w:pStyle w:val="ConsPlusNormal"/>
        <w:ind w:firstLine="709"/>
        <w:jc w:val="both"/>
        <w:outlineLvl w:val="3"/>
        <w:rPr>
          <w:rFonts w:ascii="Times New Roman" w:hAnsi="Times New Roman" w:cs="Times New Roman"/>
          <w:sz w:val="28"/>
          <w:szCs w:val="28"/>
        </w:rPr>
      </w:pPr>
      <w:r w:rsidRPr="00BB7CEC">
        <w:rPr>
          <w:rFonts w:ascii="Times New Roman" w:hAnsi="Times New Roman" w:cs="Times New Roman"/>
          <w:sz w:val="28"/>
          <w:szCs w:val="28"/>
        </w:rPr>
        <w:t>Расходы на питани</w:t>
      </w:r>
      <w:r w:rsidR="00676124" w:rsidRPr="00BB7CEC">
        <w:rPr>
          <w:rFonts w:ascii="Times New Roman" w:hAnsi="Times New Roman" w:cs="Times New Roman"/>
          <w:sz w:val="28"/>
          <w:szCs w:val="28"/>
        </w:rPr>
        <w:t>е</w:t>
      </w:r>
      <w:r w:rsidRPr="00BB7CEC">
        <w:rPr>
          <w:rFonts w:ascii="Times New Roman" w:hAnsi="Times New Roman" w:cs="Times New Roman"/>
          <w:sz w:val="28"/>
          <w:szCs w:val="28"/>
        </w:rPr>
        <w:t xml:space="preserve"> учащихся в общеобразовательных учреждениях спланированы исходя из количества детей </w:t>
      </w:r>
      <w:r w:rsidR="00676124" w:rsidRPr="00BB7CEC">
        <w:rPr>
          <w:rFonts w:ascii="Times New Roman" w:hAnsi="Times New Roman" w:cs="Times New Roman"/>
          <w:sz w:val="28"/>
          <w:szCs w:val="28"/>
        </w:rPr>
        <w:t>5</w:t>
      </w:r>
      <w:r w:rsidRPr="00BB7CEC">
        <w:rPr>
          <w:rFonts w:ascii="Times New Roman" w:hAnsi="Times New Roman" w:cs="Times New Roman"/>
          <w:sz w:val="28"/>
          <w:szCs w:val="28"/>
        </w:rPr>
        <w:t>-11 классов из расчета 5 рублей за счет средств местного бюджета и 8 рублей за счет средств областного бюджета на каждого школьника.</w:t>
      </w:r>
    </w:p>
    <w:p w:rsidR="00371661" w:rsidRDefault="00676124" w:rsidP="00EA618B">
      <w:pPr>
        <w:pStyle w:val="ConsPlusNormal"/>
        <w:ind w:firstLine="709"/>
        <w:jc w:val="both"/>
        <w:outlineLvl w:val="3"/>
        <w:rPr>
          <w:rFonts w:ascii="Times New Roman" w:hAnsi="Times New Roman" w:cs="Times New Roman"/>
          <w:sz w:val="28"/>
          <w:szCs w:val="28"/>
        </w:rPr>
      </w:pPr>
      <w:r w:rsidRPr="00BB7CEC">
        <w:rPr>
          <w:rFonts w:ascii="Times New Roman" w:hAnsi="Times New Roman" w:cs="Times New Roman"/>
          <w:sz w:val="28"/>
          <w:szCs w:val="28"/>
        </w:rPr>
        <w:t xml:space="preserve"> Расходы на организацию бесплатного горячего питания учащихся в 1-4 классах в муниципальных образовательных организациях спланированы </w:t>
      </w:r>
      <w:r w:rsidR="00FF7842">
        <w:rPr>
          <w:rFonts w:ascii="Times New Roman" w:hAnsi="Times New Roman" w:cs="Times New Roman"/>
          <w:sz w:val="28"/>
          <w:szCs w:val="28"/>
        </w:rPr>
        <w:t xml:space="preserve">                    </w:t>
      </w:r>
      <w:r w:rsidRPr="00BB7CEC">
        <w:rPr>
          <w:rFonts w:ascii="Times New Roman" w:hAnsi="Times New Roman" w:cs="Times New Roman"/>
          <w:sz w:val="28"/>
          <w:szCs w:val="28"/>
        </w:rPr>
        <w:lastRenderedPageBreak/>
        <w:t xml:space="preserve">с учетом количества детей и </w:t>
      </w:r>
      <w:r w:rsidR="00371661" w:rsidRPr="00BB7CEC">
        <w:rPr>
          <w:rFonts w:ascii="Times New Roman" w:hAnsi="Times New Roman" w:cs="Times New Roman"/>
          <w:sz w:val="28"/>
          <w:szCs w:val="28"/>
        </w:rPr>
        <w:t xml:space="preserve">средней </w:t>
      </w:r>
      <w:r w:rsidRPr="00BB7CEC">
        <w:rPr>
          <w:rFonts w:ascii="Times New Roman" w:hAnsi="Times New Roman" w:cs="Times New Roman"/>
          <w:sz w:val="28"/>
          <w:szCs w:val="28"/>
        </w:rPr>
        <w:t xml:space="preserve">стоимости </w:t>
      </w:r>
      <w:r w:rsidR="00371661" w:rsidRPr="00BB7CEC">
        <w:rPr>
          <w:rFonts w:ascii="Times New Roman" w:hAnsi="Times New Roman" w:cs="Times New Roman"/>
          <w:sz w:val="28"/>
          <w:szCs w:val="28"/>
        </w:rPr>
        <w:t xml:space="preserve">горячего завтрака или полдника на одного обучающегося – </w:t>
      </w:r>
      <w:r w:rsidR="00BB7CEC" w:rsidRPr="00BB7CEC">
        <w:rPr>
          <w:rFonts w:ascii="Times New Roman" w:hAnsi="Times New Roman" w:cs="Times New Roman"/>
          <w:sz w:val="28"/>
          <w:szCs w:val="28"/>
        </w:rPr>
        <w:t>61</w:t>
      </w:r>
      <w:r w:rsidR="00371661" w:rsidRPr="00BB7CEC">
        <w:rPr>
          <w:rFonts w:ascii="Times New Roman" w:hAnsi="Times New Roman" w:cs="Times New Roman"/>
          <w:sz w:val="28"/>
          <w:szCs w:val="28"/>
        </w:rPr>
        <w:t>,</w:t>
      </w:r>
      <w:r w:rsidR="00BB7CEC" w:rsidRPr="00BB7CEC">
        <w:rPr>
          <w:rFonts w:ascii="Times New Roman" w:hAnsi="Times New Roman" w:cs="Times New Roman"/>
          <w:sz w:val="28"/>
          <w:szCs w:val="28"/>
        </w:rPr>
        <w:t>41</w:t>
      </w:r>
      <w:r w:rsidR="00371661" w:rsidRPr="00BB7CEC">
        <w:rPr>
          <w:rFonts w:ascii="Times New Roman" w:hAnsi="Times New Roman" w:cs="Times New Roman"/>
          <w:sz w:val="28"/>
          <w:szCs w:val="28"/>
        </w:rPr>
        <w:t xml:space="preserve"> руб. и средней стоимости горячего обеда на одного обучающегося – </w:t>
      </w:r>
      <w:r w:rsidR="00BB7CEC" w:rsidRPr="00BB7CEC">
        <w:rPr>
          <w:rFonts w:ascii="Times New Roman" w:hAnsi="Times New Roman" w:cs="Times New Roman"/>
          <w:sz w:val="28"/>
          <w:szCs w:val="28"/>
        </w:rPr>
        <w:t>89</w:t>
      </w:r>
      <w:r w:rsidR="00371661" w:rsidRPr="00BB7CEC">
        <w:rPr>
          <w:rFonts w:ascii="Times New Roman" w:hAnsi="Times New Roman" w:cs="Times New Roman"/>
          <w:sz w:val="28"/>
          <w:szCs w:val="28"/>
        </w:rPr>
        <w:t>,</w:t>
      </w:r>
      <w:r w:rsidR="00BB7CEC" w:rsidRPr="00BB7CEC">
        <w:rPr>
          <w:rFonts w:ascii="Times New Roman" w:hAnsi="Times New Roman" w:cs="Times New Roman"/>
          <w:sz w:val="28"/>
          <w:szCs w:val="28"/>
        </w:rPr>
        <w:t>7</w:t>
      </w:r>
      <w:r w:rsidR="00371661" w:rsidRPr="00BB7CEC">
        <w:rPr>
          <w:rFonts w:ascii="Times New Roman" w:hAnsi="Times New Roman" w:cs="Times New Roman"/>
          <w:sz w:val="28"/>
          <w:szCs w:val="28"/>
        </w:rPr>
        <w:t xml:space="preserve"> руб.</w:t>
      </w:r>
    </w:p>
    <w:p w:rsidR="006C31F3" w:rsidRDefault="006C31F3" w:rsidP="00EA618B">
      <w:pPr>
        <w:pStyle w:val="ConsPlusNormal"/>
        <w:ind w:firstLine="709"/>
        <w:jc w:val="both"/>
        <w:outlineLvl w:val="3"/>
        <w:rPr>
          <w:rFonts w:ascii="Times New Roman" w:hAnsi="Times New Roman" w:cs="Times New Roman"/>
          <w:sz w:val="28"/>
          <w:szCs w:val="28"/>
        </w:rPr>
      </w:pPr>
      <w:r w:rsidRPr="006C31F3">
        <w:rPr>
          <w:rFonts w:ascii="Times New Roman" w:hAnsi="Times New Roman" w:cs="Times New Roman"/>
          <w:sz w:val="28"/>
          <w:szCs w:val="28"/>
          <w:highlight w:val="yellow"/>
        </w:rPr>
        <w:t>Питание в садах</w:t>
      </w:r>
    </w:p>
    <w:p w:rsidR="006C31F3" w:rsidRPr="00BB7CEC" w:rsidRDefault="006C31F3" w:rsidP="00EA618B">
      <w:pPr>
        <w:pStyle w:val="ConsPlusNormal"/>
        <w:ind w:firstLine="709"/>
        <w:jc w:val="both"/>
        <w:outlineLvl w:val="3"/>
        <w:rPr>
          <w:rFonts w:ascii="Times New Roman" w:hAnsi="Times New Roman" w:cs="Times New Roman"/>
          <w:sz w:val="28"/>
          <w:szCs w:val="28"/>
        </w:rPr>
      </w:pPr>
    </w:p>
    <w:p w:rsidR="00A653F4" w:rsidRDefault="00A653F4" w:rsidP="00EA618B">
      <w:pPr>
        <w:pStyle w:val="ConsPlusNormal"/>
        <w:ind w:firstLine="709"/>
        <w:jc w:val="both"/>
        <w:outlineLvl w:val="3"/>
        <w:rPr>
          <w:rFonts w:ascii="Times New Roman" w:hAnsi="Times New Roman" w:cs="Times New Roman"/>
          <w:sz w:val="28"/>
          <w:szCs w:val="28"/>
        </w:rPr>
      </w:pPr>
      <w:r w:rsidRPr="00FD21F4">
        <w:rPr>
          <w:rFonts w:ascii="Times New Roman" w:hAnsi="Times New Roman" w:cs="Times New Roman"/>
          <w:sz w:val="28"/>
          <w:szCs w:val="28"/>
        </w:rPr>
        <w:t xml:space="preserve"> Предусматриваются расходы на ежемесячное денежное вознаграждение за классное руководство педагогическим работникам муниципальных организаций с учетом общего количества педагогических работников, получающих вознаграждение за классное руководство, и размера </w:t>
      </w:r>
      <w:r w:rsidRPr="00A268EE">
        <w:rPr>
          <w:rFonts w:ascii="Times New Roman" w:hAnsi="Times New Roman" w:cs="Times New Roman"/>
          <w:sz w:val="28"/>
          <w:szCs w:val="28"/>
        </w:rPr>
        <w:t>ежемесячной выплаты – 5 000 руб.</w:t>
      </w:r>
    </w:p>
    <w:p w:rsidR="000071DD" w:rsidRPr="000071DD" w:rsidRDefault="00A268EE" w:rsidP="000071DD">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326663" w:rsidRPr="000071DD">
        <w:rPr>
          <w:rFonts w:ascii="Times New Roman" w:hAnsi="Times New Roman" w:cs="Times New Roman"/>
          <w:sz w:val="28"/>
          <w:szCs w:val="28"/>
        </w:rPr>
        <w:t xml:space="preserve">В рамках реализации мероприятий </w:t>
      </w:r>
      <w:r w:rsidRPr="000071DD">
        <w:rPr>
          <w:rFonts w:ascii="Times New Roman" w:hAnsi="Times New Roman" w:cs="Times New Roman"/>
          <w:sz w:val="28"/>
          <w:szCs w:val="28"/>
        </w:rPr>
        <w:t xml:space="preserve">по созданию новых мест </w:t>
      </w:r>
      <w:r w:rsidR="00FF7842">
        <w:rPr>
          <w:rFonts w:ascii="Times New Roman" w:hAnsi="Times New Roman" w:cs="Times New Roman"/>
          <w:sz w:val="28"/>
          <w:szCs w:val="28"/>
        </w:rPr>
        <w:t xml:space="preserve">                                    </w:t>
      </w:r>
      <w:r w:rsidRPr="000071DD">
        <w:rPr>
          <w:rFonts w:ascii="Times New Roman" w:hAnsi="Times New Roman" w:cs="Times New Roman"/>
          <w:sz w:val="28"/>
          <w:szCs w:val="28"/>
        </w:rPr>
        <w:t>в общеобразовательных организациях в связи с ростом числа обучающихся, вызванным демографическим фактором,</w:t>
      </w:r>
      <w:r w:rsidR="000071DD" w:rsidRPr="000071DD">
        <w:rPr>
          <w:rFonts w:ascii="Times New Roman" w:hAnsi="Times New Roman" w:cs="Times New Roman"/>
          <w:sz w:val="28"/>
          <w:szCs w:val="28"/>
        </w:rPr>
        <w:t xml:space="preserve"> </w:t>
      </w:r>
      <w:r w:rsidR="00B407F9" w:rsidRPr="000071DD">
        <w:rPr>
          <w:rFonts w:ascii="Times New Roman" w:hAnsi="Times New Roman" w:cs="Times New Roman"/>
          <w:sz w:val="28"/>
          <w:szCs w:val="28"/>
        </w:rPr>
        <w:t>и в соответствии с прогнозируемой потребностью</w:t>
      </w:r>
      <w:r w:rsidR="000071DD">
        <w:rPr>
          <w:rFonts w:ascii="Times New Roman" w:hAnsi="Times New Roman" w:cs="Times New Roman"/>
          <w:sz w:val="28"/>
          <w:szCs w:val="28"/>
        </w:rPr>
        <w:t>,</w:t>
      </w:r>
      <w:r w:rsidR="00326663" w:rsidRPr="000071DD">
        <w:rPr>
          <w:rFonts w:ascii="Times New Roman" w:hAnsi="Times New Roman" w:cs="Times New Roman"/>
          <w:sz w:val="28"/>
          <w:szCs w:val="28"/>
        </w:rPr>
        <w:t xml:space="preserve"> предусмотрены средства на </w:t>
      </w:r>
      <w:r w:rsidR="00AC0C36" w:rsidRPr="000071DD">
        <w:rPr>
          <w:rFonts w:ascii="Times New Roman" w:hAnsi="Times New Roman" w:cs="Times New Roman"/>
          <w:sz w:val="28"/>
          <w:szCs w:val="28"/>
        </w:rPr>
        <w:t xml:space="preserve">строительство </w:t>
      </w:r>
      <w:r w:rsidR="000071DD" w:rsidRPr="000071DD">
        <w:rPr>
          <w:rFonts w:ascii="Times New Roman" w:hAnsi="Times New Roman" w:cs="Times New Roman"/>
          <w:sz w:val="28"/>
          <w:szCs w:val="28"/>
        </w:rPr>
        <w:t xml:space="preserve">3 школ: в ЖК Дубки на 1135 мест, в </w:t>
      </w:r>
      <w:proofErr w:type="gramStart"/>
      <w:r w:rsidR="000071DD" w:rsidRPr="000071DD">
        <w:rPr>
          <w:rFonts w:ascii="Times New Roman" w:hAnsi="Times New Roman" w:cs="Times New Roman"/>
          <w:sz w:val="28"/>
          <w:szCs w:val="28"/>
        </w:rPr>
        <w:t>ЖК  «</w:t>
      </w:r>
      <w:proofErr w:type="gramEnd"/>
      <w:r w:rsidR="000071DD" w:rsidRPr="000071DD">
        <w:rPr>
          <w:rFonts w:ascii="Times New Roman" w:hAnsi="Times New Roman" w:cs="Times New Roman"/>
          <w:sz w:val="28"/>
          <w:szCs w:val="28"/>
        </w:rPr>
        <w:t>Микрорайон Маршала Рокоссовского» на 1135 мест</w:t>
      </w:r>
      <w:r w:rsidR="000071DD">
        <w:rPr>
          <w:rFonts w:ascii="Times New Roman" w:hAnsi="Times New Roman" w:cs="Times New Roman"/>
          <w:sz w:val="28"/>
          <w:szCs w:val="28"/>
        </w:rPr>
        <w:t>,</w:t>
      </w:r>
      <w:r w:rsidR="000071DD" w:rsidRPr="000071DD">
        <w:rPr>
          <w:rFonts w:ascii="Times New Roman" w:hAnsi="Times New Roman" w:cs="Times New Roman"/>
          <w:sz w:val="28"/>
          <w:szCs w:val="28"/>
        </w:rPr>
        <w:t xml:space="preserve"> </w:t>
      </w:r>
      <w:r w:rsidR="00FF7842">
        <w:rPr>
          <w:rFonts w:ascii="Times New Roman" w:hAnsi="Times New Roman" w:cs="Times New Roman"/>
          <w:sz w:val="28"/>
          <w:szCs w:val="28"/>
        </w:rPr>
        <w:t xml:space="preserve">                    </w:t>
      </w:r>
      <w:r w:rsidR="000071DD" w:rsidRPr="000071DD">
        <w:rPr>
          <w:rFonts w:ascii="Times New Roman" w:hAnsi="Times New Roman" w:cs="Times New Roman"/>
          <w:sz w:val="28"/>
          <w:szCs w:val="28"/>
        </w:rPr>
        <w:t xml:space="preserve">по ул. </w:t>
      </w:r>
      <w:proofErr w:type="spellStart"/>
      <w:r w:rsidR="000071DD" w:rsidRPr="000071DD">
        <w:rPr>
          <w:rFonts w:ascii="Times New Roman" w:hAnsi="Times New Roman" w:cs="Times New Roman"/>
          <w:sz w:val="28"/>
          <w:szCs w:val="28"/>
        </w:rPr>
        <w:t>Гаранькина</w:t>
      </w:r>
      <w:proofErr w:type="spellEnd"/>
      <w:r w:rsidR="000071DD" w:rsidRPr="000071DD">
        <w:rPr>
          <w:rFonts w:ascii="Times New Roman" w:hAnsi="Times New Roman" w:cs="Times New Roman"/>
          <w:sz w:val="28"/>
          <w:szCs w:val="28"/>
        </w:rPr>
        <w:t xml:space="preserve"> на 1755 мест</w:t>
      </w:r>
      <w:r w:rsidR="006C31F3">
        <w:rPr>
          <w:rFonts w:ascii="Times New Roman" w:hAnsi="Times New Roman" w:cs="Times New Roman"/>
          <w:sz w:val="28"/>
          <w:szCs w:val="28"/>
        </w:rPr>
        <w:t xml:space="preserve"> </w:t>
      </w:r>
      <w:r w:rsidR="006C31F3" w:rsidRPr="006C31F3">
        <w:rPr>
          <w:rFonts w:ascii="Times New Roman" w:hAnsi="Times New Roman" w:cs="Times New Roman"/>
          <w:sz w:val="28"/>
          <w:szCs w:val="28"/>
          <w:highlight w:val="yellow"/>
        </w:rPr>
        <w:t>в сумме</w:t>
      </w:r>
      <w:r w:rsidR="006C31F3">
        <w:rPr>
          <w:rFonts w:ascii="Times New Roman" w:hAnsi="Times New Roman" w:cs="Times New Roman"/>
          <w:sz w:val="28"/>
          <w:szCs w:val="28"/>
        </w:rPr>
        <w:t xml:space="preserve"> </w:t>
      </w:r>
      <w:r w:rsidR="000071DD" w:rsidRPr="000071DD">
        <w:rPr>
          <w:rFonts w:ascii="Times New Roman" w:hAnsi="Times New Roman" w:cs="Times New Roman"/>
          <w:sz w:val="28"/>
          <w:szCs w:val="28"/>
        </w:rPr>
        <w:t xml:space="preserve">.  </w:t>
      </w:r>
    </w:p>
    <w:p w:rsidR="00574D1C" w:rsidRPr="000071DD" w:rsidRDefault="00574D1C" w:rsidP="009B11FF">
      <w:pPr>
        <w:autoSpaceDE w:val="0"/>
        <w:autoSpaceDN w:val="0"/>
        <w:adjustRightInd w:val="0"/>
        <w:ind w:firstLine="709"/>
        <w:jc w:val="both"/>
        <w:rPr>
          <w:sz w:val="28"/>
          <w:szCs w:val="28"/>
          <w:highlight w:val="yellow"/>
        </w:rPr>
      </w:pPr>
    </w:p>
    <w:p w:rsidR="00EA618B" w:rsidRPr="00B03CEE" w:rsidRDefault="009B11FF" w:rsidP="00D40176">
      <w:pPr>
        <w:autoSpaceDE w:val="0"/>
        <w:autoSpaceDN w:val="0"/>
        <w:adjustRightInd w:val="0"/>
        <w:ind w:firstLine="709"/>
        <w:jc w:val="both"/>
        <w:rPr>
          <w:rStyle w:val="apple-converted-space"/>
          <w:sz w:val="28"/>
          <w:szCs w:val="28"/>
          <w:shd w:val="clear" w:color="auto" w:fill="FFFFFF"/>
        </w:rPr>
      </w:pPr>
      <w:r w:rsidRPr="00D3672D">
        <w:rPr>
          <w:sz w:val="28"/>
          <w:szCs w:val="28"/>
        </w:rPr>
        <w:t>Расходы бюджета на</w:t>
      </w:r>
      <w:r w:rsidR="006C31F3">
        <w:rPr>
          <w:sz w:val="28"/>
          <w:szCs w:val="28"/>
        </w:rPr>
        <w:t xml:space="preserve"> отрасль</w:t>
      </w:r>
      <w:r w:rsidRPr="00D3672D">
        <w:rPr>
          <w:sz w:val="28"/>
          <w:szCs w:val="28"/>
        </w:rPr>
        <w:t xml:space="preserve"> </w:t>
      </w:r>
      <w:r w:rsidR="006C31F3">
        <w:rPr>
          <w:sz w:val="28"/>
          <w:szCs w:val="28"/>
        </w:rPr>
        <w:t>«К</w:t>
      </w:r>
      <w:r w:rsidRPr="00D3672D">
        <w:rPr>
          <w:sz w:val="28"/>
          <w:szCs w:val="28"/>
        </w:rPr>
        <w:t>ультур</w:t>
      </w:r>
      <w:r w:rsidR="006C31F3">
        <w:rPr>
          <w:sz w:val="28"/>
          <w:szCs w:val="28"/>
        </w:rPr>
        <w:t>а»</w:t>
      </w:r>
      <w:r w:rsidRPr="00D3672D">
        <w:rPr>
          <w:sz w:val="28"/>
          <w:szCs w:val="28"/>
        </w:rPr>
        <w:t xml:space="preserve"> </w:t>
      </w:r>
      <w:r w:rsidR="006C31F3">
        <w:rPr>
          <w:sz w:val="28"/>
          <w:szCs w:val="28"/>
        </w:rPr>
        <w:t xml:space="preserve">запланированы </w:t>
      </w:r>
      <w:r w:rsidRPr="00D3672D">
        <w:rPr>
          <w:sz w:val="28"/>
          <w:szCs w:val="28"/>
        </w:rPr>
        <w:t>на 20</w:t>
      </w:r>
      <w:r w:rsidR="00AB6357" w:rsidRPr="00D3672D">
        <w:rPr>
          <w:sz w:val="28"/>
          <w:szCs w:val="28"/>
        </w:rPr>
        <w:t>2</w:t>
      </w:r>
      <w:r w:rsidR="00D3672D">
        <w:rPr>
          <w:sz w:val="28"/>
          <w:szCs w:val="28"/>
        </w:rPr>
        <w:t>3</w:t>
      </w:r>
      <w:r w:rsidRPr="00D3672D">
        <w:rPr>
          <w:sz w:val="28"/>
          <w:szCs w:val="28"/>
        </w:rPr>
        <w:t xml:space="preserve"> год </w:t>
      </w:r>
      <w:r w:rsidR="006C31F3">
        <w:rPr>
          <w:sz w:val="28"/>
          <w:szCs w:val="28"/>
        </w:rPr>
        <w:t xml:space="preserve">                 </w:t>
      </w:r>
      <w:r w:rsidRPr="00D3672D">
        <w:rPr>
          <w:sz w:val="28"/>
          <w:szCs w:val="28"/>
        </w:rPr>
        <w:t xml:space="preserve">в сумме </w:t>
      </w:r>
      <w:r w:rsidR="001A70ED" w:rsidRPr="00D3672D">
        <w:rPr>
          <w:sz w:val="28"/>
          <w:szCs w:val="28"/>
        </w:rPr>
        <w:t>4</w:t>
      </w:r>
      <w:r w:rsidR="00D3672D">
        <w:rPr>
          <w:sz w:val="28"/>
          <w:szCs w:val="28"/>
        </w:rPr>
        <w:t>25</w:t>
      </w:r>
      <w:r w:rsidR="00CE5FF7" w:rsidRPr="00D3672D">
        <w:rPr>
          <w:sz w:val="28"/>
          <w:szCs w:val="28"/>
        </w:rPr>
        <w:t>,</w:t>
      </w:r>
      <w:r w:rsidR="00D3672D">
        <w:rPr>
          <w:sz w:val="28"/>
          <w:szCs w:val="28"/>
        </w:rPr>
        <w:t>1</w:t>
      </w:r>
      <w:r w:rsidRPr="00D3672D">
        <w:rPr>
          <w:sz w:val="28"/>
          <w:szCs w:val="28"/>
        </w:rPr>
        <w:t xml:space="preserve"> млн руб</w:t>
      </w:r>
      <w:r w:rsidR="00604285" w:rsidRPr="00D3672D">
        <w:rPr>
          <w:sz w:val="28"/>
          <w:szCs w:val="28"/>
        </w:rPr>
        <w:t>.</w:t>
      </w:r>
      <w:r w:rsidRPr="00D3672D">
        <w:rPr>
          <w:sz w:val="28"/>
          <w:szCs w:val="28"/>
        </w:rPr>
        <w:t>, на 202</w:t>
      </w:r>
      <w:r w:rsidR="00D3672D">
        <w:rPr>
          <w:sz w:val="28"/>
          <w:szCs w:val="28"/>
        </w:rPr>
        <w:t>4</w:t>
      </w:r>
      <w:r w:rsidRPr="00D3672D">
        <w:rPr>
          <w:sz w:val="28"/>
          <w:szCs w:val="28"/>
        </w:rPr>
        <w:t xml:space="preserve"> год</w:t>
      </w:r>
      <w:r w:rsidR="003C1910" w:rsidRPr="00D3672D">
        <w:rPr>
          <w:sz w:val="28"/>
          <w:szCs w:val="28"/>
        </w:rPr>
        <w:t xml:space="preserve"> </w:t>
      </w:r>
      <w:r w:rsidRPr="00D3672D">
        <w:rPr>
          <w:sz w:val="28"/>
          <w:szCs w:val="28"/>
        </w:rPr>
        <w:t xml:space="preserve">в сумме </w:t>
      </w:r>
      <w:r w:rsidR="001A70ED" w:rsidRPr="00D3672D">
        <w:rPr>
          <w:sz w:val="28"/>
          <w:szCs w:val="28"/>
        </w:rPr>
        <w:t>3</w:t>
      </w:r>
      <w:r w:rsidR="00D3672D">
        <w:rPr>
          <w:sz w:val="28"/>
          <w:szCs w:val="28"/>
        </w:rPr>
        <w:t>96</w:t>
      </w:r>
      <w:r w:rsidR="00CE5FF7" w:rsidRPr="00D3672D">
        <w:rPr>
          <w:sz w:val="28"/>
          <w:szCs w:val="28"/>
        </w:rPr>
        <w:t>,</w:t>
      </w:r>
      <w:r w:rsidR="000875E5">
        <w:rPr>
          <w:sz w:val="28"/>
          <w:szCs w:val="28"/>
        </w:rPr>
        <w:t>3</w:t>
      </w:r>
      <w:r w:rsidRPr="00D3672D">
        <w:rPr>
          <w:sz w:val="28"/>
          <w:szCs w:val="28"/>
        </w:rPr>
        <w:t xml:space="preserve"> млн руб</w:t>
      </w:r>
      <w:r w:rsidR="00604285" w:rsidRPr="00D3672D">
        <w:rPr>
          <w:sz w:val="28"/>
          <w:szCs w:val="28"/>
        </w:rPr>
        <w:t>.</w:t>
      </w:r>
      <w:r w:rsidRPr="00D3672D">
        <w:rPr>
          <w:sz w:val="28"/>
          <w:szCs w:val="28"/>
        </w:rPr>
        <w:t>, на 202</w:t>
      </w:r>
      <w:r w:rsidR="00D3672D">
        <w:rPr>
          <w:sz w:val="28"/>
          <w:szCs w:val="28"/>
        </w:rPr>
        <w:t>5</w:t>
      </w:r>
      <w:r w:rsidRPr="00D3672D">
        <w:rPr>
          <w:sz w:val="28"/>
          <w:szCs w:val="28"/>
        </w:rPr>
        <w:t xml:space="preserve"> год в сумме </w:t>
      </w:r>
      <w:r w:rsidR="00D3672D">
        <w:rPr>
          <w:sz w:val="28"/>
          <w:szCs w:val="28"/>
        </w:rPr>
        <w:t xml:space="preserve">         405</w:t>
      </w:r>
      <w:r w:rsidR="00CE5FF7" w:rsidRPr="00D3672D">
        <w:rPr>
          <w:sz w:val="28"/>
          <w:szCs w:val="28"/>
        </w:rPr>
        <w:t>,</w:t>
      </w:r>
      <w:r w:rsidR="00D3672D">
        <w:rPr>
          <w:sz w:val="28"/>
          <w:szCs w:val="28"/>
        </w:rPr>
        <w:t>7</w:t>
      </w:r>
      <w:r w:rsidRPr="00D3672D">
        <w:rPr>
          <w:sz w:val="28"/>
          <w:szCs w:val="28"/>
        </w:rPr>
        <w:t xml:space="preserve"> млн руб. </w:t>
      </w:r>
      <w:bookmarkStart w:id="0" w:name="_GoBack"/>
      <w:bookmarkEnd w:id="0"/>
      <w:r w:rsidR="00D40176">
        <w:rPr>
          <w:rStyle w:val="apple-converted-space"/>
          <w:sz w:val="28"/>
          <w:szCs w:val="28"/>
          <w:shd w:val="clear" w:color="auto" w:fill="FFFFFF"/>
        </w:rPr>
        <w:t xml:space="preserve">Средства </w:t>
      </w:r>
      <w:r w:rsidR="00EA618B" w:rsidRPr="00B03CEE">
        <w:rPr>
          <w:sz w:val="28"/>
          <w:szCs w:val="28"/>
          <w:shd w:val="clear" w:color="auto" w:fill="FFFFFF"/>
        </w:rPr>
        <w:t>будут направлены на развитие учреждений культуры, сохранение культурного и исторического наследия, развитие творческого потенциала населения города</w:t>
      </w:r>
      <w:r w:rsidR="006E4DC1" w:rsidRPr="00B03CEE">
        <w:rPr>
          <w:sz w:val="28"/>
          <w:szCs w:val="28"/>
          <w:shd w:val="clear" w:color="auto" w:fill="FFFFFF"/>
        </w:rPr>
        <w:t>,</w:t>
      </w:r>
      <w:r w:rsidR="00EA618B" w:rsidRPr="00B03CEE">
        <w:rPr>
          <w:rStyle w:val="apple-converted-space"/>
          <w:sz w:val="28"/>
          <w:szCs w:val="28"/>
          <w:shd w:val="clear" w:color="auto" w:fill="FFFFFF"/>
        </w:rPr>
        <w:t xml:space="preserve"> </w:t>
      </w:r>
      <w:r w:rsidR="00686B81" w:rsidRPr="00B03CEE">
        <w:rPr>
          <w:rStyle w:val="apple-converted-space"/>
          <w:sz w:val="28"/>
          <w:szCs w:val="28"/>
          <w:shd w:val="clear" w:color="auto" w:fill="FFFFFF"/>
        </w:rPr>
        <w:t>а также</w:t>
      </w:r>
      <w:r w:rsidR="00EA618B" w:rsidRPr="00B03CEE">
        <w:rPr>
          <w:rStyle w:val="apple-converted-space"/>
          <w:sz w:val="28"/>
          <w:szCs w:val="28"/>
          <w:shd w:val="clear" w:color="auto" w:fill="FFFFFF"/>
        </w:rPr>
        <w:t xml:space="preserve"> поддержк</w:t>
      </w:r>
      <w:r w:rsidR="00B03CEE" w:rsidRPr="00B03CEE">
        <w:rPr>
          <w:rStyle w:val="apple-converted-space"/>
          <w:sz w:val="28"/>
          <w:szCs w:val="28"/>
          <w:shd w:val="clear" w:color="auto" w:fill="FFFFFF"/>
        </w:rPr>
        <w:t>у</w:t>
      </w:r>
      <w:r w:rsidR="00EA618B" w:rsidRPr="00B03CEE">
        <w:rPr>
          <w:rStyle w:val="apple-converted-space"/>
          <w:sz w:val="28"/>
          <w:szCs w:val="28"/>
          <w:shd w:val="clear" w:color="auto" w:fill="FFFFFF"/>
        </w:rPr>
        <w:t xml:space="preserve"> театрального </w:t>
      </w:r>
      <w:r w:rsidR="00D40176">
        <w:rPr>
          <w:rStyle w:val="apple-converted-space"/>
          <w:sz w:val="28"/>
          <w:szCs w:val="28"/>
          <w:shd w:val="clear" w:color="auto" w:fill="FFFFFF"/>
        </w:rPr>
        <w:t xml:space="preserve">                                        </w:t>
      </w:r>
      <w:r w:rsidR="00EA618B" w:rsidRPr="00B03CEE">
        <w:rPr>
          <w:rStyle w:val="apple-converted-space"/>
          <w:sz w:val="28"/>
          <w:szCs w:val="28"/>
          <w:shd w:val="clear" w:color="auto" w:fill="FFFFFF"/>
        </w:rPr>
        <w:t>и музыкального искусства, литературы, художественного творчества.</w:t>
      </w:r>
      <w:r w:rsidR="00686B81" w:rsidRPr="00B03CEE">
        <w:rPr>
          <w:rStyle w:val="apple-converted-space"/>
          <w:sz w:val="28"/>
          <w:szCs w:val="28"/>
          <w:shd w:val="clear" w:color="auto" w:fill="FFFFFF"/>
        </w:rPr>
        <w:t xml:space="preserve"> </w:t>
      </w:r>
      <w:r w:rsidR="00B03CEE" w:rsidRPr="00B03CEE">
        <w:rPr>
          <w:rStyle w:val="apple-converted-space"/>
          <w:sz w:val="28"/>
          <w:szCs w:val="28"/>
          <w:shd w:val="clear" w:color="auto" w:fill="FFFFFF"/>
        </w:rPr>
        <w:t xml:space="preserve">На базе центральной городской библиотеки </w:t>
      </w:r>
      <w:proofErr w:type="spellStart"/>
      <w:r w:rsidR="00B03CEE" w:rsidRPr="00B03CEE">
        <w:rPr>
          <w:rStyle w:val="apple-converted-space"/>
          <w:sz w:val="28"/>
          <w:szCs w:val="28"/>
          <w:shd w:val="clear" w:color="auto" w:fill="FFFFFF"/>
        </w:rPr>
        <w:t>им.Некрасова</w:t>
      </w:r>
      <w:proofErr w:type="spellEnd"/>
      <w:r w:rsidR="00B03CEE" w:rsidRPr="00B03CEE">
        <w:rPr>
          <w:rStyle w:val="apple-converted-space"/>
          <w:sz w:val="28"/>
          <w:szCs w:val="28"/>
          <w:shd w:val="clear" w:color="auto" w:fill="FFFFFF"/>
        </w:rPr>
        <w:t xml:space="preserve"> </w:t>
      </w:r>
      <w:r w:rsidR="00B03CEE">
        <w:rPr>
          <w:rStyle w:val="apple-converted-space"/>
          <w:sz w:val="28"/>
          <w:szCs w:val="28"/>
          <w:shd w:val="clear" w:color="auto" w:fill="FFFFFF"/>
        </w:rPr>
        <w:t>запланировано</w:t>
      </w:r>
      <w:r w:rsidR="00B03CEE" w:rsidRPr="00B03CEE">
        <w:rPr>
          <w:rStyle w:val="apple-converted-space"/>
          <w:sz w:val="28"/>
          <w:szCs w:val="28"/>
          <w:shd w:val="clear" w:color="auto" w:fill="FFFFFF"/>
        </w:rPr>
        <w:t xml:space="preserve"> создан</w:t>
      </w:r>
      <w:r w:rsidR="00B03CEE">
        <w:rPr>
          <w:rStyle w:val="apple-converted-space"/>
          <w:sz w:val="28"/>
          <w:szCs w:val="28"/>
          <w:shd w:val="clear" w:color="auto" w:fill="FFFFFF"/>
        </w:rPr>
        <w:t>ие</w:t>
      </w:r>
      <w:r w:rsidR="00B03CEE" w:rsidRPr="00B03CEE">
        <w:rPr>
          <w:rStyle w:val="apple-converted-space"/>
          <w:sz w:val="28"/>
          <w:szCs w:val="28"/>
          <w:shd w:val="clear" w:color="auto" w:fill="FFFFFF"/>
        </w:rPr>
        <w:t xml:space="preserve"> модельн</w:t>
      </w:r>
      <w:r w:rsidR="00B03CEE">
        <w:rPr>
          <w:rStyle w:val="apple-converted-space"/>
          <w:sz w:val="28"/>
          <w:szCs w:val="28"/>
          <w:shd w:val="clear" w:color="auto" w:fill="FFFFFF"/>
        </w:rPr>
        <w:t>ой</w:t>
      </w:r>
      <w:r w:rsidR="00B03CEE" w:rsidRPr="00B03CEE">
        <w:rPr>
          <w:rStyle w:val="apple-converted-space"/>
          <w:sz w:val="28"/>
          <w:szCs w:val="28"/>
          <w:shd w:val="clear" w:color="auto" w:fill="FFFFFF"/>
        </w:rPr>
        <w:t xml:space="preserve"> б</w:t>
      </w:r>
      <w:r w:rsidR="00B03CEE">
        <w:rPr>
          <w:rStyle w:val="apple-converted-space"/>
          <w:sz w:val="28"/>
          <w:szCs w:val="28"/>
          <w:shd w:val="clear" w:color="auto" w:fill="FFFFFF"/>
        </w:rPr>
        <w:t>и</w:t>
      </w:r>
      <w:r w:rsidR="00B03CEE" w:rsidRPr="00B03CEE">
        <w:rPr>
          <w:rStyle w:val="apple-converted-space"/>
          <w:sz w:val="28"/>
          <w:szCs w:val="28"/>
          <w:shd w:val="clear" w:color="auto" w:fill="FFFFFF"/>
        </w:rPr>
        <w:t>блиотек</w:t>
      </w:r>
      <w:r w:rsidR="00B03CEE">
        <w:rPr>
          <w:rStyle w:val="apple-converted-space"/>
          <w:sz w:val="28"/>
          <w:szCs w:val="28"/>
          <w:shd w:val="clear" w:color="auto" w:fill="FFFFFF"/>
        </w:rPr>
        <w:t>и</w:t>
      </w:r>
      <w:r w:rsidR="00B03CEE" w:rsidRPr="00B03CEE">
        <w:rPr>
          <w:rStyle w:val="apple-converted-space"/>
          <w:sz w:val="28"/>
          <w:szCs w:val="28"/>
          <w:shd w:val="clear" w:color="auto" w:fill="FFFFFF"/>
        </w:rPr>
        <w:t>.</w:t>
      </w:r>
    </w:p>
    <w:p w:rsidR="00D27895" w:rsidRPr="00B03CEE" w:rsidRDefault="00D27895" w:rsidP="009B11FF">
      <w:pPr>
        <w:ind w:firstLine="709"/>
        <w:jc w:val="both"/>
        <w:rPr>
          <w:sz w:val="28"/>
          <w:szCs w:val="28"/>
        </w:rPr>
      </w:pPr>
    </w:p>
    <w:p w:rsidR="009B11FF" w:rsidRPr="00351979" w:rsidRDefault="009B11FF" w:rsidP="009B11FF">
      <w:pPr>
        <w:ind w:firstLine="709"/>
        <w:jc w:val="both"/>
        <w:rPr>
          <w:sz w:val="28"/>
          <w:szCs w:val="28"/>
        </w:rPr>
      </w:pPr>
      <w:r w:rsidRPr="00351979">
        <w:rPr>
          <w:sz w:val="28"/>
          <w:szCs w:val="28"/>
        </w:rPr>
        <w:t xml:space="preserve">Расходы бюджета на физическую культуру и спорт предусмотрены </w:t>
      </w:r>
      <w:r w:rsidR="00FF7842">
        <w:rPr>
          <w:sz w:val="28"/>
          <w:szCs w:val="28"/>
        </w:rPr>
        <w:t xml:space="preserve">                    </w:t>
      </w:r>
      <w:r w:rsidRPr="00351979">
        <w:rPr>
          <w:sz w:val="28"/>
          <w:szCs w:val="28"/>
        </w:rPr>
        <w:t>на 20</w:t>
      </w:r>
      <w:r w:rsidR="00EB6406" w:rsidRPr="00351979">
        <w:rPr>
          <w:sz w:val="28"/>
          <w:szCs w:val="28"/>
        </w:rPr>
        <w:t>2</w:t>
      </w:r>
      <w:r w:rsidR="00351979">
        <w:rPr>
          <w:sz w:val="28"/>
          <w:szCs w:val="28"/>
        </w:rPr>
        <w:t>3</w:t>
      </w:r>
      <w:r w:rsidRPr="00351979">
        <w:rPr>
          <w:sz w:val="28"/>
          <w:szCs w:val="28"/>
        </w:rPr>
        <w:t xml:space="preserve"> год в сумме </w:t>
      </w:r>
      <w:r w:rsidR="00351979">
        <w:rPr>
          <w:sz w:val="28"/>
          <w:szCs w:val="28"/>
        </w:rPr>
        <w:t>334</w:t>
      </w:r>
      <w:r w:rsidR="00CE5FF7" w:rsidRPr="00351979">
        <w:rPr>
          <w:sz w:val="28"/>
          <w:szCs w:val="28"/>
        </w:rPr>
        <w:t>,</w:t>
      </w:r>
      <w:r w:rsidR="00351979">
        <w:rPr>
          <w:sz w:val="28"/>
          <w:szCs w:val="28"/>
        </w:rPr>
        <w:t>4</w:t>
      </w:r>
      <w:r w:rsidRPr="00351979">
        <w:rPr>
          <w:sz w:val="28"/>
          <w:szCs w:val="28"/>
        </w:rPr>
        <w:t xml:space="preserve"> млн руб</w:t>
      </w:r>
      <w:r w:rsidR="00604285" w:rsidRPr="00351979">
        <w:rPr>
          <w:sz w:val="28"/>
          <w:szCs w:val="28"/>
        </w:rPr>
        <w:t>.</w:t>
      </w:r>
      <w:r w:rsidRPr="00351979">
        <w:rPr>
          <w:sz w:val="28"/>
          <w:szCs w:val="28"/>
        </w:rPr>
        <w:t>, на 202</w:t>
      </w:r>
      <w:r w:rsidR="00351979">
        <w:rPr>
          <w:sz w:val="28"/>
          <w:szCs w:val="28"/>
        </w:rPr>
        <w:t>4</w:t>
      </w:r>
      <w:r w:rsidRPr="00351979">
        <w:rPr>
          <w:sz w:val="28"/>
          <w:szCs w:val="28"/>
        </w:rPr>
        <w:t xml:space="preserve"> год в сумме </w:t>
      </w:r>
      <w:r w:rsidR="001A70ED" w:rsidRPr="00351979">
        <w:rPr>
          <w:sz w:val="28"/>
          <w:szCs w:val="28"/>
        </w:rPr>
        <w:t>2</w:t>
      </w:r>
      <w:r w:rsidR="00351979">
        <w:rPr>
          <w:sz w:val="28"/>
          <w:szCs w:val="28"/>
        </w:rPr>
        <w:t>58</w:t>
      </w:r>
      <w:r w:rsidR="00CE5FF7" w:rsidRPr="00351979">
        <w:rPr>
          <w:sz w:val="28"/>
          <w:szCs w:val="28"/>
        </w:rPr>
        <w:t>,</w:t>
      </w:r>
      <w:r w:rsidR="00351979">
        <w:rPr>
          <w:sz w:val="28"/>
          <w:szCs w:val="28"/>
        </w:rPr>
        <w:t>8</w:t>
      </w:r>
      <w:r w:rsidRPr="00351979">
        <w:rPr>
          <w:color w:val="FF0000"/>
          <w:sz w:val="28"/>
          <w:szCs w:val="28"/>
        </w:rPr>
        <w:t xml:space="preserve"> </w:t>
      </w:r>
      <w:r w:rsidRPr="00351979">
        <w:rPr>
          <w:sz w:val="28"/>
          <w:szCs w:val="28"/>
        </w:rPr>
        <w:t>млн руб</w:t>
      </w:r>
      <w:r w:rsidR="00604285" w:rsidRPr="00351979">
        <w:rPr>
          <w:sz w:val="28"/>
          <w:szCs w:val="28"/>
        </w:rPr>
        <w:t>.</w:t>
      </w:r>
      <w:r w:rsidRPr="00351979">
        <w:rPr>
          <w:sz w:val="28"/>
          <w:szCs w:val="28"/>
        </w:rPr>
        <w:t xml:space="preserve">, </w:t>
      </w:r>
      <w:r w:rsidR="00FF7842">
        <w:rPr>
          <w:sz w:val="28"/>
          <w:szCs w:val="28"/>
        </w:rPr>
        <w:t xml:space="preserve">                         </w:t>
      </w:r>
      <w:r w:rsidRPr="00351979">
        <w:rPr>
          <w:sz w:val="28"/>
          <w:szCs w:val="28"/>
        </w:rPr>
        <w:t>на 202</w:t>
      </w:r>
      <w:r w:rsidR="00351979">
        <w:rPr>
          <w:sz w:val="28"/>
          <w:szCs w:val="28"/>
        </w:rPr>
        <w:t>5</w:t>
      </w:r>
      <w:r w:rsidRPr="00351979">
        <w:rPr>
          <w:sz w:val="28"/>
          <w:szCs w:val="28"/>
        </w:rPr>
        <w:t xml:space="preserve"> год в сумме </w:t>
      </w:r>
      <w:r w:rsidR="001A70ED" w:rsidRPr="00351979">
        <w:rPr>
          <w:sz w:val="28"/>
          <w:szCs w:val="28"/>
        </w:rPr>
        <w:t>2</w:t>
      </w:r>
      <w:r w:rsidR="00351979">
        <w:rPr>
          <w:sz w:val="28"/>
          <w:szCs w:val="28"/>
        </w:rPr>
        <w:t>76</w:t>
      </w:r>
      <w:r w:rsidR="00CE5FF7" w:rsidRPr="00351979">
        <w:rPr>
          <w:sz w:val="28"/>
          <w:szCs w:val="28"/>
        </w:rPr>
        <w:t>,</w:t>
      </w:r>
      <w:r w:rsidR="00351979">
        <w:rPr>
          <w:sz w:val="28"/>
          <w:szCs w:val="28"/>
        </w:rPr>
        <w:t>9</w:t>
      </w:r>
      <w:r w:rsidRPr="00351979">
        <w:rPr>
          <w:color w:val="FF0000"/>
          <w:sz w:val="28"/>
          <w:szCs w:val="28"/>
        </w:rPr>
        <w:t xml:space="preserve"> </w:t>
      </w:r>
      <w:r w:rsidRPr="00351979">
        <w:rPr>
          <w:sz w:val="28"/>
          <w:szCs w:val="28"/>
        </w:rPr>
        <w:t xml:space="preserve">млн руб. </w:t>
      </w:r>
    </w:p>
    <w:p w:rsidR="00EA618B" w:rsidRDefault="00EA618B" w:rsidP="00EA618B">
      <w:pPr>
        <w:ind w:firstLine="709"/>
        <w:jc w:val="both"/>
        <w:rPr>
          <w:sz w:val="28"/>
          <w:szCs w:val="28"/>
        </w:rPr>
      </w:pPr>
      <w:r w:rsidRPr="00DF47F0">
        <w:rPr>
          <w:sz w:val="28"/>
          <w:szCs w:val="28"/>
        </w:rPr>
        <w:t>В 20</w:t>
      </w:r>
      <w:r w:rsidR="00EB6406" w:rsidRPr="00DF47F0">
        <w:rPr>
          <w:sz w:val="28"/>
          <w:szCs w:val="28"/>
        </w:rPr>
        <w:t>2</w:t>
      </w:r>
      <w:r w:rsidR="00DF47F0" w:rsidRPr="00DF47F0">
        <w:rPr>
          <w:sz w:val="28"/>
          <w:szCs w:val="28"/>
        </w:rPr>
        <w:t>3</w:t>
      </w:r>
      <w:r w:rsidRPr="00DF47F0">
        <w:rPr>
          <w:bCs/>
          <w:color w:val="000000"/>
          <w:sz w:val="28"/>
          <w:szCs w:val="28"/>
          <w:lang w:eastAsia="en-US"/>
        </w:rPr>
        <w:t>–</w:t>
      </w:r>
      <w:r w:rsidRPr="00DF47F0">
        <w:rPr>
          <w:sz w:val="28"/>
          <w:szCs w:val="28"/>
        </w:rPr>
        <w:t>20</w:t>
      </w:r>
      <w:r w:rsidR="00D71D5F" w:rsidRPr="00DF47F0">
        <w:rPr>
          <w:sz w:val="28"/>
          <w:szCs w:val="28"/>
        </w:rPr>
        <w:t>2</w:t>
      </w:r>
      <w:r w:rsidR="00DF47F0" w:rsidRPr="00DF47F0">
        <w:rPr>
          <w:sz w:val="28"/>
          <w:szCs w:val="28"/>
        </w:rPr>
        <w:t>5</w:t>
      </w:r>
      <w:r w:rsidRPr="00DF47F0">
        <w:rPr>
          <w:sz w:val="28"/>
          <w:szCs w:val="28"/>
        </w:rPr>
        <w:t xml:space="preserve"> годах будет продолжена работа по развитию физической культуры и спорта в городе Оренбурге. Одним из основных направлений является проведение физкультурно-массовых и спортивных мероприятий для всех групп населения, проведение учебно-тренировочных сборов, командирование спортсменов и команд для участия в различных мероприятиях.</w:t>
      </w:r>
    </w:p>
    <w:p w:rsidR="00D27895" w:rsidRPr="006C6F8C" w:rsidRDefault="009B11FF" w:rsidP="009B11FF">
      <w:pPr>
        <w:tabs>
          <w:tab w:val="left" w:pos="709"/>
        </w:tabs>
        <w:jc w:val="both"/>
        <w:rPr>
          <w:rFonts w:eastAsia="Calibri"/>
          <w:sz w:val="28"/>
          <w:szCs w:val="28"/>
          <w:highlight w:val="yellow"/>
          <w:lang w:eastAsia="en-US"/>
        </w:rPr>
      </w:pPr>
      <w:r w:rsidRPr="006C6F8C">
        <w:rPr>
          <w:rFonts w:eastAsia="Calibri"/>
          <w:sz w:val="28"/>
          <w:szCs w:val="28"/>
          <w:highlight w:val="yellow"/>
          <w:lang w:eastAsia="en-US"/>
        </w:rPr>
        <w:t xml:space="preserve">          </w:t>
      </w:r>
    </w:p>
    <w:p w:rsidR="009B11FF" w:rsidRPr="006C6F8C" w:rsidRDefault="00D27895" w:rsidP="00C91F92">
      <w:pPr>
        <w:tabs>
          <w:tab w:val="left" w:pos="709"/>
        </w:tabs>
        <w:jc w:val="both"/>
        <w:rPr>
          <w:sz w:val="28"/>
          <w:szCs w:val="28"/>
          <w:highlight w:val="yellow"/>
        </w:rPr>
      </w:pPr>
      <w:r w:rsidRPr="00C01CB4">
        <w:rPr>
          <w:rFonts w:eastAsia="Calibri"/>
          <w:sz w:val="28"/>
          <w:szCs w:val="28"/>
          <w:lang w:eastAsia="en-US"/>
        </w:rPr>
        <w:t xml:space="preserve">         </w:t>
      </w:r>
      <w:r w:rsidR="009B11FF" w:rsidRPr="00C01CB4">
        <w:rPr>
          <w:rFonts w:eastAsia="Calibri"/>
          <w:sz w:val="28"/>
          <w:szCs w:val="28"/>
          <w:lang w:eastAsia="en-US"/>
        </w:rPr>
        <w:t>Расходы бюджета на социальную политику прогнозируются на 20</w:t>
      </w:r>
      <w:r w:rsidR="00EB6406" w:rsidRPr="00C01CB4">
        <w:rPr>
          <w:rFonts w:eastAsia="Calibri"/>
          <w:sz w:val="28"/>
          <w:szCs w:val="28"/>
          <w:lang w:eastAsia="en-US"/>
        </w:rPr>
        <w:t>2</w:t>
      </w:r>
      <w:r w:rsidR="00C01CB4" w:rsidRPr="00C01CB4">
        <w:rPr>
          <w:rFonts w:eastAsia="Calibri"/>
          <w:sz w:val="28"/>
          <w:szCs w:val="28"/>
          <w:lang w:eastAsia="en-US"/>
        </w:rPr>
        <w:t>3</w:t>
      </w:r>
      <w:r w:rsidR="009B11FF" w:rsidRPr="00C01CB4">
        <w:rPr>
          <w:rFonts w:eastAsia="Calibri"/>
          <w:sz w:val="28"/>
          <w:szCs w:val="28"/>
          <w:lang w:eastAsia="en-US"/>
        </w:rPr>
        <w:t xml:space="preserve"> год в сумме </w:t>
      </w:r>
      <w:r w:rsidR="00C01CB4" w:rsidRPr="00C01CB4">
        <w:rPr>
          <w:rFonts w:eastAsia="Calibri"/>
          <w:sz w:val="28"/>
          <w:szCs w:val="28"/>
          <w:lang w:eastAsia="en-US"/>
        </w:rPr>
        <w:t>633</w:t>
      </w:r>
      <w:r w:rsidR="00CE5FF7" w:rsidRPr="00C01CB4">
        <w:rPr>
          <w:rFonts w:eastAsia="Calibri"/>
          <w:sz w:val="28"/>
          <w:szCs w:val="28"/>
          <w:lang w:eastAsia="en-US"/>
        </w:rPr>
        <w:t>,</w:t>
      </w:r>
      <w:r w:rsidR="00C01CB4" w:rsidRPr="00C01CB4">
        <w:rPr>
          <w:rFonts w:eastAsia="Calibri"/>
          <w:sz w:val="28"/>
          <w:szCs w:val="28"/>
          <w:lang w:eastAsia="en-US"/>
        </w:rPr>
        <w:t>5</w:t>
      </w:r>
      <w:r w:rsidR="009B11FF" w:rsidRPr="00C01CB4">
        <w:rPr>
          <w:rFonts w:eastAsia="Calibri"/>
          <w:sz w:val="28"/>
          <w:szCs w:val="28"/>
          <w:lang w:eastAsia="en-US"/>
        </w:rPr>
        <w:t xml:space="preserve"> млн руб</w:t>
      </w:r>
      <w:r w:rsidR="00604285" w:rsidRPr="00C01CB4">
        <w:rPr>
          <w:rFonts w:eastAsia="Calibri"/>
          <w:sz w:val="28"/>
          <w:szCs w:val="28"/>
          <w:lang w:eastAsia="en-US"/>
        </w:rPr>
        <w:t>.</w:t>
      </w:r>
      <w:r w:rsidR="009B11FF" w:rsidRPr="00C01CB4">
        <w:rPr>
          <w:rFonts w:eastAsia="Calibri"/>
          <w:sz w:val="28"/>
          <w:szCs w:val="28"/>
          <w:lang w:eastAsia="en-US"/>
        </w:rPr>
        <w:t>, на 202</w:t>
      </w:r>
      <w:r w:rsidR="00C01CB4" w:rsidRPr="00C01CB4">
        <w:rPr>
          <w:rFonts w:eastAsia="Calibri"/>
          <w:sz w:val="28"/>
          <w:szCs w:val="28"/>
          <w:lang w:eastAsia="en-US"/>
        </w:rPr>
        <w:t>4</w:t>
      </w:r>
      <w:r w:rsidR="009B11FF" w:rsidRPr="00C01CB4">
        <w:rPr>
          <w:rFonts w:eastAsia="Calibri"/>
          <w:sz w:val="28"/>
          <w:szCs w:val="28"/>
          <w:lang w:eastAsia="en-US"/>
        </w:rPr>
        <w:t xml:space="preserve"> год в сумме </w:t>
      </w:r>
      <w:r w:rsidR="00C01CB4" w:rsidRPr="00C01CB4">
        <w:rPr>
          <w:rFonts w:eastAsia="Calibri"/>
          <w:sz w:val="28"/>
          <w:szCs w:val="28"/>
          <w:lang w:eastAsia="en-US"/>
        </w:rPr>
        <w:t>636</w:t>
      </w:r>
      <w:r w:rsidR="00CE5FF7" w:rsidRPr="00C01CB4">
        <w:rPr>
          <w:rFonts w:eastAsia="Calibri"/>
          <w:sz w:val="28"/>
          <w:szCs w:val="28"/>
          <w:lang w:eastAsia="en-US"/>
        </w:rPr>
        <w:t>,</w:t>
      </w:r>
      <w:r w:rsidR="00C01CB4" w:rsidRPr="00C01CB4">
        <w:rPr>
          <w:rFonts w:eastAsia="Calibri"/>
          <w:sz w:val="28"/>
          <w:szCs w:val="28"/>
          <w:lang w:eastAsia="en-US"/>
        </w:rPr>
        <w:t>0</w:t>
      </w:r>
      <w:r w:rsidR="009B11FF" w:rsidRPr="00C01CB4">
        <w:rPr>
          <w:rFonts w:eastAsia="Calibri"/>
          <w:sz w:val="28"/>
          <w:szCs w:val="28"/>
          <w:lang w:eastAsia="en-US"/>
        </w:rPr>
        <w:t xml:space="preserve"> млн руб</w:t>
      </w:r>
      <w:r w:rsidR="00604285" w:rsidRPr="00C01CB4">
        <w:rPr>
          <w:rFonts w:eastAsia="Calibri"/>
          <w:sz w:val="28"/>
          <w:szCs w:val="28"/>
          <w:lang w:eastAsia="en-US"/>
        </w:rPr>
        <w:t>.</w:t>
      </w:r>
      <w:r w:rsidR="009B11FF" w:rsidRPr="00C01CB4">
        <w:rPr>
          <w:rFonts w:eastAsia="Calibri"/>
          <w:sz w:val="28"/>
          <w:szCs w:val="28"/>
          <w:lang w:eastAsia="en-US"/>
        </w:rPr>
        <w:t>, на 202</w:t>
      </w:r>
      <w:r w:rsidR="00C01CB4" w:rsidRPr="00C01CB4">
        <w:rPr>
          <w:rFonts w:eastAsia="Calibri"/>
          <w:sz w:val="28"/>
          <w:szCs w:val="28"/>
          <w:lang w:eastAsia="en-US"/>
        </w:rPr>
        <w:t>5</w:t>
      </w:r>
      <w:r w:rsidR="009B11FF" w:rsidRPr="00C01CB4">
        <w:rPr>
          <w:rFonts w:eastAsia="Calibri"/>
          <w:sz w:val="28"/>
          <w:szCs w:val="28"/>
          <w:lang w:eastAsia="en-US"/>
        </w:rPr>
        <w:t xml:space="preserve"> год в сумме </w:t>
      </w:r>
      <w:r w:rsidR="00C01CB4" w:rsidRPr="00C01CB4">
        <w:rPr>
          <w:rFonts w:eastAsia="Calibri"/>
          <w:sz w:val="28"/>
          <w:szCs w:val="28"/>
          <w:lang w:eastAsia="en-US"/>
        </w:rPr>
        <w:t>638,</w:t>
      </w:r>
      <w:r w:rsidR="0081136B">
        <w:rPr>
          <w:rFonts w:eastAsia="Calibri"/>
          <w:sz w:val="28"/>
          <w:szCs w:val="28"/>
          <w:lang w:eastAsia="en-US"/>
        </w:rPr>
        <w:t>3</w:t>
      </w:r>
      <w:r w:rsidR="009B11FF" w:rsidRPr="00C01CB4">
        <w:rPr>
          <w:rFonts w:eastAsia="Calibri"/>
          <w:color w:val="FF0000"/>
          <w:sz w:val="28"/>
          <w:szCs w:val="28"/>
          <w:lang w:eastAsia="en-US"/>
        </w:rPr>
        <w:t xml:space="preserve"> </w:t>
      </w:r>
      <w:r w:rsidR="009B11FF" w:rsidRPr="00C01CB4">
        <w:rPr>
          <w:rFonts w:eastAsia="Calibri"/>
          <w:sz w:val="28"/>
          <w:szCs w:val="28"/>
          <w:lang w:eastAsia="en-US"/>
        </w:rPr>
        <w:t>млн руб.</w:t>
      </w:r>
    </w:p>
    <w:p w:rsidR="00EA618B" w:rsidRPr="00917026" w:rsidRDefault="00EA618B" w:rsidP="00EA618B">
      <w:pPr>
        <w:ind w:firstLine="709"/>
        <w:jc w:val="both"/>
        <w:rPr>
          <w:sz w:val="28"/>
          <w:szCs w:val="28"/>
        </w:rPr>
      </w:pPr>
      <w:r w:rsidRPr="00917026">
        <w:rPr>
          <w:sz w:val="28"/>
          <w:szCs w:val="28"/>
        </w:rPr>
        <w:t xml:space="preserve">Расходы бюджета города Оренбурга на предоставление мер социальной поддержки запланированы исходя из прогнозируемой численности получателей мер социальной поддержки, размера выплат, периодичности </w:t>
      </w:r>
      <w:r w:rsidR="00FF7842">
        <w:rPr>
          <w:sz w:val="28"/>
          <w:szCs w:val="28"/>
        </w:rPr>
        <w:t xml:space="preserve">                    </w:t>
      </w:r>
      <w:r w:rsidRPr="00917026">
        <w:rPr>
          <w:sz w:val="28"/>
          <w:szCs w:val="28"/>
        </w:rPr>
        <w:t>и расходов на доставку с учетом требований, установленных нормативными правовыми актами города Оренбурга.</w:t>
      </w:r>
    </w:p>
    <w:p w:rsidR="00EB6406" w:rsidRPr="00917026" w:rsidRDefault="00EB6406" w:rsidP="00EA618B">
      <w:pPr>
        <w:widowControl w:val="0"/>
        <w:ind w:firstLine="567"/>
        <w:jc w:val="both"/>
        <w:rPr>
          <w:spacing w:val="-2"/>
          <w:sz w:val="28"/>
          <w:szCs w:val="28"/>
        </w:rPr>
      </w:pPr>
      <w:r w:rsidRPr="00917026">
        <w:rPr>
          <w:spacing w:val="-2"/>
          <w:sz w:val="28"/>
          <w:szCs w:val="28"/>
        </w:rPr>
        <w:lastRenderedPageBreak/>
        <w:t xml:space="preserve">  </w:t>
      </w:r>
    </w:p>
    <w:p w:rsidR="00DE530C" w:rsidRPr="00917026" w:rsidRDefault="00EA618B" w:rsidP="00EA618B">
      <w:pPr>
        <w:widowControl w:val="0"/>
        <w:ind w:firstLine="567"/>
        <w:jc w:val="both"/>
        <w:rPr>
          <w:spacing w:val="-2"/>
          <w:sz w:val="28"/>
          <w:szCs w:val="28"/>
        </w:rPr>
      </w:pPr>
      <w:r w:rsidRPr="00917026">
        <w:rPr>
          <w:spacing w:val="-2"/>
          <w:sz w:val="28"/>
          <w:szCs w:val="28"/>
        </w:rPr>
        <w:t xml:space="preserve">В бюджете города Оренбурга предусмотрены </w:t>
      </w:r>
      <w:r w:rsidR="00A04181" w:rsidRPr="00917026">
        <w:rPr>
          <w:spacing w:val="-2"/>
          <w:sz w:val="28"/>
          <w:szCs w:val="28"/>
        </w:rPr>
        <w:t>средства</w:t>
      </w:r>
      <w:r w:rsidRPr="00917026">
        <w:rPr>
          <w:spacing w:val="-2"/>
          <w:sz w:val="28"/>
          <w:szCs w:val="28"/>
        </w:rPr>
        <w:t xml:space="preserve"> на </w:t>
      </w:r>
      <w:r w:rsidR="00686B81" w:rsidRPr="00917026">
        <w:rPr>
          <w:spacing w:val="-2"/>
          <w:sz w:val="28"/>
          <w:szCs w:val="28"/>
        </w:rPr>
        <w:t xml:space="preserve">производство, </w:t>
      </w:r>
      <w:r w:rsidRPr="00917026">
        <w:rPr>
          <w:spacing w:val="-2"/>
          <w:sz w:val="28"/>
          <w:szCs w:val="28"/>
        </w:rPr>
        <w:t>размещение, распространение и трансляцию социально</w:t>
      </w:r>
      <w:r w:rsidR="00307264" w:rsidRPr="00917026">
        <w:rPr>
          <w:spacing w:val="-2"/>
          <w:sz w:val="28"/>
          <w:szCs w:val="28"/>
        </w:rPr>
        <w:t xml:space="preserve"> </w:t>
      </w:r>
      <w:r w:rsidRPr="00917026">
        <w:rPr>
          <w:spacing w:val="-2"/>
          <w:sz w:val="28"/>
          <w:szCs w:val="28"/>
        </w:rPr>
        <w:t>значимых телерадиопрограмм и периодических печатных изданий по освещению деятельности органов местного самоуправления города Оренбурга</w:t>
      </w:r>
      <w:r w:rsidR="00DE530C" w:rsidRPr="00917026">
        <w:rPr>
          <w:spacing w:val="-2"/>
          <w:sz w:val="28"/>
          <w:szCs w:val="28"/>
        </w:rPr>
        <w:t xml:space="preserve"> на 202</w:t>
      </w:r>
      <w:r w:rsidR="00917026">
        <w:rPr>
          <w:spacing w:val="-2"/>
          <w:sz w:val="28"/>
          <w:szCs w:val="28"/>
        </w:rPr>
        <w:t>3</w:t>
      </w:r>
      <w:r w:rsidR="00DE530C" w:rsidRPr="00917026">
        <w:rPr>
          <w:spacing w:val="-2"/>
          <w:sz w:val="28"/>
          <w:szCs w:val="28"/>
        </w:rPr>
        <w:t xml:space="preserve"> год в сумме </w:t>
      </w:r>
      <w:r w:rsidR="00917026">
        <w:rPr>
          <w:spacing w:val="-2"/>
          <w:sz w:val="28"/>
          <w:szCs w:val="28"/>
        </w:rPr>
        <w:t>30</w:t>
      </w:r>
      <w:r w:rsidR="003A154E" w:rsidRPr="00917026">
        <w:rPr>
          <w:spacing w:val="-2"/>
          <w:sz w:val="28"/>
          <w:szCs w:val="28"/>
        </w:rPr>
        <w:t>,</w:t>
      </w:r>
      <w:r w:rsidR="00B30EFF">
        <w:rPr>
          <w:spacing w:val="-2"/>
          <w:sz w:val="28"/>
          <w:szCs w:val="28"/>
        </w:rPr>
        <w:t>0</w:t>
      </w:r>
      <w:r w:rsidR="00DE530C" w:rsidRPr="00917026">
        <w:rPr>
          <w:spacing w:val="-2"/>
          <w:sz w:val="28"/>
          <w:szCs w:val="28"/>
        </w:rPr>
        <w:t xml:space="preserve"> млн руб</w:t>
      </w:r>
      <w:r w:rsidR="00604285" w:rsidRPr="00917026">
        <w:rPr>
          <w:spacing w:val="-2"/>
          <w:sz w:val="28"/>
          <w:szCs w:val="28"/>
        </w:rPr>
        <w:t>.</w:t>
      </w:r>
      <w:r w:rsidR="00DE530C" w:rsidRPr="00917026">
        <w:rPr>
          <w:spacing w:val="-2"/>
          <w:sz w:val="28"/>
          <w:szCs w:val="28"/>
        </w:rPr>
        <w:t>, на 202</w:t>
      </w:r>
      <w:r w:rsidR="00917026">
        <w:rPr>
          <w:spacing w:val="-2"/>
          <w:sz w:val="28"/>
          <w:szCs w:val="28"/>
        </w:rPr>
        <w:t>4</w:t>
      </w:r>
      <w:r w:rsidR="00DE530C" w:rsidRPr="00917026">
        <w:rPr>
          <w:spacing w:val="-2"/>
          <w:sz w:val="28"/>
          <w:szCs w:val="28"/>
        </w:rPr>
        <w:t xml:space="preserve"> год в сумме </w:t>
      </w:r>
      <w:r w:rsidR="00917026">
        <w:rPr>
          <w:spacing w:val="-2"/>
          <w:sz w:val="28"/>
          <w:szCs w:val="28"/>
        </w:rPr>
        <w:t>19</w:t>
      </w:r>
      <w:r w:rsidR="003A154E" w:rsidRPr="00917026">
        <w:rPr>
          <w:spacing w:val="-2"/>
          <w:sz w:val="28"/>
          <w:szCs w:val="28"/>
        </w:rPr>
        <w:t>,</w:t>
      </w:r>
      <w:r w:rsidR="00917026">
        <w:rPr>
          <w:spacing w:val="-2"/>
          <w:sz w:val="28"/>
          <w:szCs w:val="28"/>
        </w:rPr>
        <w:t>1</w:t>
      </w:r>
      <w:r w:rsidR="00DE530C" w:rsidRPr="00917026">
        <w:rPr>
          <w:spacing w:val="-2"/>
          <w:sz w:val="28"/>
          <w:szCs w:val="28"/>
        </w:rPr>
        <w:t xml:space="preserve"> млн руб</w:t>
      </w:r>
      <w:r w:rsidR="00604285" w:rsidRPr="00917026">
        <w:rPr>
          <w:spacing w:val="-2"/>
          <w:sz w:val="28"/>
          <w:szCs w:val="28"/>
        </w:rPr>
        <w:t>.</w:t>
      </w:r>
      <w:r w:rsidR="00DE530C" w:rsidRPr="00917026">
        <w:rPr>
          <w:spacing w:val="-2"/>
          <w:sz w:val="28"/>
          <w:szCs w:val="28"/>
        </w:rPr>
        <w:t>, на 202</w:t>
      </w:r>
      <w:r w:rsidR="00917026">
        <w:rPr>
          <w:spacing w:val="-2"/>
          <w:sz w:val="28"/>
          <w:szCs w:val="28"/>
        </w:rPr>
        <w:t>5</w:t>
      </w:r>
      <w:r w:rsidR="00DE530C" w:rsidRPr="00917026">
        <w:rPr>
          <w:spacing w:val="-2"/>
          <w:sz w:val="28"/>
          <w:szCs w:val="28"/>
        </w:rPr>
        <w:t xml:space="preserve"> год в сумме </w:t>
      </w:r>
      <w:r w:rsidR="006A1B97" w:rsidRPr="00917026">
        <w:rPr>
          <w:spacing w:val="-2"/>
          <w:sz w:val="28"/>
          <w:szCs w:val="28"/>
        </w:rPr>
        <w:t>2</w:t>
      </w:r>
      <w:r w:rsidR="00917026">
        <w:rPr>
          <w:spacing w:val="-2"/>
          <w:sz w:val="28"/>
          <w:szCs w:val="28"/>
        </w:rPr>
        <w:t>1</w:t>
      </w:r>
      <w:r w:rsidR="006A1B97" w:rsidRPr="00917026">
        <w:rPr>
          <w:spacing w:val="-2"/>
          <w:sz w:val="28"/>
          <w:szCs w:val="28"/>
        </w:rPr>
        <w:t>,</w:t>
      </w:r>
      <w:r w:rsidR="00917026">
        <w:rPr>
          <w:spacing w:val="-2"/>
          <w:sz w:val="28"/>
          <w:szCs w:val="28"/>
        </w:rPr>
        <w:t>4</w:t>
      </w:r>
      <w:r w:rsidR="00DE530C" w:rsidRPr="00917026">
        <w:rPr>
          <w:spacing w:val="-2"/>
          <w:sz w:val="28"/>
          <w:szCs w:val="28"/>
        </w:rPr>
        <w:t xml:space="preserve"> млн руб</w:t>
      </w:r>
      <w:r w:rsidRPr="00917026">
        <w:rPr>
          <w:spacing w:val="-2"/>
          <w:sz w:val="28"/>
          <w:szCs w:val="28"/>
        </w:rPr>
        <w:t>.</w:t>
      </w:r>
    </w:p>
    <w:p w:rsidR="00EA3CEF" w:rsidRPr="00917026" w:rsidRDefault="00EA3CEF" w:rsidP="00EA618B">
      <w:pPr>
        <w:widowControl w:val="0"/>
        <w:ind w:firstLine="567"/>
        <w:jc w:val="both"/>
        <w:rPr>
          <w:spacing w:val="-2"/>
          <w:sz w:val="28"/>
          <w:szCs w:val="28"/>
        </w:rPr>
      </w:pPr>
    </w:p>
    <w:p w:rsidR="00EA618B" w:rsidRPr="00917026" w:rsidRDefault="00EA618B" w:rsidP="00EA618B">
      <w:pPr>
        <w:pStyle w:val="a9"/>
        <w:numPr>
          <w:ilvl w:val="1"/>
          <w:numId w:val="13"/>
        </w:numPr>
        <w:jc w:val="center"/>
        <w:rPr>
          <w:sz w:val="28"/>
          <w:szCs w:val="28"/>
        </w:rPr>
      </w:pPr>
      <w:r w:rsidRPr="00917026">
        <w:rPr>
          <w:sz w:val="28"/>
          <w:szCs w:val="28"/>
        </w:rPr>
        <w:t>Муниципальный долг</w:t>
      </w:r>
    </w:p>
    <w:p w:rsidR="00EA618B" w:rsidRPr="006C6F8C" w:rsidRDefault="00EA618B" w:rsidP="00EA618B">
      <w:pPr>
        <w:ind w:firstLine="709"/>
        <w:jc w:val="both"/>
        <w:rPr>
          <w:sz w:val="28"/>
          <w:szCs w:val="28"/>
          <w:highlight w:val="yellow"/>
        </w:rPr>
      </w:pPr>
    </w:p>
    <w:p w:rsidR="005861B2" w:rsidRPr="00917026" w:rsidRDefault="001E27C9" w:rsidP="001E27C9">
      <w:pPr>
        <w:pStyle w:val="af9"/>
        <w:jc w:val="both"/>
      </w:pPr>
      <w:r w:rsidRPr="00917026">
        <w:rPr>
          <w:szCs w:val="28"/>
        </w:rPr>
        <w:t xml:space="preserve">        </w:t>
      </w:r>
      <w:r w:rsidR="005861B2" w:rsidRPr="00917026">
        <w:rPr>
          <w:szCs w:val="28"/>
        </w:rPr>
        <w:t xml:space="preserve"> </w:t>
      </w:r>
      <w:r w:rsidR="00EA618B" w:rsidRPr="00917026">
        <w:rPr>
          <w:szCs w:val="28"/>
        </w:rPr>
        <w:t>Расходы на обслуживание</w:t>
      </w:r>
      <w:r w:rsidR="005861B2" w:rsidRPr="00917026">
        <w:rPr>
          <w:szCs w:val="28"/>
        </w:rPr>
        <w:t xml:space="preserve"> </w:t>
      </w:r>
      <w:r w:rsidR="00EA618B" w:rsidRPr="00917026">
        <w:rPr>
          <w:szCs w:val="28"/>
        </w:rPr>
        <w:t>муниципального долга</w:t>
      </w:r>
      <w:r w:rsidR="005861B2" w:rsidRPr="00917026">
        <w:rPr>
          <w:szCs w:val="28"/>
        </w:rPr>
        <w:t xml:space="preserve"> </w:t>
      </w:r>
      <w:r w:rsidRPr="00917026">
        <w:rPr>
          <w:szCs w:val="28"/>
        </w:rPr>
        <w:t>с</w:t>
      </w:r>
      <w:r w:rsidRPr="00917026">
        <w:t>планированы</w:t>
      </w:r>
      <w:r w:rsidR="00DA1573" w:rsidRPr="00917026">
        <w:t xml:space="preserve">                          на 202</w:t>
      </w:r>
      <w:r w:rsidR="00F51A56">
        <w:t xml:space="preserve">3 год в сумме </w:t>
      </w:r>
      <w:r w:rsidR="00B30EFF">
        <w:t>0,8</w:t>
      </w:r>
      <w:r w:rsidR="00F51A56">
        <w:t xml:space="preserve"> млн руб., на 2024 год в сумме </w:t>
      </w:r>
      <w:r w:rsidR="00B30EFF">
        <w:t>0,8</w:t>
      </w:r>
      <w:r w:rsidR="00F51A56">
        <w:t xml:space="preserve"> млн руб., </w:t>
      </w:r>
      <w:r w:rsidR="00FF7842">
        <w:t xml:space="preserve">                          </w:t>
      </w:r>
      <w:r w:rsidR="00F51A56">
        <w:t xml:space="preserve">на </w:t>
      </w:r>
      <w:r w:rsidR="00DA1573" w:rsidRPr="00917026">
        <w:t>202</w:t>
      </w:r>
      <w:r w:rsidR="00F51A56">
        <w:t>5</w:t>
      </w:r>
      <w:r w:rsidR="00DA1573" w:rsidRPr="00917026">
        <w:t xml:space="preserve"> годы</w:t>
      </w:r>
      <w:r w:rsidR="00056735" w:rsidRPr="00917026">
        <w:t xml:space="preserve"> в сумме </w:t>
      </w:r>
      <w:r w:rsidR="00B30EFF">
        <w:t xml:space="preserve">0,7 </w:t>
      </w:r>
      <w:r w:rsidR="00056735" w:rsidRPr="00917026">
        <w:t xml:space="preserve">млн. рублей </w:t>
      </w:r>
      <w:r w:rsidRPr="00917026">
        <w:t>исходя</w:t>
      </w:r>
      <w:r w:rsidR="00EF25D4" w:rsidRPr="00917026">
        <w:t xml:space="preserve"> </w:t>
      </w:r>
      <w:r w:rsidRPr="00917026">
        <w:t>из</w:t>
      </w:r>
      <w:r w:rsidR="005861B2" w:rsidRPr="00917026">
        <w:t>:</w:t>
      </w:r>
    </w:p>
    <w:p w:rsidR="00EF25D4" w:rsidRDefault="00EF25D4" w:rsidP="00EF25D4">
      <w:pPr>
        <w:pStyle w:val="af9"/>
        <w:jc w:val="both"/>
      </w:pPr>
      <w:r w:rsidRPr="009D4859">
        <w:t xml:space="preserve">          расходов, связанных с обслуживанием долговых обязательств перед областным бюджетом по бюджетн</w:t>
      </w:r>
      <w:r w:rsidR="00A20005" w:rsidRPr="009D4859">
        <w:t>о</w:t>
      </w:r>
      <w:r w:rsidRPr="009D4859">
        <w:t>м</w:t>
      </w:r>
      <w:r w:rsidR="00A20005" w:rsidRPr="009D4859">
        <w:t>у</w:t>
      </w:r>
      <w:r w:rsidRPr="009D4859">
        <w:t xml:space="preserve"> кредит</w:t>
      </w:r>
      <w:r w:rsidR="00A20005" w:rsidRPr="009D4859">
        <w:t>у</w:t>
      </w:r>
      <w:r w:rsidRPr="009D4859">
        <w:t>, предоставленн</w:t>
      </w:r>
      <w:r w:rsidR="00A20005" w:rsidRPr="009D4859">
        <w:t>ому</w:t>
      </w:r>
      <w:r w:rsidRPr="009D4859">
        <w:t xml:space="preserve"> для частичного покрытия дефицита местного бюджета;</w:t>
      </w:r>
    </w:p>
    <w:p w:rsidR="001E27C9" w:rsidRDefault="009D4859" w:rsidP="009D4859">
      <w:pPr>
        <w:pStyle w:val="af9"/>
        <w:jc w:val="both"/>
      </w:pPr>
      <w:r>
        <w:t xml:space="preserve">          </w:t>
      </w:r>
      <w:r w:rsidR="005913E4" w:rsidRPr="009D4859">
        <w:t xml:space="preserve">расходов, связанных с обслуживанием </w:t>
      </w:r>
      <w:r w:rsidRPr="009D4859">
        <w:t xml:space="preserve">долговых </w:t>
      </w:r>
      <w:r w:rsidR="005913E4" w:rsidRPr="009D4859">
        <w:t>обязательств</w:t>
      </w:r>
      <w:r w:rsidRPr="009D4859">
        <w:t xml:space="preserve"> перед областным бюджетом для погашения долговых обязательств муниципального образования в виде обязательств по кредитам, полученным муниципальным образованием от кредитных организаций</w:t>
      </w:r>
      <w:r>
        <w:t>;</w:t>
      </w:r>
    </w:p>
    <w:p w:rsidR="009D4859" w:rsidRPr="009D4859" w:rsidRDefault="009D4859" w:rsidP="009D4859">
      <w:pPr>
        <w:pStyle w:val="af9"/>
        <w:jc w:val="both"/>
      </w:pPr>
      <w:r w:rsidRPr="009D4859">
        <w:t xml:space="preserve">          расходов, связанных с обслуживанием долговых обязательств перед федеральным бюджетом по бюджетным кредитам, предоставленным                  на пополнение остатков средств на едином </w:t>
      </w:r>
      <w:r>
        <w:t>счете бюджета.</w:t>
      </w:r>
    </w:p>
    <w:p w:rsidR="00307264" w:rsidRDefault="00307264" w:rsidP="00F0062F">
      <w:pPr>
        <w:widowControl w:val="0"/>
        <w:ind w:firstLine="720"/>
        <w:jc w:val="both"/>
        <w:rPr>
          <w:color w:val="FF0000"/>
          <w:sz w:val="28"/>
          <w:szCs w:val="28"/>
        </w:rPr>
      </w:pPr>
    </w:p>
    <w:p w:rsidR="00A93D21" w:rsidRPr="005861B2" w:rsidRDefault="00A93D21" w:rsidP="00F0062F">
      <w:pPr>
        <w:widowControl w:val="0"/>
        <w:ind w:firstLine="720"/>
        <w:jc w:val="both"/>
        <w:rPr>
          <w:color w:val="FF0000"/>
          <w:sz w:val="28"/>
          <w:szCs w:val="28"/>
        </w:rPr>
      </w:pPr>
    </w:p>
    <w:p w:rsidR="00307264" w:rsidRDefault="00307264" w:rsidP="00F0062F">
      <w:pPr>
        <w:widowControl w:val="0"/>
        <w:ind w:firstLine="720"/>
        <w:jc w:val="both"/>
        <w:rPr>
          <w:color w:val="FF0000"/>
          <w:sz w:val="28"/>
          <w:szCs w:val="28"/>
        </w:rPr>
      </w:pPr>
    </w:p>
    <w:p w:rsidR="00EA3CEF" w:rsidRDefault="00EA3CEF" w:rsidP="00F0062F">
      <w:pPr>
        <w:widowControl w:val="0"/>
        <w:ind w:firstLine="720"/>
        <w:jc w:val="both"/>
        <w:rPr>
          <w:color w:val="FF0000"/>
          <w:sz w:val="28"/>
          <w:szCs w:val="28"/>
        </w:rPr>
      </w:pPr>
    </w:p>
    <w:p w:rsidR="008D01E8" w:rsidRDefault="00D96B12" w:rsidP="00D96B12">
      <w:pPr>
        <w:widowControl w:val="0"/>
        <w:jc w:val="both"/>
        <w:rPr>
          <w:sz w:val="28"/>
          <w:szCs w:val="28"/>
        </w:rPr>
      </w:pPr>
      <w:r w:rsidRPr="00307264">
        <w:rPr>
          <w:sz w:val="28"/>
          <w:szCs w:val="28"/>
        </w:rPr>
        <w:t>Глав</w:t>
      </w:r>
      <w:r w:rsidR="006C6F8C">
        <w:rPr>
          <w:sz w:val="28"/>
          <w:szCs w:val="28"/>
        </w:rPr>
        <w:t>а</w:t>
      </w:r>
      <w:r w:rsidRPr="00307264">
        <w:rPr>
          <w:sz w:val="28"/>
          <w:szCs w:val="28"/>
        </w:rPr>
        <w:t xml:space="preserve"> города Оренбурга                                                         </w:t>
      </w:r>
      <w:r w:rsidR="00307264">
        <w:rPr>
          <w:sz w:val="28"/>
          <w:szCs w:val="28"/>
        </w:rPr>
        <w:t xml:space="preserve">    </w:t>
      </w:r>
      <w:r w:rsidR="00EF25D4">
        <w:rPr>
          <w:sz w:val="28"/>
          <w:szCs w:val="28"/>
        </w:rPr>
        <w:t xml:space="preserve">   </w:t>
      </w:r>
      <w:r w:rsidRPr="00307264">
        <w:rPr>
          <w:sz w:val="28"/>
          <w:szCs w:val="28"/>
        </w:rPr>
        <w:t xml:space="preserve">  </w:t>
      </w:r>
      <w:r w:rsidR="00AB0637">
        <w:rPr>
          <w:sz w:val="28"/>
          <w:szCs w:val="28"/>
        </w:rPr>
        <w:t xml:space="preserve">   </w:t>
      </w:r>
      <w:r w:rsidRPr="00307264">
        <w:rPr>
          <w:sz w:val="28"/>
          <w:szCs w:val="28"/>
        </w:rPr>
        <w:t xml:space="preserve">    </w:t>
      </w:r>
      <w:r w:rsidR="00AB0637">
        <w:rPr>
          <w:sz w:val="28"/>
          <w:szCs w:val="28"/>
        </w:rPr>
        <w:t>С</w:t>
      </w:r>
      <w:r w:rsidR="00EF25D4">
        <w:rPr>
          <w:sz w:val="28"/>
          <w:szCs w:val="28"/>
        </w:rPr>
        <w:t>.</w:t>
      </w:r>
      <w:r w:rsidR="004F7180">
        <w:rPr>
          <w:sz w:val="28"/>
          <w:szCs w:val="28"/>
        </w:rPr>
        <w:t>А.</w:t>
      </w:r>
      <w:r w:rsidR="00EF25D4">
        <w:rPr>
          <w:sz w:val="28"/>
          <w:szCs w:val="28"/>
        </w:rPr>
        <w:t xml:space="preserve"> </w:t>
      </w:r>
      <w:proofErr w:type="spellStart"/>
      <w:r w:rsidR="00AB0637">
        <w:rPr>
          <w:sz w:val="28"/>
          <w:szCs w:val="28"/>
        </w:rPr>
        <w:t>Салмин</w:t>
      </w:r>
      <w:proofErr w:type="spellEnd"/>
      <w:r w:rsidRPr="00D96B12">
        <w:rPr>
          <w:sz w:val="28"/>
          <w:szCs w:val="28"/>
        </w:rPr>
        <w:t xml:space="preserve">    </w:t>
      </w:r>
    </w:p>
    <w:p w:rsidR="008D01E8" w:rsidRDefault="008D01E8" w:rsidP="00D96B12">
      <w:pPr>
        <w:widowControl w:val="0"/>
        <w:jc w:val="both"/>
        <w:rPr>
          <w:sz w:val="28"/>
          <w:szCs w:val="28"/>
        </w:rPr>
      </w:pPr>
    </w:p>
    <w:p w:rsidR="003670CB" w:rsidRDefault="003670CB" w:rsidP="00D96B12">
      <w:pPr>
        <w:widowControl w:val="0"/>
        <w:jc w:val="both"/>
        <w:rPr>
          <w:sz w:val="28"/>
          <w:szCs w:val="28"/>
        </w:rPr>
      </w:pPr>
    </w:p>
    <w:p w:rsidR="003670CB" w:rsidRDefault="003670CB" w:rsidP="00D96B12">
      <w:pPr>
        <w:widowControl w:val="0"/>
        <w:jc w:val="both"/>
        <w:rPr>
          <w:sz w:val="28"/>
          <w:szCs w:val="28"/>
        </w:rPr>
      </w:pPr>
    </w:p>
    <w:p w:rsidR="003670CB" w:rsidRDefault="003670CB" w:rsidP="00D96B12">
      <w:pPr>
        <w:widowControl w:val="0"/>
        <w:jc w:val="both"/>
        <w:rPr>
          <w:sz w:val="28"/>
          <w:szCs w:val="28"/>
        </w:rPr>
      </w:pPr>
    </w:p>
    <w:p w:rsidR="003670CB" w:rsidRDefault="003670CB" w:rsidP="00D96B12">
      <w:pPr>
        <w:widowControl w:val="0"/>
        <w:jc w:val="both"/>
        <w:rPr>
          <w:sz w:val="28"/>
          <w:szCs w:val="28"/>
        </w:rPr>
      </w:pPr>
    </w:p>
    <w:tbl>
      <w:tblPr>
        <w:tblW w:w="9470" w:type="dxa"/>
        <w:tblInd w:w="-104" w:type="dxa"/>
        <w:tblLayout w:type="fixed"/>
        <w:tblLook w:val="04A0" w:firstRow="1" w:lastRow="0" w:firstColumn="1" w:lastColumn="0" w:noHBand="0" w:noVBand="1"/>
      </w:tblPr>
      <w:tblGrid>
        <w:gridCol w:w="3626"/>
        <w:gridCol w:w="841"/>
        <w:gridCol w:w="1731"/>
        <w:gridCol w:w="3272"/>
      </w:tblGrid>
      <w:tr w:rsidR="00AB0637" w:rsidRPr="005503F6" w:rsidTr="00A84F54">
        <w:trPr>
          <w:trHeight w:val="825"/>
        </w:trPr>
        <w:tc>
          <w:tcPr>
            <w:tcW w:w="3626" w:type="dxa"/>
            <w:tcBorders>
              <w:top w:val="nil"/>
              <w:left w:val="nil"/>
              <w:bottom w:val="nil"/>
              <w:right w:val="nil"/>
            </w:tcBorders>
            <w:shd w:val="clear" w:color="auto" w:fill="auto"/>
            <w:noWrap/>
            <w:vAlign w:val="bottom"/>
            <w:hideMark/>
          </w:tcPr>
          <w:p w:rsidR="00AB0637" w:rsidRPr="005503F6" w:rsidRDefault="00AB0637" w:rsidP="00A84F54">
            <w:pPr>
              <w:rPr>
                <w:sz w:val="24"/>
                <w:szCs w:val="24"/>
              </w:rPr>
            </w:pPr>
          </w:p>
        </w:tc>
        <w:tc>
          <w:tcPr>
            <w:tcW w:w="841" w:type="dxa"/>
            <w:tcBorders>
              <w:top w:val="nil"/>
              <w:left w:val="nil"/>
              <w:bottom w:val="nil"/>
              <w:right w:val="nil"/>
            </w:tcBorders>
            <w:shd w:val="clear" w:color="auto" w:fill="auto"/>
            <w:noWrap/>
            <w:vAlign w:val="bottom"/>
            <w:hideMark/>
          </w:tcPr>
          <w:p w:rsidR="00AB0637" w:rsidRPr="005503F6" w:rsidRDefault="00AB0637" w:rsidP="00A84F54"/>
        </w:tc>
        <w:tc>
          <w:tcPr>
            <w:tcW w:w="1731" w:type="dxa"/>
            <w:tcBorders>
              <w:top w:val="nil"/>
              <w:left w:val="nil"/>
              <w:bottom w:val="nil"/>
              <w:right w:val="nil"/>
            </w:tcBorders>
            <w:shd w:val="clear" w:color="auto" w:fill="auto"/>
            <w:noWrap/>
            <w:vAlign w:val="bottom"/>
            <w:hideMark/>
          </w:tcPr>
          <w:p w:rsidR="00AB0637" w:rsidRPr="005503F6" w:rsidRDefault="00AB0637" w:rsidP="00A84F54"/>
        </w:tc>
        <w:tc>
          <w:tcPr>
            <w:tcW w:w="3272" w:type="dxa"/>
            <w:tcBorders>
              <w:top w:val="nil"/>
              <w:left w:val="nil"/>
              <w:bottom w:val="nil"/>
              <w:right w:val="nil"/>
            </w:tcBorders>
            <w:shd w:val="clear" w:color="auto" w:fill="auto"/>
            <w:noWrap/>
            <w:hideMark/>
          </w:tcPr>
          <w:p w:rsidR="00AC4111" w:rsidRDefault="00AB0637" w:rsidP="00AC4111">
            <w:pPr>
              <w:rPr>
                <w:sz w:val="28"/>
                <w:szCs w:val="32"/>
              </w:rPr>
            </w:pPr>
            <w:r w:rsidRPr="005503F6">
              <w:rPr>
                <w:sz w:val="28"/>
                <w:szCs w:val="32"/>
              </w:rPr>
              <w:t xml:space="preserve">Приложение </w:t>
            </w:r>
          </w:p>
          <w:p w:rsidR="00AC4111" w:rsidRPr="005503F6" w:rsidRDefault="00AC4111" w:rsidP="00AC4111">
            <w:pPr>
              <w:rPr>
                <w:sz w:val="28"/>
                <w:szCs w:val="32"/>
              </w:rPr>
            </w:pPr>
            <w:r>
              <w:rPr>
                <w:sz w:val="28"/>
                <w:szCs w:val="32"/>
              </w:rPr>
              <w:t>к пояснительной записке</w:t>
            </w:r>
          </w:p>
        </w:tc>
      </w:tr>
      <w:tr w:rsidR="00AB0637" w:rsidRPr="00B0548E" w:rsidTr="00A84F54">
        <w:trPr>
          <w:trHeight w:val="435"/>
        </w:trPr>
        <w:tc>
          <w:tcPr>
            <w:tcW w:w="9470" w:type="dxa"/>
            <w:gridSpan w:val="4"/>
            <w:tcBorders>
              <w:top w:val="nil"/>
              <w:left w:val="nil"/>
              <w:bottom w:val="nil"/>
              <w:right w:val="nil"/>
            </w:tcBorders>
            <w:shd w:val="clear" w:color="auto" w:fill="auto"/>
            <w:noWrap/>
            <w:vAlign w:val="bottom"/>
          </w:tcPr>
          <w:p w:rsidR="00BF323E" w:rsidRDefault="00BF323E" w:rsidP="00A84F54">
            <w:pPr>
              <w:widowControl w:val="0"/>
              <w:ind w:firstLine="720"/>
              <w:jc w:val="center"/>
              <w:rPr>
                <w:sz w:val="28"/>
                <w:szCs w:val="28"/>
              </w:rPr>
            </w:pPr>
          </w:p>
          <w:p w:rsidR="00EB568B" w:rsidRDefault="00EB568B" w:rsidP="00EB568B">
            <w:pPr>
              <w:widowControl w:val="0"/>
              <w:ind w:firstLine="720"/>
              <w:jc w:val="center"/>
              <w:rPr>
                <w:sz w:val="28"/>
                <w:szCs w:val="28"/>
              </w:rPr>
            </w:pPr>
            <w:r>
              <w:rPr>
                <w:sz w:val="28"/>
                <w:szCs w:val="28"/>
              </w:rPr>
              <w:t xml:space="preserve">Изменения параметров планового периода </w:t>
            </w:r>
          </w:p>
          <w:p w:rsidR="00EB568B" w:rsidRDefault="00EB568B" w:rsidP="00EB568B">
            <w:pPr>
              <w:widowControl w:val="0"/>
              <w:ind w:firstLine="720"/>
              <w:jc w:val="center"/>
              <w:rPr>
                <w:sz w:val="28"/>
                <w:szCs w:val="28"/>
              </w:rPr>
            </w:pPr>
            <w:r>
              <w:rPr>
                <w:sz w:val="28"/>
                <w:szCs w:val="28"/>
              </w:rPr>
              <w:t>бюджета города Оренбурга 2023 и 2024 годов</w:t>
            </w:r>
            <w:r w:rsidR="00612B33">
              <w:rPr>
                <w:sz w:val="28"/>
                <w:szCs w:val="28"/>
              </w:rPr>
              <w:t xml:space="preserve"> по доходам,</w:t>
            </w:r>
          </w:p>
          <w:p w:rsidR="00EB568B" w:rsidRDefault="00EB568B" w:rsidP="00EB568B">
            <w:pPr>
              <w:widowControl w:val="0"/>
              <w:ind w:firstLine="720"/>
              <w:jc w:val="center"/>
              <w:rPr>
                <w:sz w:val="28"/>
                <w:szCs w:val="28"/>
              </w:rPr>
            </w:pPr>
            <w:r>
              <w:rPr>
                <w:sz w:val="28"/>
                <w:szCs w:val="28"/>
              </w:rPr>
              <w:t>утвержденны</w:t>
            </w:r>
            <w:r w:rsidR="00612B33">
              <w:rPr>
                <w:sz w:val="28"/>
                <w:szCs w:val="28"/>
              </w:rPr>
              <w:t>м</w:t>
            </w:r>
            <w:r>
              <w:rPr>
                <w:sz w:val="28"/>
                <w:szCs w:val="28"/>
              </w:rPr>
              <w:t xml:space="preserve"> решением Оренбургского городского Совета                    от 24.12.2021 № 185</w:t>
            </w:r>
          </w:p>
          <w:p w:rsidR="00EB568B" w:rsidRDefault="00EB568B" w:rsidP="00EB568B">
            <w:pPr>
              <w:widowControl w:val="0"/>
              <w:ind w:firstLine="720"/>
              <w:jc w:val="center"/>
              <w:rPr>
                <w:sz w:val="28"/>
                <w:szCs w:val="28"/>
              </w:rPr>
            </w:pPr>
          </w:p>
          <w:p w:rsidR="00EB568B" w:rsidRDefault="00EB568B" w:rsidP="00EB568B">
            <w:pPr>
              <w:widowControl w:val="0"/>
              <w:ind w:firstLine="720"/>
              <w:jc w:val="both"/>
              <w:rPr>
                <w:sz w:val="28"/>
                <w:szCs w:val="28"/>
              </w:rPr>
            </w:pPr>
            <w:r>
              <w:rPr>
                <w:sz w:val="28"/>
                <w:szCs w:val="28"/>
              </w:rPr>
              <w:t xml:space="preserve">Прогнозируемые доходы бюджета города Оренбурга в 2023 году отражены в таблице 1. </w:t>
            </w:r>
          </w:p>
          <w:p w:rsidR="00EB568B" w:rsidRDefault="00EB568B" w:rsidP="00EB568B">
            <w:pPr>
              <w:widowControl w:val="0"/>
              <w:ind w:firstLine="720"/>
              <w:jc w:val="right"/>
              <w:rPr>
                <w:sz w:val="28"/>
                <w:szCs w:val="28"/>
              </w:rPr>
            </w:pPr>
            <w:r>
              <w:rPr>
                <w:sz w:val="28"/>
                <w:szCs w:val="28"/>
              </w:rPr>
              <w:t>Таблица 1</w:t>
            </w:r>
          </w:p>
          <w:p w:rsidR="00EB568B" w:rsidRDefault="00EB568B" w:rsidP="00EB568B">
            <w:pPr>
              <w:widowControl w:val="0"/>
              <w:ind w:firstLine="720"/>
              <w:jc w:val="right"/>
              <w:rPr>
                <w:sz w:val="28"/>
                <w:szCs w:val="28"/>
              </w:rPr>
            </w:pPr>
            <w:r>
              <w:rPr>
                <w:sz w:val="28"/>
                <w:szCs w:val="28"/>
              </w:rPr>
              <w:lastRenderedPageBreak/>
              <w:t>(млн руб.)</w:t>
            </w:r>
          </w:p>
          <w:tbl>
            <w:tblPr>
              <w:tblStyle w:val="afa"/>
              <w:tblW w:w="9205" w:type="dxa"/>
              <w:tblLayout w:type="fixed"/>
              <w:tblLook w:val="04A0" w:firstRow="1" w:lastRow="0" w:firstColumn="1" w:lastColumn="0" w:noHBand="0" w:noVBand="1"/>
            </w:tblPr>
            <w:tblGrid>
              <w:gridCol w:w="3489"/>
              <w:gridCol w:w="2006"/>
              <w:gridCol w:w="2009"/>
              <w:gridCol w:w="1701"/>
            </w:tblGrid>
            <w:tr w:rsidR="00EB568B" w:rsidTr="00C5102B">
              <w:tc>
                <w:tcPr>
                  <w:tcW w:w="3489" w:type="dxa"/>
                  <w:vMerge w:val="restart"/>
                </w:tcPr>
                <w:p w:rsidR="00EB568B" w:rsidRPr="00C5102B" w:rsidRDefault="00EB568B" w:rsidP="00EB568B">
                  <w:pPr>
                    <w:widowControl w:val="0"/>
                    <w:jc w:val="center"/>
                    <w:rPr>
                      <w:sz w:val="24"/>
                      <w:szCs w:val="28"/>
                    </w:rPr>
                  </w:pPr>
                  <w:r w:rsidRPr="00C5102B">
                    <w:rPr>
                      <w:sz w:val="24"/>
                      <w:szCs w:val="28"/>
                    </w:rPr>
                    <w:t>Показатели</w:t>
                  </w:r>
                </w:p>
              </w:tc>
              <w:tc>
                <w:tcPr>
                  <w:tcW w:w="4015" w:type="dxa"/>
                  <w:gridSpan w:val="2"/>
                </w:tcPr>
                <w:p w:rsidR="00EB568B" w:rsidRPr="00C5102B" w:rsidRDefault="00EB568B" w:rsidP="00EB568B">
                  <w:pPr>
                    <w:widowControl w:val="0"/>
                    <w:jc w:val="center"/>
                    <w:rPr>
                      <w:sz w:val="24"/>
                      <w:szCs w:val="28"/>
                    </w:rPr>
                  </w:pPr>
                  <w:r w:rsidRPr="00C5102B">
                    <w:rPr>
                      <w:sz w:val="24"/>
                      <w:szCs w:val="28"/>
                    </w:rPr>
                    <w:t>Доходы бюджета города Оренбурга 2023 года</w:t>
                  </w:r>
                </w:p>
              </w:tc>
              <w:tc>
                <w:tcPr>
                  <w:tcW w:w="1701" w:type="dxa"/>
                  <w:vMerge w:val="restart"/>
                </w:tcPr>
                <w:p w:rsidR="00EB568B" w:rsidRPr="00C5102B" w:rsidRDefault="00EB568B" w:rsidP="00EB568B">
                  <w:pPr>
                    <w:widowControl w:val="0"/>
                    <w:jc w:val="center"/>
                    <w:rPr>
                      <w:sz w:val="24"/>
                      <w:szCs w:val="28"/>
                    </w:rPr>
                  </w:pPr>
                  <w:r w:rsidRPr="00C5102B">
                    <w:rPr>
                      <w:sz w:val="24"/>
                      <w:szCs w:val="28"/>
                    </w:rPr>
                    <w:t>Отклонение</w:t>
                  </w:r>
                </w:p>
                <w:p w:rsidR="00EB568B" w:rsidRPr="00C5102B" w:rsidRDefault="00EB568B" w:rsidP="00EB568B">
                  <w:pPr>
                    <w:widowControl w:val="0"/>
                    <w:jc w:val="center"/>
                    <w:rPr>
                      <w:sz w:val="24"/>
                      <w:szCs w:val="28"/>
                    </w:rPr>
                  </w:pPr>
                  <w:r w:rsidRPr="00C5102B">
                    <w:rPr>
                      <w:sz w:val="24"/>
                      <w:szCs w:val="28"/>
                    </w:rPr>
                    <w:t>(гр.3 – гр.2)</w:t>
                  </w:r>
                </w:p>
              </w:tc>
            </w:tr>
            <w:tr w:rsidR="00EB568B" w:rsidTr="00C5102B">
              <w:tc>
                <w:tcPr>
                  <w:tcW w:w="3489" w:type="dxa"/>
                  <w:vMerge/>
                </w:tcPr>
                <w:p w:rsidR="00EB568B" w:rsidRPr="00C5102B" w:rsidRDefault="00EB568B" w:rsidP="00EB568B">
                  <w:pPr>
                    <w:widowControl w:val="0"/>
                    <w:jc w:val="right"/>
                    <w:rPr>
                      <w:sz w:val="24"/>
                      <w:szCs w:val="28"/>
                    </w:rPr>
                  </w:pPr>
                </w:p>
              </w:tc>
              <w:tc>
                <w:tcPr>
                  <w:tcW w:w="2006" w:type="dxa"/>
                </w:tcPr>
                <w:p w:rsidR="00EB568B" w:rsidRPr="00C5102B" w:rsidRDefault="00EB568B" w:rsidP="00EB568B">
                  <w:pPr>
                    <w:widowControl w:val="0"/>
                    <w:jc w:val="center"/>
                    <w:rPr>
                      <w:sz w:val="24"/>
                      <w:szCs w:val="28"/>
                    </w:rPr>
                  </w:pPr>
                  <w:r w:rsidRPr="00C5102B">
                    <w:rPr>
                      <w:sz w:val="24"/>
                      <w:szCs w:val="28"/>
                    </w:rPr>
                    <w:t>Утвержденные параметры</w:t>
                  </w:r>
                </w:p>
              </w:tc>
              <w:tc>
                <w:tcPr>
                  <w:tcW w:w="2009" w:type="dxa"/>
                </w:tcPr>
                <w:p w:rsidR="00EB568B" w:rsidRPr="00C5102B" w:rsidRDefault="00EB568B" w:rsidP="00EB568B">
                  <w:pPr>
                    <w:widowControl w:val="0"/>
                    <w:jc w:val="center"/>
                    <w:rPr>
                      <w:sz w:val="24"/>
                      <w:szCs w:val="28"/>
                    </w:rPr>
                  </w:pPr>
                  <w:r w:rsidRPr="00C5102B">
                    <w:rPr>
                      <w:sz w:val="24"/>
                      <w:szCs w:val="28"/>
                    </w:rPr>
                    <w:t>Прогнозные параметры</w:t>
                  </w:r>
                </w:p>
              </w:tc>
              <w:tc>
                <w:tcPr>
                  <w:tcW w:w="1701" w:type="dxa"/>
                  <w:vMerge/>
                </w:tcPr>
                <w:p w:rsidR="00EB568B" w:rsidRPr="00C5102B" w:rsidRDefault="00EB568B" w:rsidP="00EB568B">
                  <w:pPr>
                    <w:widowControl w:val="0"/>
                    <w:jc w:val="right"/>
                    <w:rPr>
                      <w:sz w:val="24"/>
                      <w:szCs w:val="28"/>
                    </w:rPr>
                  </w:pPr>
                </w:p>
              </w:tc>
            </w:tr>
            <w:tr w:rsidR="00EB568B" w:rsidTr="00C5102B">
              <w:tc>
                <w:tcPr>
                  <w:tcW w:w="3489" w:type="dxa"/>
                </w:tcPr>
                <w:p w:rsidR="00EB568B" w:rsidRPr="00C5102B" w:rsidRDefault="00EB568B" w:rsidP="00EB568B">
                  <w:pPr>
                    <w:widowControl w:val="0"/>
                    <w:jc w:val="center"/>
                    <w:rPr>
                      <w:sz w:val="24"/>
                    </w:rPr>
                  </w:pPr>
                  <w:r w:rsidRPr="00C5102B">
                    <w:rPr>
                      <w:sz w:val="24"/>
                    </w:rPr>
                    <w:t>1</w:t>
                  </w:r>
                </w:p>
              </w:tc>
              <w:tc>
                <w:tcPr>
                  <w:tcW w:w="2006" w:type="dxa"/>
                </w:tcPr>
                <w:p w:rsidR="00EB568B" w:rsidRPr="00C5102B" w:rsidRDefault="00EB568B" w:rsidP="00EB568B">
                  <w:pPr>
                    <w:widowControl w:val="0"/>
                    <w:jc w:val="center"/>
                    <w:rPr>
                      <w:sz w:val="24"/>
                    </w:rPr>
                  </w:pPr>
                  <w:r w:rsidRPr="00C5102B">
                    <w:rPr>
                      <w:sz w:val="24"/>
                    </w:rPr>
                    <w:t>2</w:t>
                  </w:r>
                </w:p>
              </w:tc>
              <w:tc>
                <w:tcPr>
                  <w:tcW w:w="2009" w:type="dxa"/>
                </w:tcPr>
                <w:p w:rsidR="00EB568B" w:rsidRPr="00C5102B" w:rsidRDefault="00EB568B" w:rsidP="00EB568B">
                  <w:pPr>
                    <w:widowControl w:val="0"/>
                    <w:jc w:val="center"/>
                    <w:rPr>
                      <w:sz w:val="24"/>
                    </w:rPr>
                  </w:pPr>
                  <w:r w:rsidRPr="00C5102B">
                    <w:rPr>
                      <w:sz w:val="24"/>
                    </w:rPr>
                    <w:t>3</w:t>
                  </w:r>
                </w:p>
              </w:tc>
              <w:tc>
                <w:tcPr>
                  <w:tcW w:w="1701" w:type="dxa"/>
                </w:tcPr>
                <w:p w:rsidR="00EB568B" w:rsidRPr="00C5102B" w:rsidRDefault="00EB568B" w:rsidP="00EB568B">
                  <w:pPr>
                    <w:widowControl w:val="0"/>
                    <w:jc w:val="center"/>
                    <w:rPr>
                      <w:sz w:val="24"/>
                    </w:rPr>
                  </w:pPr>
                  <w:r w:rsidRPr="00C5102B">
                    <w:rPr>
                      <w:sz w:val="24"/>
                    </w:rPr>
                    <w:t>4</w:t>
                  </w:r>
                </w:p>
              </w:tc>
            </w:tr>
            <w:tr w:rsidR="00EB568B" w:rsidTr="00C5102B">
              <w:tc>
                <w:tcPr>
                  <w:tcW w:w="3489" w:type="dxa"/>
                </w:tcPr>
                <w:p w:rsidR="00EB568B" w:rsidRPr="00C5102B" w:rsidRDefault="00EB568B" w:rsidP="00EB568B">
                  <w:pPr>
                    <w:widowControl w:val="0"/>
                    <w:ind w:right="-129"/>
                    <w:rPr>
                      <w:sz w:val="24"/>
                      <w:szCs w:val="28"/>
                    </w:rPr>
                  </w:pPr>
                  <w:r w:rsidRPr="00C5102B">
                    <w:rPr>
                      <w:sz w:val="24"/>
                      <w:szCs w:val="28"/>
                    </w:rPr>
                    <w:t xml:space="preserve">Всего доходов бюджета города </w:t>
                  </w:r>
                  <w:proofErr w:type="gramStart"/>
                  <w:r w:rsidRPr="00C5102B">
                    <w:rPr>
                      <w:sz w:val="24"/>
                      <w:szCs w:val="28"/>
                    </w:rPr>
                    <w:t xml:space="preserve">Оренбурга,   </w:t>
                  </w:r>
                  <w:proofErr w:type="gramEnd"/>
                  <w:r w:rsidRPr="00C5102B">
                    <w:rPr>
                      <w:sz w:val="24"/>
                      <w:szCs w:val="28"/>
                    </w:rPr>
                    <w:t xml:space="preserve">    </w:t>
                  </w:r>
                  <w:r w:rsidR="00C5102B">
                    <w:rPr>
                      <w:sz w:val="24"/>
                      <w:szCs w:val="28"/>
                    </w:rPr>
                    <w:t xml:space="preserve">                             </w:t>
                  </w:r>
                  <w:r w:rsidRPr="00C5102B">
                    <w:rPr>
                      <w:sz w:val="24"/>
                      <w:szCs w:val="28"/>
                    </w:rPr>
                    <w:t xml:space="preserve">                 в том числе:</w:t>
                  </w:r>
                </w:p>
              </w:tc>
              <w:tc>
                <w:tcPr>
                  <w:tcW w:w="2006" w:type="dxa"/>
                </w:tcPr>
                <w:p w:rsidR="00EB568B" w:rsidRPr="00C5102B" w:rsidRDefault="00EB568B" w:rsidP="00EB568B">
                  <w:pPr>
                    <w:widowControl w:val="0"/>
                    <w:jc w:val="right"/>
                    <w:rPr>
                      <w:sz w:val="24"/>
                      <w:szCs w:val="28"/>
                    </w:rPr>
                  </w:pPr>
                  <w:r w:rsidRPr="00C5102B">
                    <w:rPr>
                      <w:sz w:val="24"/>
                      <w:szCs w:val="28"/>
                    </w:rPr>
                    <w:t>22 319,0</w:t>
                  </w:r>
                </w:p>
              </w:tc>
              <w:tc>
                <w:tcPr>
                  <w:tcW w:w="2009" w:type="dxa"/>
                </w:tcPr>
                <w:p w:rsidR="00EB568B" w:rsidRPr="00C5102B" w:rsidRDefault="00EB568B" w:rsidP="00EB568B">
                  <w:pPr>
                    <w:widowControl w:val="0"/>
                    <w:jc w:val="right"/>
                    <w:rPr>
                      <w:sz w:val="24"/>
                      <w:szCs w:val="28"/>
                    </w:rPr>
                  </w:pPr>
                  <w:r w:rsidRPr="00C5102B">
                    <w:rPr>
                      <w:sz w:val="24"/>
                      <w:szCs w:val="28"/>
                    </w:rPr>
                    <w:t>22 701,5</w:t>
                  </w:r>
                </w:p>
              </w:tc>
              <w:tc>
                <w:tcPr>
                  <w:tcW w:w="1701" w:type="dxa"/>
                </w:tcPr>
                <w:p w:rsidR="00EB568B" w:rsidRPr="00C5102B" w:rsidRDefault="00EB568B" w:rsidP="00EB568B">
                  <w:pPr>
                    <w:widowControl w:val="0"/>
                    <w:jc w:val="right"/>
                    <w:rPr>
                      <w:sz w:val="24"/>
                      <w:szCs w:val="28"/>
                    </w:rPr>
                  </w:pPr>
                  <w:r w:rsidRPr="00C5102B">
                    <w:rPr>
                      <w:sz w:val="24"/>
                      <w:szCs w:val="28"/>
                    </w:rPr>
                    <w:t>382,5</w:t>
                  </w:r>
                </w:p>
              </w:tc>
            </w:tr>
            <w:tr w:rsidR="00EB568B" w:rsidTr="00C5102B">
              <w:tc>
                <w:tcPr>
                  <w:tcW w:w="3489" w:type="dxa"/>
                </w:tcPr>
                <w:p w:rsidR="00EB568B" w:rsidRPr="00C5102B" w:rsidRDefault="00EB568B" w:rsidP="00EB568B">
                  <w:pPr>
                    <w:widowControl w:val="0"/>
                    <w:rPr>
                      <w:sz w:val="24"/>
                      <w:szCs w:val="28"/>
                    </w:rPr>
                  </w:pPr>
                  <w:r w:rsidRPr="00C5102B">
                    <w:rPr>
                      <w:sz w:val="24"/>
                      <w:szCs w:val="28"/>
                    </w:rPr>
                    <w:t xml:space="preserve">налоговые доходы </w:t>
                  </w:r>
                </w:p>
              </w:tc>
              <w:tc>
                <w:tcPr>
                  <w:tcW w:w="2006" w:type="dxa"/>
                </w:tcPr>
                <w:p w:rsidR="00EB568B" w:rsidRPr="00C5102B" w:rsidRDefault="00EB568B" w:rsidP="00EB568B">
                  <w:pPr>
                    <w:widowControl w:val="0"/>
                    <w:jc w:val="right"/>
                    <w:rPr>
                      <w:sz w:val="24"/>
                      <w:szCs w:val="28"/>
                    </w:rPr>
                  </w:pPr>
                  <w:r w:rsidRPr="00C5102B">
                    <w:rPr>
                      <w:sz w:val="24"/>
                      <w:szCs w:val="28"/>
                    </w:rPr>
                    <w:t>6 764,6</w:t>
                  </w:r>
                </w:p>
              </w:tc>
              <w:tc>
                <w:tcPr>
                  <w:tcW w:w="2009" w:type="dxa"/>
                </w:tcPr>
                <w:p w:rsidR="00EB568B" w:rsidRPr="00C5102B" w:rsidRDefault="00EB568B" w:rsidP="00EB568B">
                  <w:pPr>
                    <w:widowControl w:val="0"/>
                    <w:jc w:val="right"/>
                    <w:rPr>
                      <w:sz w:val="24"/>
                      <w:szCs w:val="28"/>
                    </w:rPr>
                  </w:pPr>
                  <w:r w:rsidRPr="00C5102B">
                    <w:rPr>
                      <w:sz w:val="24"/>
                      <w:szCs w:val="28"/>
                    </w:rPr>
                    <w:t>6 979,2</w:t>
                  </w:r>
                </w:p>
              </w:tc>
              <w:tc>
                <w:tcPr>
                  <w:tcW w:w="1701" w:type="dxa"/>
                </w:tcPr>
                <w:p w:rsidR="00EB568B" w:rsidRPr="00C5102B" w:rsidRDefault="00EB568B" w:rsidP="00EB568B">
                  <w:pPr>
                    <w:widowControl w:val="0"/>
                    <w:jc w:val="right"/>
                    <w:rPr>
                      <w:sz w:val="24"/>
                      <w:szCs w:val="28"/>
                    </w:rPr>
                  </w:pPr>
                  <w:r w:rsidRPr="00C5102B">
                    <w:rPr>
                      <w:sz w:val="24"/>
                      <w:szCs w:val="28"/>
                    </w:rPr>
                    <w:t>214,6</w:t>
                  </w:r>
                </w:p>
              </w:tc>
            </w:tr>
            <w:tr w:rsidR="00EB568B" w:rsidTr="00C5102B">
              <w:tc>
                <w:tcPr>
                  <w:tcW w:w="3489" w:type="dxa"/>
                </w:tcPr>
                <w:p w:rsidR="00EB568B" w:rsidRPr="00C5102B" w:rsidRDefault="00EB568B" w:rsidP="00EB568B">
                  <w:pPr>
                    <w:widowControl w:val="0"/>
                    <w:rPr>
                      <w:sz w:val="24"/>
                      <w:szCs w:val="28"/>
                    </w:rPr>
                  </w:pPr>
                  <w:r w:rsidRPr="00C5102B">
                    <w:rPr>
                      <w:sz w:val="24"/>
                      <w:szCs w:val="28"/>
                    </w:rPr>
                    <w:t>неналоговые доходы</w:t>
                  </w:r>
                </w:p>
              </w:tc>
              <w:tc>
                <w:tcPr>
                  <w:tcW w:w="2006" w:type="dxa"/>
                </w:tcPr>
                <w:p w:rsidR="00EB568B" w:rsidRPr="00C5102B" w:rsidRDefault="00EB568B" w:rsidP="00EB568B">
                  <w:pPr>
                    <w:widowControl w:val="0"/>
                    <w:jc w:val="right"/>
                    <w:rPr>
                      <w:sz w:val="24"/>
                      <w:szCs w:val="28"/>
                    </w:rPr>
                  </w:pPr>
                  <w:r w:rsidRPr="00C5102B">
                    <w:rPr>
                      <w:sz w:val="24"/>
                      <w:szCs w:val="28"/>
                    </w:rPr>
                    <w:t>573,3</w:t>
                  </w:r>
                </w:p>
              </w:tc>
              <w:tc>
                <w:tcPr>
                  <w:tcW w:w="2009" w:type="dxa"/>
                </w:tcPr>
                <w:p w:rsidR="00EB568B" w:rsidRPr="00C5102B" w:rsidRDefault="00EB568B" w:rsidP="00EB568B">
                  <w:pPr>
                    <w:widowControl w:val="0"/>
                    <w:jc w:val="right"/>
                    <w:rPr>
                      <w:sz w:val="24"/>
                      <w:szCs w:val="28"/>
                    </w:rPr>
                  </w:pPr>
                  <w:r w:rsidRPr="00C5102B">
                    <w:rPr>
                      <w:sz w:val="24"/>
                      <w:szCs w:val="28"/>
                    </w:rPr>
                    <w:t>889,2</w:t>
                  </w:r>
                </w:p>
              </w:tc>
              <w:tc>
                <w:tcPr>
                  <w:tcW w:w="1701" w:type="dxa"/>
                </w:tcPr>
                <w:p w:rsidR="00EB568B" w:rsidRPr="00C5102B" w:rsidRDefault="00EB568B" w:rsidP="00EB568B">
                  <w:pPr>
                    <w:widowControl w:val="0"/>
                    <w:jc w:val="right"/>
                    <w:rPr>
                      <w:sz w:val="24"/>
                      <w:szCs w:val="28"/>
                    </w:rPr>
                  </w:pPr>
                  <w:r w:rsidRPr="00C5102B">
                    <w:rPr>
                      <w:sz w:val="24"/>
                      <w:szCs w:val="28"/>
                    </w:rPr>
                    <w:t>315,9</w:t>
                  </w:r>
                </w:p>
              </w:tc>
            </w:tr>
            <w:tr w:rsidR="00EB568B" w:rsidTr="00C5102B">
              <w:tc>
                <w:tcPr>
                  <w:tcW w:w="3489" w:type="dxa"/>
                </w:tcPr>
                <w:p w:rsidR="00EB568B" w:rsidRPr="00C5102B" w:rsidRDefault="00EB568B" w:rsidP="00EB568B">
                  <w:pPr>
                    <w:widowControl w:val="0"/>
                    <w:ind w:right="-129"/>
                    <w:rPr>
                      <w:sz w:val="24"/>
                      <w:szCs w:val="28"/>
                    </w:rPr>
                  </w:pPr>
                  <w:r w:rsidRPr="00C5102B">
                    <w:rPr>
                      <w:sz w:val="24"/>
                      <w:szCs w:val="28"/>
                    </w:rPr>
                    <w:t>безвозмездные поступления</w:t>
                  </w:r>
                </w:p>
              </w:tc>
              <w:tc>
                <w:tcPr>
                  <w:tcW w:w="2006" w:type="dxa"/>
                </w:tcPr>
                <w:p w:rsidR="00EB568B" w:rsidRPr="00C5102B" w:rsidRDefault="00EB568B" w:rsidP="00EB568B">
                  <w:pPr>
                    <w:widowControl w:val="0"/>
                    <w:jc w:val="right"/>
                    <w:rPr>
                      <w:sz w:val="24"/>
                      <w:szCs w:val="28"/>
                    </w:rPr>
                  </w:pPr>
                  <w:r w:rsidRPr="00C5102B">
                    <w:rPr>
                      <w:sz w:val="24"/>
                      <w:szCs w:val="28"/>
                    </w:rPr>
                    <w:t>14 981,1</w:t>
                  </w:r>
                </w:p>
              </w:tc>
              <w:tc>
                <w:tcPr>
                  <w:tcW w:w="2009" w:type="dxa"/>
                </w:tcPr>
                <w:p w:rsidR="00EB568B" w:rsidRPr="00C5102B" w:rsidRDefault="00EB568B" w:rsidP="00EB568B">
                  <w:pPr>
                    <w:widowControl w:val="0"/>
                    <w:jc w:val="right"/>
                    <w:rPr>
                      <w:sz w:val="24"/>
                      <w:szCs w:val="28"/>
                    </w:rPr>
                  </w:pPr>
                  <w:r w:rsidRPr="00C5102B">
                    <w:rPr>
                      <w:sz w:val="24"/>
                      <w:szCs w:val="28"/>
                    </w:rPr>
                    <w:t>14 833,1</w:t>
                  </w:r>
                </w:p>
              </w:tc>
              <w:tc>
                <w:tcPr>
                  <w:tcW w:w="1701" w:type="dxa"/>
                </w:tcPr>
                <w:p w:rsidR="00EB568B" w:rsidRPr="00C5102B" w:rsidRDefault="00EB568B" w:rsidP="00EB568B">
                  <w:pPr>
                    <w:widowControl w:val="0"/>
                    <w:jc w:val="right"/>
                    <w:rPr>
                      <w:sz w:val="24"/>
                      <w:szCs w:val="28"/>
                    </w:rPr>
                  </w:pPr>
                  <w:r w:rsidRPr="00C5102B">
                    <w:rPr>
                      <w:sz w:val="24"/>
                      <w:szCs w:val="28"/>
                    </w:rPr>
                    <w:t xml:space="preserve"> - 148,0</w:t>
                  </w:r>
                </w:p>
              </w:tc>
            </w:tr>
          </w:tbl>
          <w:p w:rsidR="00EB568B" w:rsidRDefault="00EB568B" w:rsidP="00EB568B">
            <w:pPr>
              <w:widowControl w:val="0"/>
              <w:ind w:firstLine="720"/>
              <w:jc w:val="right"/>
              <w:rPr>
                <w:sz w:val="28"/>
                <w:szCs w:val="28"/>
              </w:rPr>
            </w:pPr>
          </w:p>
          <w:p w:rsidR="00EB568B" w:rsidRDefault="00EB568B" w:rsidP="00EB568B">
            <w:pPr>
              <w:widowControl w:val="0"/>
              <w:ind w:firstLine="720"/>
              <w:jc w:val="both"/>
              <w:rPr>
                <w:sz w:val="28"/>
                <w:szCs w:val="28"/>
              </w:rPr>
            </w:pPr>
            <w:r>
              <w:rPr>
                <w:sz w:val="28"/>
                <w:szCs w:val="28"/>
              </w:rPr>
              <w:t>Поступления доходов в бюджет города Оренбурга в 2023 году прогнозируются в сумме 22 701,5 млн руб.</w:t>
            </w:r>
          </w:p>
          <w:p w:rsidR="00EB568B" w:rsidRDefault="00EB568B" w:rsidP="00EB568B">
            <w:pPr>
              <w:widowControl w:val="0"/>
              <w:ind w:firstLine="720"/>
              <w:jc w:val="both"/>
              <w:rPr>
                <w:sz w:val="28"/>
                <w:szCs w:val="28"/>
              </w:rPr>
            </w:pPr>
            <w:r>
              <w:rPr>
                <w:sz w:val="28"/>
                <w:szCs w:val="28"/>
              </w:rPr>
              <w:t xml:space="preserve">По сравнению с ранее одобренными параметрами 2023 </w:t>
            </w:r>
            <w:proofErr w:type="gramStart"/>
            <w:r>
              <w:rPr>
                <w:sz w:val="28"/>
                <w:szCs w:val="28"/>
              </w:rPr>
              <w:t>года  прогнозируется</w:t>
            </w:r>
            <w:proofErr w:type="gramEnd"/>
            <w:r>
              <w:rPr>
                <w:sz w:val="28"/>
                <w:szCs w:val="28"/>
              </w:rPr>
              <w:t xml:space="preserve"> увеличение налоговых поступлений на 214,6 млн руб., в том числе за счет увеличения поступлений от:</w:t>
            </w:r>
          </w:p>
          <w:p w:rsidR="00EB568B" w:rsidRDefault="00EB568B" w:rsidP="00EB568B">
            <w:pPr>
              <w:widowControl w:val="0"/>
              <w:ind w:firstLine="720"/>
              <w:jc w:val="both"/>
              <w:rPr>
                <w:sz w:val="28"/>
                <w:szCs w:val="28"/>
              </w:rPr>
            </w:pPr>
            <w:r>
              <w:rPr>
                <w:sz w:val="28"/>
                <w:szCs w:val="28"/>
              </w:rPr>
              <w:t xml:space="preserve">налога на доходы физических лиц на 51,4 млн руб. в связи </w:t>
            </w:r>
            <w:r w:rsidR="004B01A1">
              <w:rPr>
                <w:sz w:val="28"/>
                <w:szCs w:val="28"/>
              </w:rPr>
              <w:t xml:space="preserve">                                     </w:t>
            </w:r>
            <w:r>
              <w:rPr>
                <w:sz w:val="28"/>
                <w:szCs w:val="28"/>
              </w:rPr>
              <w:t xml:space="preserve">с прогнозируемым увеличением суммы налога, превышающей </w:t>
            </w:r>
            <w:r w:rsidR="004B01A1">
              <w:rPr>
                <w:sz w:val="28"/>
                <w:szCs w:val="28"/>
              </w:rPr>
              <w:t xml:space="preserve">                                     </w:t>
            </w:r>
            <w:r>
              <w:rPr>
                <w:sz w:val="28"/>
                <w:szCs w:val="28"/>
              </w:rPr>
              <w:t xml:space="preserve">650,0 тыс. руб., относящейся к части налоговой базы, превышающей </w:t>
            </w:r>
            <w:r w:rsidR="004B01A1">
              <w:rPr>
                <w:sz w:val="28"/>
                <w:szCs w:val="28"/>
              </w:rPr>
              <w:t xml:space="preserve">                            </w:t>
            </w:r>
            <w:r>
              <w:rPr>
                <w:sz w:val="28"/>
                <w:szCs w:val="28"/>
              </w:rPr>
              <w:t>5,0 млн руб.;</w:t>
            </w:r>
          </w:p>
          <w:p w:rsidR="00EB568B" w:rsidRDefault="00EB568B" w:rsidP="00EB568B">
            <w:pPr>
              <w:widowControl w:val="0"/>
              <w:ind w:firstLine="720"/>
              <w:jc w:val="both"/>
              <w:rPr>
                <w:sz w:val="28"/>
                <w:szCs w:val="28"/>
              </w:rPr>
            </w:pPr>
            <w:r>
              <w:rPr>
                <w:sz w:val="28"/>
                <w:szCs w:val="28"/>
              </w:rPr>
              <w:t xml:space="preserve">налогов на совокупный доход на 139,1 млн руб. за счет роста налоговой базы по всем специальным налоговым режимам (налогу, взимаемому в </w:t>
            </w:r>
            <w:proofErr w:type="gramStart"/>
            <w:r>
              <w:rPr>
                <w:sz w:val="28"/>
                <w:szCs w:val="28"/>
              </w:rPr>
              <w:t>связи  с</w:t>
            </w:r>
            <w:proofErr w:type="gramEnd"/>
            <w:r>
              <w:rPr>
                <w:sz w:val="28"/>
                <w:szCs w:val="28"/>
              </w:rPr>
              <w:t xml:space="preserve"> применением упрощенной системы налогообложения, единому сельскохозяйственному налогу и патентной системы налогообложения);</w:t>
            </w:r>
          </w:p>
          <w:p w:rsidR="00EB568B" w:rsidRDefault="00EB568B" w:rsidP="00EB568B">
            <w:pPr>
              <w:spacing w:line="245" w:lineRule="auto"/>
              <w:ind w:firstLine="709"/>
              <w:jc w:val="both"/>
              <w:rPr>
                <w:sz w:val="28"/>
                <w:szCs w:val="28"/>
              </w:rPr>
            </w:pPr>
            <w:r>
              <w:rPr>
                <w:sz w:val="28"/>
                <w:szCs w:val="28"/>
              </w:rPr>
              <w:t>налогов на имущество на 6,8 млн руб., за счет роста общей кадастровой стоимости строений</w:t>
            </w:r>
            <w:r w:rsidR="00572F75">
              <w:rPr>
                <w:sz w:val="28"/>
                <w:szCs w:val="28"/>
              </w:rPr>
              <w:t>,</w:t>
            </w:r>
            <w:r>
              <w:rPr>
                <w:sz w:val="28"/>
                <w:szCs w:val="28"/>
              </w:rPr>
              <w:t xml:space="preserve"> по которым предъявляется налог к уплате     </w:t>
            </w:r>
            <w:r w:rsidR="004B01A1">
              <w:rPr>
                <w:sz w:val="28"/>
                <w:szCs w:val="28"/>
              </w:rPr>
              <w:t xml:space="preserve">                                     </w:t>
            </w:r>
            <w:r>
              <w:rPr>
                <w:sz w:val="28"/>
                <w:szCs w:val="28"/>
              </w:rPr>
              <w:t>и, соответственно, суммы, подлежащей уплате в бюджет (на 24,8</w:t>
            </w:r>
            <w:r w:rsidR="00A901CD">
              <w:rPr>
                <w:sz w:val="28"/>
                <w:szCs w:val="28"/>
              </w:rPr>
              <w:t>%</w:t>
            </w:r>
            <w:r>
              <w:rPr>
                <w:sz w:val="28"/>
                <w:szCs w:val="28"/>
              </w:rPr>
              <w:t xml:space="preserve">, исходя </w:t>
            </w:r>
            <w:r w:rsidR="00572F75">
              <w:rPr>
                <w:sz w:val="28"/>
                <w:szCs w:val="28"/>
              </w:rPr>
              <w:t xml:space="preserve">                </w:t>
            </w:r>
            <w:r>
              <w:rPr>
                <w:sz w:val="28"/>
                <w:szCs w:val="28"/>
              </w:rPr>
              <w:t>и</w:t>
            </w:r>
            <w:r w:rsidR="00A901CD">
              <w:rPr>
                <w:sz w:val="28"/>
                <w:szCs w:val="28"/>
              </w:rPr>
              <w:t>з</w:t>
            </w:r>
            <w:r>
              <w:rPr>
                <w:sz w:val="28"/>
                <w:szCs w:val="28"/>
              </w:rPr>
              <w:t xml:space="preserve"> налоговой отчетности за последний отчетный период 2021 года); </w:t>
            </w:r>
          </w:p>
          <w:p w:rsidR="00EB568B" w:rsidRDefault="00EB568B" w:rsidP="00EB568B">
            <w:pPr>
              <w:spacing w:line="245" w:lineRule="auto"/>
              <w:ind w:firstLine="709"/>
              <w:jc w:val="both"/>
              <w:rPr>
                <w:color w:val="000000"/>
                <w:sz w:val="28"/>
                <w:szCs w:val="28"/>
                <w:shd w:val="clear" w:color="auto" w:fill="FFFFFF"/>
              </w:rPr>
            </w:pPr>
            <w:r>
              <w:rPr>
                <w:color w:val="000000"/>
                <w:sz w:val="28"/>
                <w:szCs w:val="28"/>
                <w:shd w:val="clear" w:color="auto" w:fill="FFFFFF"/>
              </w:rPr>
              <w:t>госпошлины на 17,1 млн руб., в основном за счет увеличения количества дел, рассматриваемых в судах общей юрисдикции, мировыми судьями.</w:t>
            </w:r>
          </w:p>
          <w:p w:rsidR="00EB568B" w:rsidRDefault="00EB568B" w:rsidP="00EB568B">
            <w:pPr>
              <w:widowControl w:val="0"/>
              <w:ind w:firstLine="720"/>
              <w:jc w:val="both"/>
              <w:rPr>
                <w:sz w:val="28"/>
                <w:szCs w:val="28"/>
              </w:rPr>
            </w:pPr>
            <w:r>
              <w:rPr>
                <w:sz w:val="28"/>
                <w:szCs w:val="28"/>
              </w:rPr>
              <w:t xml:space="preserve">Неналоговые доходы выше ранее одобренных на 315,9 млн руб., в том числе за счет увеличения доходов от использования </w:t>
            </w:r>
            <w:proofErr w:type="gramStart"/>
            <w:r>
              <w:rPr>
                <w:sz w:val="28"/>
                <w:szCs w:val="28"/>
              </w:rPr>
              <w:t>муниципального  имущества</w:t>
            </w:r>
            <w:proofErr w:type="gramEnd"/>
            <w:r>
              <w:rPr>
                <w:sz w:val="28"/>
                <w:szCs w:val="28"/>
              </w:rPr>
              <w:t xml:space="preserve"> на 242,1 млн руб., доходов от оказания платных услуг                    </w:t>
            </w:r>
            <w:r w:rsidR="00572F75">
              <w:rPr>
                <w:sz w:val="28"/>
                <w:szCs w:val="28"/>
              </w:rPr>
              <w:t xml:space="preserve">                   </w:t>
            </w:r>
            <w:r>
              <w:rPr>
                <w:sz w:val="28"/>
                <w:szCs w:val="28"/>
              </w:rPr>
              <w:t>и компенсации затрат государства на 2,9 млн руб.,</w:t>
            </w:r>
            <w:r w:rsidRPr="003D5B75">
              <w:rPr>
                <w:sz w:val="28"/>
                <w:szCs w:val="28"/>
              </w:rPr>
              <w:t xml:space="preserve"> </w:t>
            </w:r>
            <w:r>
              <w:rPr>
                <w:sz w:val="28"/>
                <w:szCs w:val="28"/>
              </w:rPr>
              <w:t xml:space="preserve">доходов  от продажи материальных и нематериальных активов на 58,2 млн руб., штрафов, санкций, возмещение ущерба на 9,6 млн руб., инициативных платежей на 3,1 млн руб. </w:t>
            </w:r>
          </w:p>
          <w:p w:rsidR="00EB568B" w:rsidRDefault="00EB568B" w:rsidP="00EB568B">
            <w:pPr>
              <w:widowControl w:val="0"/>
              <w:ind w:firstLine="720"/>
              <w:jc w:val="both"/>
              <w:rPr>
                <w:sz w:val="28"/>
                <w:szCs w:val="28"/>
              </w:rPr>
            </w:pPr>
            <w:r>
              <w:rPr>
                <w:sz w:val="28"/>
                <w:szCs w:val="28"/>
              </w:rPr>
              <w:t xml:space="preserve">По сравнению с ранее утвержденными параметрами безвозмездных поступлений проектом решения прогнозируется их уменьшение </w:t>
            </w:r>
            <w:r w:rsidR="00572F75">
              <w:rPr>
                <w:sz w:val="28"/>
                <w:szCs w:val="28"/>
              </w:rPr>
              <w:t xml:space="preserve">                                    </w:t>
            </w:r>
            <w:r>
              <w:rPr>
                <w:sz w:val="28"/>
                <w:szCs w:val="28"/>
              </w:rPr>
              <w:t xml:space="preserve">на 148,0 млн руб., за счет уменьшения прогнозируемого </w:t>
            </w:r>
            <w:proofErr w:type="gramStart"/>
            <w:r>
              <w:rPr>
                <w:sz w:val="28"/>
                <w:szCs w:val="28"/>
              </w:rPr>
              <w:t>объема  субсидий</w:t>
            </w:r>
            <w:proofErr w:type="gramEnd"/>
            <w:r>
              <w:rPr>
                <w:sz w:val="28"/>
                <w:szCs w:val="28"/>
              </w:rPr>
              <w:t xml:space="preserve">  бюджету городского округа.</w:t>
            </w:r>
          </w:p>
          <w:p w:rsidR="00EB568B" w:rsidRDefault="00EB568B" w:rsidP="00EB568B">
            <w:pPr>
              <w:widowControl w:val="0"/>
              <w:ind w:firstLine="720"/>
              <w:jc w:val="both"/>
              <w:rPr>
                <w:sz w:val="28"/>
                <w:szCs w:val="28"/>
              </w:rPr>
            </w:pPr>
          </w:p>
          <w:p w:rsidR="00EB568B" w:rsidRDefault="00EB568B" w:rsidP="00EB568B">
            <w:pPr>
              <w:widowControl w:val="0"/>
              <w:ind w:firstLine="720"/>
              <w:jc w:val="both"/>
              <w:rPr>
                <w:sz w:val="28"/>
                <w:szCs w:val="28"/>
              </w:rPr>
            </w:pPr>
            <w:r>
              <w:rPr>
                <w:sz w:val="28"/>
                <w:szCs w:val="28"/>
              </w:rPr>
              <w:t xml:space="preserve">Прогнозируемые доходы бюджета города Оренбурга в 2024 году </w:t>
            </w:r>
            <w:r>
              <w:rPr>
                <w:sz w:val="28"/>
                <w:szCs w:val="28"/>
              </w:rPr>
              <w:lastRenderedPageBreak/>
              <w:t xml:space="preserve">отражены в таблице 2. </w:t>
            </w:r>
          </w:p>
          <w:p w:rsidR="00EB568B" w:rsidRDefault="00EB568B" w:rsidP="00EB568B">
            <w:pPr>
              <w:widowControl w:val="0"/>
              <w:ind w:firstLine="720"/>
              <w:jc w:val="right"/>
              <w:rPr>
                <w:sz w:val="28"/>
                <w:szCs w:val="28"/>
              </w:rPr>
            </w:pPr>
            <w:r>
              <w:rPr>
                <w:sz w:val="28"/>
                <w:szCs w:val="28"/>
              </w:rPr>
              <w:t>Таблица 2</w:t>
            </w:r>
          </w:p>
          <w:p w:rsidR="00EB568B" w:rsidRDefault="00EB568B" w:rsidP="00EB568B">
            <w:pPr>
              <w:widowControl w:val="0"/>
              <w:ind w:firstLine="720"/>
              <w:jc w:val="right"/>
              <w:rPr>
                <w:sz w:val="28"/>
                <w:szCs w:val="28"/>
              </w:rPr>
            </w:pPr>
            <w:r>
              <w:rPr>
                <w:sz w:val="28"/>
                <w:szCs w:val="28"/>
              </w:rPr>
              <w:t>(млн руб.)</w:t>
            </w:r>
          </w:p>
          <w:tbl>
            <w:tblPr>
              <w:tblStyle w:val="afa"/>
              <w:tblW w:w="9205" w:type="dxa"/>
              <w:tblLayout w:type="fixed"/>
              <w:tblLook w:val="04A0" w:firstRow="1" w:lastRow="0" w:firstColumn="1" w:lastColumn="0" w:noHBand="0" w:noVBand="1"/>
            </w:tblPr>
            <w:tblGrid>
              <w:gridCol w:w="3489"/>
              <w:gridCol w:w="1889"/>
              <w:gridCol w:w="1984"/>
              <w:gridCol w:w="1843"/>
            </w:tblGrid>
            <w:tr w:rsidR="00EB568B" w:rsidTr="00572F75">
              <w:tc>
                <w:tcPr>
                  <w:tcW w:w="3489" w:type="dxa"/>
                  <w:vMerge w:val="restart"/>
                </w:tcPr>
                <w:p w:rsidR="00EB568B" w:rsidRPr="00572F75" w:rsidRDefault="00EB568B" w:rsidP="00EB568B">
                  <w:pPr>
                    <w:widowControl w:val="0"/>
                    <w:jc w:val="center"/>
                    <w:rPr>
                      <w:sz w:val="24"/>
                      <w:szCs w:val="28"/>
                    </w:rPr>
                  </w:pPr>
                  <w:r w:rsidRPr="00572F75">
                    <w:rPr>
                      <w:sz w:val="24"/>
                      <w:szCs w:val="28"/>
                    </w:rPr>
                    <w:t>Показатели</w:t>
                  </w:r>
                </w:p>
              </w:tc>
              <w:tc>
                <w:tcPr>
                  <w:tcW w:w="3873" w:type="dxa"/>
                  <w:gridSpan w:val="2"/>
                </w:tcPr>
                <w:p w:rsidR="00EB568B" w:rsidRPr="00572F75" w:rsidRDefault="00EB568B" w:rsidP="00EB568B">
                  <w:pPr>
                    <w:widowControl w:val="0"/>
                    <w:jc w:val="center"/>
                    <w:rPr>
                      <w:sz w:val="24"/>
                      <w:szCs w:val="28"/>
                    </w:rPr>
                  </w:pPr>
                  <w:r w:rsidRPr="00572F75">
                    <w:rPr>
                      <w:sz w:val="24"/>
                      <w:szCs w:val="28"/>
                    </w:rPr>
                    <w:t>Доходы бюджета города Оренбурга 2024 года</w:t>
                  </w:r>
                </w:p>
              </w:tc>
              <w:tc>
                <w:tcPr>
                  <w:tcW w:w="1843" w:type="dxa"/>
                  <w:vMerge w:val="restart"/>
                </w:tcPr>
                <w:p w:rsidR="00EB568B" w:rsidRPr="00572F75" w:rsidRDefault="00EB568B" w:rsidP="00EB568B">
                  <w:pPr>
                    <w:widowControl w:val="0"/>
                    <w:jc w:val="center"/>
                    <w:rPr>
                      <w:sz w:val="24"/>
                      <w:szCs w:val="28"/>
                    </w:rPr>
                  </w:pPr>
                  <w:r w:rsidRPr="00572F75">
                    <w:rPr>
                      <w:sz w:val="24"/>
                      <w:szCs w:val="28"/>
                    </w:rPr>
                    <w:t>Отклонение</w:t>
                  </w:r>
                </w:p>
                <w:p w:rsidR="00EB568B" w:rsidRPr="00572F75" w:rsidRDefault="00EB568B" w:rsidP="00EB568B">
                  <w:pPr>
                    <w:widowControl w:val="0"/>
                    <w:jc w:val="center"/>
                    <w:rPr>
                      <w:sz w:val="24"/>
                      <w:szCs w:val="28"/>
                    </w:rPr>
                  </w:pPr>
                  <w:r w:rsidRPr="00572F75">
                    <w:rPr>
                      <w:sz w:val="24"/>
                      <w:szCs w:val="28"/>
                    </w:rPr>
                    <w:t>(гр.3 – гр.2)</w:t>
                  </w:r>
                </w:p>
              </w:tc>
            </w:tr>
            <w:tr w:rsidR="00EB568B" w:rsidTr="00572F75">
              <w:tc>
                <w:tcPr>
                  <w:tcW w:w="3489" w:type="dxa"/>
                  <w:vMerge/>
                </w:tcPr>
                <w:p w:rsidR="00EB568B" w:rsidRPr="00572F75" w:rsidRDefault="00EB568B" w:rsidP="00EB568B">
                  <w:pPr>
                    <w:widowControl w:val="0"/>
                    <w:jc w:val="right"/>
                    <w:rPr>
                      <w:sz w:val="24"/>
                      <w:szCs w:val="28"/>
                    </w:rPr>
                  </w:pPr>
                </w:p>
              </w:tc>
              <w:tc>
                <w:tcPr>
                  <w:tcW w:w="1889" w:type="dxa"/>
                </w:tcPr>
                <w:p w:rsidR="00EB568B" w:rsidRPr="00572F75" w:rsidRDefault="00EB568B" w:rsidP="00EB568B">
                  <w:pPr>
                    <w:widowControl w:val="0"/>
                    <w:jc w:val="center"/>
                    <w:rPr>
                      <w:sz w:val="24"/>
                      <w:szCs w:val="28"/>
                    </w:rPr>
                  </w:pPr>
                  <w:r w:rsidRPr="00572F75">
                    <w:rPr>
                      <w:sz w:val="24"/>
                      <w:szCs w:val="28"/>
                    </w:rPr>
                    <w:t>Утвержденные параметры</w:t>
                  </w:r>
                </w:p>
              </w:tc>
              <w:tc>
                <w:tcPr>
                  <w:tcW w:w="1984" w:type="dxa"/>
                </w:tcPr>
                <w:p w:rsidR="00EB568B" w:rsidRPr="00572F75" w:rsidRDefault="00EB568B" w:rsidP="00EB568B">
                  <w:pPr>
                    <w:widowControl w:val="0"/>
                    <w:jc w:val="center"/>
                    <w:rPr>
                      <w:sz w:val="24"/>
                      <w:szCs w:val="28"/>
                    </w:rPr>
                  </w:pPr>
                  <w:r w:rsidRPr="00572F75">
                    <w:rPr>
                      <w:sz w:val="24"/>
                      <w:szCs w:val="28"/>
                    </w:rPr>
                    <w:t>Прогнозные параметры</w:t>
                  </w:r>
                </w:p>
              </w:tc>
              <w:tc>
                <w:tcPr>
                  <w:tcW w:w="1843" w:type="dxa"/>
                  <w:vMerge/>
                </w:tcPr>
                <w:p w:rsidR="00EB568B" w:rsidRPr="00572F75" w:rsidRDefault="00EB568B" w:rsidP="00EB568B">
                  <w:pPr>
                    <w:widowControl w:val="0"/>
                    <w:jc w:val="right"/>
                    <w:rPr>
                      <w:sz w:val="24"/>
                      <w:szCs w:val="28"/>
                    </w:rPr>
                  </w:pPr>
                </w:p>
              </w:tc>
            </w:tr>
            <w:tr w:rsidR="00EB568B" w:rsidTr="00572F75">
              <w:tc>
                <w:tcPr>
                  <w:tcW w:w="3489" w:type="dxa"/>
                </w:tcPr>
                <w:p w:rsidR="00EB568B" w:rsidRPr="00572F75" w:rsidRDefault="00EB568B" w:rsidP="00EB568B">
                  <w:pPr>
                    <w:widowControl w:val="0"/>
                    <w:jc w:val="center"/>
                    <w:rPr>
                      <w:sz w:val="24"/>
                    </w:rPr>
                  </w:pPr>
                  <w:r w:rsidRPr="00572F75">
                    <w:rPr>
                      <w:sz w:val="24"/>
                    </w:rPr>
                    <w:t>1</w:t>
                  </w:r>
                </w:p>
              </w:tc>
              <w:tc>
                <w:tcPr>
                  <w:tcW w:w="1889" w:type="dxa"/>
                </w:tcPr>
                <w:p w:rsidR="00EB568B" w:rsidRPr="00572F75" w:rsidRDefault="00EB568B" w:rsidP="00EB568B">
                  <w:pPr>
                    <w:widowControl w:val="0"/>
                    <w:jc w:val="center"/>
                    <w:rPr>
                      <w:sz w:val="24"/>
                    </w:rPr>
                  </w:pPr>
                  <w:r w:rsidRPr="00572F75">
                    <w:rPr>
                      <w:sz w:val="24"/>
                    </w:rPr>
                    <w:t>2</w:t>
                  </w:r>
                </w:p>
              </w:tc>
              <w:tc>
                <w:tcPr>
                  <w:tcW w:w="1984" w:type="dxa"/>
                </w:tcPr>
                <w:p w:rsidR="00EB568B" w:rsidRPr="00572F75" w:rsidRDefault="00EB568B" w:rsidP="00EB568B">
                  <w:pPr>
                    <w:widowControl w:val="0"/>
                    <w:jc w:val="center"/>
                    <w:rPr>
                      <w:sz w:val="24"/>
                    </w:rPr>
                  </w:pPr>
                  <w:r w:rsidRPr="00572F75">
                    <w:rPr>
                      <w:sz w:val="24"/>
                    </w:rPr>
                    <w:t>3</w:t>
                  </w:r>
                </w:p>
              </w:tc>
              <w:tc>
                <w:tcPr>
                  <w:tcW w:w="1843" w:type="dxa"/>
                </w:tcPr>
                <w:p w:rsidR="00EB568B" w:rsidRPr="00572F75" w:rsidRDefault="00EB568B" w:rsidP="00EB568B">
                  <w:pPr>
                    <w:widowControl w:val="0"/>
                    <w:jc w:val="center"/>
                    <w:rPr>
                      <w:sz w:val="24"/>
                    </w:rPr>
                  </w:pPr>
                  <w:r w:rsidRPr="00572F75">
                    <w:rPr>
                      <w:sz w:val="24"/>
                    </w:rPr>
                    <w:t>4</w:t>
                  </w:r>
                </w:p>
              </w:tc>
            </w:tr>
            <w:tr w:rsidR="00EB568B" w:rsidTr="00572F75">
              <w:tc>
                <w:tcPr>
                  <w:tcW w:w="3489" w:type="dxa"/>
                </w:tcPr>
                <w:p w:rsidR="00EB568B" w:rsidRPr="00572F75" w:rsidRDefault="00EB568B" w:rsidP="00EB568B">
                  <w:pPr>
                    <w:widowControl w:val="0"/>
                    <w:ind w:right="-129"/>
                    <w:rPr>
                      <w:sz w:val="24"/>
                      <w:szCs w:val="28"/>
                    </w:rPr>
                  </w:pPr>
                  <w:r w:rsidRPr="00572F75">
                    <w:rPr>
                      <w:sz w:val="24"/>
                      <w:szCs w:val="28"/>
                    </w:rPr>
                    <w:t xml:space="preserve">Всего доходов бюджета города </w:t>
                  </w:r>
                  <w:proofErr w:type="gramStart"/>
                  <w:r w:rsidRPr="00572F75">
                    <w:rPr>
                      <w:sz w:val="24"/>
                      <w:szCs w:val="28"/>
                    </w:rPr>
                    <w:t xml:space="preserve">Оренбурга,   </w:t>
                  </w:r>
                  <w:proofErr w:type="gramEnd"/>
                  <w:r w:rsidRPr="00572F75">
                    <w:rPr>
                      <w:sz w:val="24"/>
                      <w:szCs w:val="28"/>
                    </w:rPr>
                    <w:t xml:space="preserve">                     в том числе:</w:t>
                  </w:r>
                </w:p>
              </w:tc>
              <w:tc>
                <w:tcPr>
                  <w:tcW w:w="1889" w:type="dxa"/>
                </w:tcPr>
                <w:p w:rsidR="00EB568B" w:rsidRPr="00572F75" w:rsidRDefault="00EB568B" w:rsidP="00EB568B">
                  <w:pPr>
                    <w:widowControl w:val="0"/>
                    <w:jc w:val="right"/>
                    <w:rPr>
                      <w:sz w:val="24"/>
                      <w:szCs w:val="28"/>
                    </w:rPr>
                  </w:pPr>
                  <w:r w:rsidRPr="00572F75">
                    <w:rPr>
                      <w:sz w:val="24"/>
                      <w:szCs w:val="28"/>
                    </w:rPr>
                    <w:t>18 219,4</w:t>
                  </w:r>
                </w:p>
              </w:tc>
              <w:tc>
                <w:tcPr>
                  <w:tcW w:w="1984" w:type="dxa"/>
                </w:tcPr>
                <w:p w:rsidR="00EB568B" w:rsidRPr="00572F75" w:rsidRDefault="00EB568B" w:rsidP="00EB568B">
                  <w:pPr>
                    <w:widowControl w:val="0"/>
                    <w:jc w:val="right"/>
                    <w:rPr>
                      <w:sz w:val="24"/>
                      <w:szCs w:val="28"/>
                    </w:rPr>
                  </w:pPr>
                  <w:r w:rsidRPr="00572F75">
                    <w:rPr>
                      <w:sz w:val="24"/>
                      <w:szCs w:val="28"/>
                    </w:rPr>
                    <w:t>22 173,0</w:t>
                  </w:r>
                </w:p>
              </w:tc>
              <w:tc>
                <w:tcPr>
                  <w:tcW w:w="1843" w:type="dxa"/>
                </w:tcPr>
                <w:p w:rsidR="00EB568B" w:rsidRPr="00572F75" w:rsidRDefault="00EB568B" w:rsidP="00EB568B">
                  <w:pPr>
                    <w:widowControl w:val="0"/>
                    <w:jc w:val="right"/>
                    <w:rPr>
                      <w:sz w:val="24"/>
                      <w:szCs w:val="28"/>
                    </w:rPr>
                  </w:pPr>
                  <w:r w:rsidRPr="00572F75">
                    <w:rPr>
                      <w:sz w:val="24"/>
                      <w:szCs w:val="28"/>
                    </w:rPr>
                    <w:t>3 953,6</w:t>
                  </w:r>
                </w:p>
              </w:tc>
            </w:tr>
            <w:tr w:rsidR="00EB568B" w:rsidTr="00572F75">
              <w:tc>
                <w:tcPr>
                  <w:tcW w:w="3489" w:type="dxa"/>
                </w:tcPr>
                <w:p w:rsidR="00EB568B" w:rsidRPr="00572F75" w:rsidRDefault="00EB568B" w:rsidP="00EB568B">
                  <w:pPr>
                    <w:widowControl w:val="0"/>
                    <w:rPr>
                      <w:sz w:val="24"/>
                      <w:szCs w:val="28"/>
                    </w:rPr>
                  </w:pPr>
                  <w:r w:rsidRPr="00572F75">
                    <w:rPr>
                      <w:sz w:val="24"/>
                      <w:szCs w:val="28"/>
                    </w:rPr>
                    <w:t xml:space="preserve">налоговые доходы </w:t>
                  </w:r>
                </w:p>
              </w:tc>
              <w:tc>
                <w:tcPr>
                  <w:tcW w:w="1889" w:type="dxa"/>
                </w:tcPr>
                <w:p w:rsidR="00EB568B" w:rsidRPr="00572F75" w:rsidRDefault="00EB568B" w:rsidP="00EB568B">
                  <w:pPr>
                    <w:widowControl w:val="0"/>
                    <w:jc w:val="right"/>
                    <w:rPr>
                      <w:sz w:val="24"/>
                      <w:szCs w:val="28"/>
                    </w:rPr>
                  </w:pPr>
                  <w:r w:rsidRPr="00572F75">
                    <w:rPr>
                      <w:sz w:val="24"/>
                      <w:szCs w:val="28"/>
                    </w:rPr>
                    <w:t>7 194,5</w:t>
                  </w:r>
                </w:p>
              </w:tc>
              <w:tc>
                <w:tcPr>
                  <w:tcW w:w="1984" w:type="dxa"/>
                </w:tcPr>
                <w:p w:rsidR="00EB568B" w:rsidRPr="00572F75" w:rsidRDefault="00EB568B" w:rsidP="00EB568B">
                  <w:pPr>
                    <w:widowControl w:val="0"/>
                    <w:jc w:val="right"/>
                    <w:rPr>
                      <w:sz w:val="24"/>
                      <w:szCs w:val="28"/>
                    </w:rPr>
                  </w:pPr>
                  <w:r w:rsidRPr="00572F75">
                    <w:rPr>
                      <w:sz w:val="24"/>
                      <w:szCs w:val="28"/>
                    </w:rPr>
                    <w:t>7 455,9</w:t>
                  </w:r>
                </w:p>
              </w:tc>
              <w:tc>
                <w:tcPr>
                  <w:tcW w:w="1843" w:type="dxa"/>
                </w:tcPr>
                <w:p w:rsidR="00EB568B" w:rsidRPr="00572F75" w:rsidRDefault="00EB568B" w:rsidP="00EB568B">
                  <w:pPr>
                    <w:widowControl w:val="0"/>
                    <w:jc w:val="right"/>
                    <w:rPr>
                      <w:sz w:val="24"/>
                      <w:szCs w:val="28"/>
                    </w:rPr>
                  </w:pPr>
                  <w:r w:rsidRPr="00572F75">
                    <w:rPr>
                      <w:sz w:val="24"/>
                      <w:szCs w:val="28"/>
                    </w:rPr>
                    <w:t>261,4</w:t>
                  </w:r>
                </w:p>
              </w:tc>
            </w:tr>
            <w:tr w:rsidR="00EB568B" w:rsidTr="00572F75">
              <w:tc>
                <w:tcPr>
                  <w:tcW w:w="3489" w:type="dxa"/>
                </w:tcPr>
                <w:p w:rsidR="00EB568B" w:rsidRPr="00572F75" w:rsidRDefault="00EB568B" w:rsidP="00EB568B">
                  <w:pPr>
                    <w:widowControl w:val="0"/>
                    <w:rPr>
                      <w:sz w:val="24"/>
                      <w:szCs w:val="28"/>
                    </w:rPr>
                  </w:pPr>
                  <w:r w:rsidRPr="00572F75">
                    <w:rPr>
                      <w:sz w:val="24"/>
                      <w:szCs w:val="28"/>
                    </w:rPr>
                    <w:t>неналоговые доходы</w:t>
                  </w:r>
                </w:p>
              </w:tc>
              <w:tc>
                <w:tcPr>
                  <w:tcW w:w="1889" w:type="dxa"/>
                </w:tcPr>
                <w:p w:rsidR="00EB568B" w:rsidRPr="00572F75" w:rsidRDefault="00EB568B" w:rsidP="00EB568B">
                  <w:pPr>
                    <w:widowControl w:val="0"/>
                    <w:jc w:val="right"/>
                    <w:rPr>
                      <w:sz w:val="24"/>
                      <w:szCs w:val="28"/>
                    </w:rPr>
                  </w:pPr>
                  <w:r w:rsidRPr="00572F75">
                    <w:rPr>
                      <w:sz w:val="24"/>
                      <w:szCs w:val="28"/>
                    </w:rPr>
                    <w:t>579,7</w:t>
                  </w:r>
                </w:p>
              </w:tc>
              <w:tc>
                <w:tcPr>
                  <w:tcW w:w="1984" w:type="dxa"/>
                </w:tcPr>
                <w:p w:rsidR="00EB568B" w:rsidRPr="00572F75" w:rsidRDefault="00EB568B" w:rsidP="00EB568B">
                  <w:pPr>
                    <w:widowControl w:val="0"/>
                    <w:jc w:val="right"/>
                    <w:rPr>
                      <w:sz w:val="24"/>
                      <w:szCs w:val="28"/>
                    </w:rPr>
                  </w:pPr>
                  <w:r w:rsidRPr="00572F75">
                    <w:rPr>
                      <w:sz w:val="24"/>
                      <w:szCs w:val="28"/>
                    </w:rPr>
                    <w:t>914,2</w:t>
                  </w:r>
                </w:p>
              </w:tc>
              <w:tc>
                <w:tcPr>
                  <w:tcW w:w="1843" w:type="dxa"/>
                </w:tcPr>
                <w:p w:rsidR="00EB568B" w:rsidRPr="00572F75" w:rsidRDefault="00EB568B" w:rsidP="00EB568B">
                  <w:pPr>
                    <w:widowControl w:val="0"/>
                    <w:jc w:val="right"/>
                    <w:rPr>
                      <w:sz w:val="24"/>
                      <w:szCs w:val="28"/>
                    </w:rPr>
                  </w:pPr>
                  <w:r w:rsidRPr="00572F75">
                    <w:rPr>
                      <w:sz w:val="24"/>
                      <w:szCs w:val="28"/>
                    </w:rPr>
                    <w:t>334,5</w:t>
                  </w:r>
                </w:p>
              </w:tc>
            </w:tr>
            <w:tr w:rsidR="00EB568B" w:rsidTr="00572F75">
              <w:tc>
                <w:tcPr>
                  <w:tcW w:w="3489" w:type="dxa"/>
                </w:tcPr>
                <w:p w:rsidR="00EB568B" w:rsidRPr="00572F75" w:rsidRDefault="00EB568B" w:rsidP="00EB568B">
                  <w:pPr>
                    <w:widowControl w:val="0"/>
                    <w:ind w:right="-129"/>
                    <w:rPr>
                      <w:sz w:val="24"/>
                      <w:szCs w:val="28"/>
                    </w:rPr>
                  </w:pPr>
                  <w:r w:rsidRPr="00572F75">
                    <w:rPr>
                      <w:sz w:val="24"/>
                      <w:szCs w:val="28"/>
                    </w:rPr>
                    <w:t>безвозмездные поступления</w:t>
                  </w:r>
                </w:p>
              </w:tc>
              <w:tc>
                <w:tcPr>
                  <w:tcW w:w="1889" w:type="dxa"/>
                </w:tcPr>
                <w:p w:rsidR="00EB568B" w:rsidRPr="00572F75" w:rsidRDefault="00EB568B" w:rsidP="00EB568B">
                  <w:pPr>
                    <w:widowControl w:val="0"/>
                    <w:jc w:val="right"/>
                    <w:rPr>
                      <w:sz w:val="24"/>
                      <w:szCs w:val="28"/>
                    </w:rPr>
                  </w:pPr>
                  <w:r w:rsidRPr="00572F75">
                    <w:rPr>
                      <w:sz w:val="24"/>
                      <w:szCs w:val="28"/>
                    </w:rPr>
                    <w:t>10 445,2</w:t>
                  </w:r>
                </w:p>
              </w:tc>
              <w:tc>
                <w:tcPr>
                  <w:tcW w:w="1984" w:type="dxa"/>
                </w:tcPr>
                <w:p w:rsidR="00EB568B" w:rsidRPr="00572F75" w:rsidRDefault="00EB568B" w:rsidP="00EB568B">
                  <w:pPr>
                    <w:widowControl w:val="0"/>
                    <w:jc w:val="right"/>
                    <w:rPr>
                      <w:sz w:val="24"/>
                      <w:szCs w:val="28"/>
                    </w:rPr>
                  </w:pPr>
                  <w:r w:rsidRPr="00572F75">
                    <w:rPr>
                      <w:sz w:val="24"/>
                      <w:szCs w:val="28"/>
                    </w:rPr>
                    <w:t>13 802,9</w:t>
                  </w:r>
                </w:p>
              </w:tc>
              <w:tc>
                <w:tcPr>
                  <w:tcW w:w="1843" w:type="dxa"/>
                </w:tcPr>
                <w:p w:rsidR="00EB568B" w:rsidRPr="00572F75" w:rsidRDefault="00EB568B" w:rsidP="00EB568B">
                  <w:pPr>
                    <w:widowControl w:val="0"/>
                    <w:jc w:val="right"/>
                    <w:rPr>
                      <w:sz w:val="24"/>
                      <w:szCs w:val="28"/>
                    </w:rPr>
                  </w:pPr>
                  <w:r w:rsidRPr="00572F75">
                    <w:rPr>
                      <w:sz w:val="24"/>
                      <w:szCs w:val="28"/>
                    </w:rPr>
                    <w:t>3 357,7</w:t>
                  </w:r>
                </w:p>
              </w:tc>
            </w:tr>
          </w:tbl>
          <w:p w:rsidR="00EB568B" w:rsidRDefault="00EB568B" w:rsidP="00EB568B">
            <w:pPr>
              <w:widowControl w:val="0"/>
              <w:ind w:firstLine="720"/>
              <w:jc w:val="both"/>
              <w:rPr>
                <w:sz w:val="28"/>
                <w:szCs w:val="28"/>
              </w:rPr>
            </w:pPr>
          </w:p>
          <w:p w:rsidR="00EB568B" w:rsidRDefault="00EB568B" w:rsidP="00EB568B">
            <w:pPr>
              <w:widowControl w:val="0"/>
              <w:ind w:firstLine="720"/>
              <w:jc w:val="both"/>
              <w:rPr>
                <w:sz w:val="28"/>
                <w:szCs w:val="28"/>
              </w:rPr>
            </w:pPr>
            <w:r>
              <w:rPr>
                <w:sz w:val="28"/>
                <w:szCs w:val="28"/>
              </w:rPr>
              <w:t>По сравнению с ранее утвержденными параметрами в 2024 году ожидается увеличение налоговых доходов на 261,4 млн руб.  за счет увеличения поступлений</w:t>
            </w:r>
            <w:r w:rsidRPr="008F0894">
              <w:rPr>
                <w:sz w:val="28"/>
                <w:szCs w:val="28"/>
              </w:rPr>
              <w:t xml:space="preserve"> </w:t>
            </w:r>
            <w:r>
              <w:rPr>
                <w:sz w:val="28"/>
                <w:szCs w:val="28"/>
              </w:rPr>
              <w:t>от:</w:t>
            </w:r>
          </w:p>
          <w:p w:rsidR="00EB568B" w:rsidRDefault="00EB568B" w:rsidP="00EB568B">
            <w:pPr>
              <w:widowControl w:val="0"/>
              <w:ind w:firstLine="720"/>
              <w:jc w:val="both"/>
              <w:rPr>
                <w:sz w:val="28"/>
                <w:szCs w:val="28"/>
              </w:rPr>
            </w:pPr>
            <w:r>
              <w:rPr>
                <w:sz w:val="28"/>
                <w:szCs w:val="28"/>
              </w:rPr>
              <w:t xml:space="preserve">налога на доходы физических лиц на 55,4 млн руб. в связи                       </w:t>
            </w:r>
            <w:r w:rsidR="00D976D8">
              <w:rPr>
                <w:sz w:val="28"/>
                <w:szCs w:val="28"/>
              </w:rPr>
              <w:t xml:space="preserve">                   </w:t>
            </w:r>
            <w:r>
              <w:rPr>
                <w:sz w:val="28"/>
                <w:szCs w:val="28"/>
              </w:rPr>
              <w:t xml:space="preserve">с прогнозируемым увеличением суммы налога, превышающей </w:t>
            </w:r>
            <w:r w:rsidR="00D976D8">
              <w:rPr>
                <w:sz w:val="28"/>
                <w:szCs w:val="28"/>
              </w:rPr>
              <w:t xml:space="preserve">                                   </w:t>
            </w:r>
            <w:r>
              <w:rPr>
                <w:sz w:val="28"/>
                <w:szCs w:val="28"/>
              </w:rPr>
              <w:t xml:space="preserve">650,0 тыс. руб., относящейся к части налоговой базы, превышающей </w:t>
            </w:r>
            <w:r w:rsidR="00D976D8">
              <w:rPr>
                <w:sz w:val="28"/>
                <w:szCs w:val="28"/>
              </w:rPr>
              <w:t xml:space="preserve">                            </w:t>
            </w:r>
            <w:r>
              <w:rPr>
                <w:sz w:val="28"/>
                <w:szCs w:val="28"/>
              </w:rPr>
              <w:t>5,0 млн руб.;</w:t>
            </w:r>
          </w:p>
          <w:p w:rsidR="00EB568B" w:rsidRDefault="00EB568B" w:rsidP="00EB568B">
            <w:pPr>
              <w:widowControl w:val="0"/>
              <w:ind w:firstLine="720"/>
              <w:jc w:val="both"/>
              <w:rPr>
                <w:sz w:val="28"/>
                <w:szCs w:val="28"/>
              </w:rPr>
            </w:pPr>
            <w:r>
              <w:rPr>
                <w:sz w:val="28"/>
                <w:szCs w:val="28"/>
              </w:rPr>
              <w:t>налогов на совокупный доход на 138,7 млн руб. за счет роста налоговой базы по налогу, взимаемому в связи с применением упрощенной системы налогообложения и патентной системы налогообложения;</w:t>
            </w:r>
          </w:p>
          <w:p w:rsidR="00EB568B" w:rsidRDefault="00EB568B" w:rsidP="00EB568B">
            <w:pPr>
              <w:spacing w:line="245" w:lineRule="auto"/>
              <w:ind w:firstLine="709"/>
              <w:jc w:val="both"/>
              <w:rPr>
                <w:color w:val="000000"/>
                <w:sz w:val="28"/>
                <w:szCs w:val="28"/>
                <w:shd w:val="clear" w:color="auto" w:fill="FFFFFF"/>
              </w:rPr>
            </w:pPr>
            <w:r>
              <w:rPr>
                <w:sz w:val="28"/>
                <w:szCs w:val="28"/>
              </w:rPr>
              <w:t xml:space="preserve">налогов на имущество на 50,1 млн руб., в том числе налога </w:t>
            </w:r>
            <w:r w:rsidR="00D976D8">
              <w:rPr>
                <w:sz w:val="28"/>
                <w:szCs w:val="28"/>
              </w:rPr>
              <w:t xml:space="preserve">                                         н</w:t>
            </w:r>
            <w:r>
              <w:rPr>
                <w:sz w:val="28"/>
                <w:szCs w:val="28"/>
              </w:rPr>
              <w:t xml:space="preserve">а имущество физических лиц на 38,3 млн руб. и земельного налога               </w:t>
            </w:r>
            <w:r w:rsidR="00D976D8">
              <w:rPr>
                <w:sz w:val="28"/>
                <w:szCs w:val="28"/>
              </w:rPr>
              <w:t xml:space="preserve">                   </w:t>
            </w:r>
            <w:r>
              <w:rPr>
                <w:sz w:val="28"/>
                <w:szCs w:val="28"/>
              </w:rPr>
              <w:t>на 11,8 млн руб.</w:t>
            </w:r>
            <w:r>
              <w:rPr>
                <w:color w:val="000000"/>
                <w:sz w:val="28"/>
                <w:szCs w:val="28"/>
                <w:shd w:val="clear" w:color="auto" w:fill="FFFFFF"/>
              </w:rPr>
              <w:t>;</w:t>
            </w:r>
          </w:p>
          <w:p w:rsidR="00EB568B" w:rsidRDefault="00EB568B" w:rsidP="00EB568B">
            <w:pPr>
              <w:spacing w:line="245" w:lineRule="auto"/>
              <w:ind w:firstLine="709"/>
              <w:jc w:val="both"/>
              <w:rPr>
                <w:color w:val="000000"/>
                <w:sz w:val="28"/>
                <w:szCs w:val="28"/>
                <w:shd w:val="clear" w:color="auto" w:fill="FFFFFF"/>
              </w:rPr>
            </w:pPr>
            <w:r>
              <w:rPr>
                <w:color w:val="000000"/>
                <w:sz w:val="28"/>
                <w:szCs w:val="28"/>
                <w:shd w:val="clear" w:color="auto" w:fill="FFFFFF"/>
              </w:rPr>
              <w:t>госпошлины на 17,2 млн руб., в основном за счет увеличения количества дел, рассматриваемым в судах общей юрисдикции, мировыми судьями.</w:t>
            </w:r>
          </w:p>
          <w:p w:rsidR="00EB568B" w:rsidRDefault="00EB568B" w:rsidP="00EB568B">
            <w:pPr>
              <w:widowControl w:val="0"/>
              <w:ind w:firstLine="720"/>
              <w:jc w:val="both"/>
              <w:rPr>
                <w:sz w:val="28"/>
                <w:szCs w:val="28"/>
              </w:rPr>
            </w:pPr>
            <w:r>
              <w:rPr>
                <w:sz w:val="28"/>
                <w:szCs w:val="28"/>
              </w:rPr>
              <w:t>Неналоговые доходы увеличиваются на 334,5 млн руб., что обусловлено ростом доходов от использования имущества на 255,6 млн руб.,</w:t>
            </w:r>
            <w:r w:rsidRPr="00AB47F9">
              <w:rPr>
                <w:sz w:val="28"/>
                <w:szCs w:val="28"/>
              </w:rPr>
              <w:t xml:space="preserve"> </w:t>
            </w:r>
            <w:r>
              <w:rPr>
                <w:sz w:val="28"/>
                <w:szCs w:val="28"/>
              </w:rPr>
              <w:t xml:space="preserve">доходов от оказания платных услуг и компенсации затрат государства          </w:t>
            </w:r>
            <w:r w:rsidR="00D976D8">
              <w:rPr>
                <w:sz w:val="28"/>
                <w:szCs w:val="28"/>
              </w:rPr>
              <w:t xml:space="preserve">                </w:t>
            </w:r>
            <w:r>
              <w:rPr>
                <w:sz w:val="28"/>
                <w:szCs w:val="28"/>
              </w:rPr>
              <w:t xml:space="preserve">на 2,9 млн руб., доходов от продажи материальных и нематериальных активов на сумму 65,2 млн руб., штрафов, санкций, возмещение ущерба </w:t>
            </w:r>
            <w:r w:rsidR="00D976D8">
              <w:rPr>
                <w:sz w:val="28"/>
                <w:szCs w:val="28"/>
              </w:rPr>
              <w:t xml:space="preserve">                                      </w:t>
            </w:r>
            <w:r>
              <w:rPr>
                <w:sz w:val="28"/>
                <w:szCs w:val="28"/>
              </w:rPr>
              <w:t xml:space="preserve">на 10,8 млн руб. </w:t>
            </w:r>
          </w:p>
          <w:p w:rsidR="00EB568B" w:rsidRDefault="00EB568B" w:rsidP="00EB568B">
            <w:pPr>
              <w:widowControl w:val="0"/>
              <w:ind w:firstLine="720"/>
              <w:jc w:val="both"/>
              <w:rPr>
                <w:sz w:val="28"/>
                <w:szCs w:val="28"/>
              </w:rPr>
            </w:pPr>
            <w:r>
              <w:rPr>
                <w:sz w:val="28"/>
                <w:szCs w:val="28"/>
              </w:rPr>
              <w:t xml:space="preserve">По сравнению с ранее утвержденными параметрами безвозмездных поступлений прогнозируется их увеличение </w:t>
            </w:r>
            <w:proofErr w:type="gramStart"/>
            <w:r>
              <w:rPr>
                <w:sz w:val="28"/>
                <w:szCs w:val="28"/>
              </w:rPr>
              <w:t>на  3</w:t>
            </w:r>
            <w:proofErr w:type="gramEnd"/>
            <w:r>
              <w:rPr>
                <w:sz w:val="28"/>
                <w:szCs w:val="28"/>
              </w:rPr>
              <w:t> 357,7 млн руб., что объясняется увеличением безвозмездных поступлений от других бюджетов  бюджетной системы Российской Федерации.</w:t>
            </w:r>
          </w:p>
          <w:p w:rsidR="00E25BDA" w:rsidRPr="00B0548E" w:rsidRDefault="00E25BDA" w:rsidP="00E25BDA">
            <w:pPr>
              <w:widowControl w:val="0"/>
              <w:ind w:firstLine="720"/>
              <w:jc w:val="right"/>
              <w:rPr>
                <w:sz w:val="28"/>
                <w:szCs w:val="28"/>
                <w:highlight w:val="yellow"/>
              </w:rPr>
            </w:pPr>
          </w:p>
          <w:p w:rsidR="00A84F54" w:rsidRPr="00767FD5" w:rsidRDefault="00A84F54" w:rsidP="00A84F54">
            <w:pPr>
              <w:widowControl w:val="0"/>
              <w:ind w:firstLine="720"/>
              <w:jc w:val="center"/>
              <w:rPr>
                <w:sz w:val="28"/>
                <w:szCs w:val="28"/>
              </w:rPr>
            </w:pPr>
            <w:r w:rsidRPr="00767FD5">
              <w:rPr>
                <w:sz w:val="28"/>
                <w:szCs w:val="28"/>
              </w:rPr>
              <w:t xml:space="preserve">Изменения параметров планового периода </w:t>
            </w:r>
          </w:p>
          <w:p w:rsidR="00A84F54" w:rsidRPr="00767FD5" w:rsidRDefault="00A84F54" w:rsidP="00A84F54">
            <w:pPr>
              <w:widowControl w:val="0"/>
              <w:ind w:firstLine="720"/>
              <w:jc w:val="center"/>
              <w:rPr>
                <w:sz w:val="28"/>
                <w:szCs w:val="28"/>
              </w:rPr>
            </w:pPr>
            <w:r w:rsidRPr="00767FD5">
              <w:rPr>
                <w:sz w:val="28"/>
                <w:szCs w:val="28"/>
              </w:rPr>
              <w:t>бюджета города Оренбурга 202</w:t>
            </w:r>
            <w:r w:rsidR="00712061">
              <w:rPr>
                <w:sz w:val="28"/>
                <w:szCs w:val="28"/>
              </w:rPr>
              <w:t>3</w:t>
            </w:r>
            <w:r w:rsidRPr="00767FD5">
              <w:rPr>
                <w:sz w:val="28"/>
                <w:szCs w:val="28"/>
              </w:rPr>
              <w:t xml:space="preserve"> и 202</w:t>
            </w:r>
            <w:r w:rsidR="00712061">
              <w:rPr>
                <w:sz w:val="28"/>
                <w:szCs w:val="28"/>
              </w:rPr>
              <w:t>4</w:t>
            </w:r>
            <w:r w:rsidRPr="00767FD5">
              <w:rPr>
                <w:sz w:val="28"/>
                <w:szCs w:val="28"/>
              </w:rPr>
              <w:t xml:space="preserve"> годов по расходам,</w:t>
            </w:r>
          </w:p>
          <w:p w:rsidR="00A84F54" w:rsidRPr="00767FD5" w:rsidRDefault="00A84F54" w:rsidP="00A84F54">
            <w:pPr>
              <w:widowControl w:val="0"/>
              <w:ind w:firstLine="720"/>
              <w:jc w:val="center"/>
              <w:rPr>
                <w:sz w:val="28"/>
                <w:szCs w:val="28"/>
              </w:rPr>
            </w:pPr>
            <w:r w:rsidRPr="00767FD5">
              <w:rPr>
                <w:sz w:val="28"/>
                <w:szCs w:val="28"/>
              </w:rPr>
              <w:t xml:space="preserve">утвержденным решением Оренбургского городского Совета                    </w:t>
            </w:r>
            <w:r w:rsidRPr="00767FD5">
              <w:rPr>
                <w:sz w:val="28"/>
                <w:szCs w:val="28"/>
              </w:rPr>
              <w:lastRenderedPageBreak/>
              <w:t>от 2</w:t>
            </w:r>
            <w:r w:rsidR="00712061">
              <w:rPr>
                <w:sz w:val="28"/>
                <w:szCs w:val="28"/>
              </w:rPr>
              <w:t>4</w:t>
            </w:r>
            <w:r w:rsidRPr="00767FD5">
              <w:rPr>
                <w:sz w:val="28"/>
                <w:szCs w:val="28"/>
              </w:rPr>
              <w:t>.12.202</w:t>
            </w:r>
            <w:r w:rsidR="00712061">
              <w:rPr>
                <w:sz w:val="28"/>
                <w:szCs w:val="28"/>
              </w:rPr>
              <w:t>1</w:t>
            </w:r>
            <w:r w:rsidRPr="00767FD5">
              <w:rPr>
                <w:sz w:val="28"/>
                <w:szCs w:val="28"/>
              </w:rPr>
              <w:t xml:space="preserve"> № </w:t>
            </w:r>
            <w:r w:rsidR="00712061">
              <w:rPr>
                <w:sz w:val="28"/>
                <w:szCs w:val="28"/>
              </w:rPr>
              <w:t>185</w:t>
            </w:r>
          </w:p>
          <w:p w:rsidR="00A84F54" w:rsidRPr="00767FD5" w:rsidRDefault="00A84F54" w:rsidP="00A84F54">
            <w:pPr>
              <w:widowControl w:val="0"/>
              <w:ind w:firstLine="720"/>
              <w:jc w:val="center"/>
              <w:rPr>
                <w:sz w:val="12"/>
                <w:szCs w:val="28"/>
              </w:rPr>
            </w:pPr>
          </w:p>
          <w:p w:rsidR="00227D16" w:rsidRPr="00767FD5" w:rsidRDefault="00A84F54" w:rsidP="00A84F54">
            <w:pPr>
              <w:widowControl w:val="0"/>
              <w:ind w:firstLine="720"/>
              <w:jc w:val="both"/>
              <w:rPr>
                <w:sz w:val="28"/>
                <w:szCs w:val="28"/>
              </w:rPr>
            </w:pPr>
            <w:r w:rsidRPr="00767FD5">
              <w:rPr>
                <w:sz w:val="28"/>
                <w:szCs w:val="28"/>
              </w:rPr>
              <w:t>Прогнозируемые расходы бюджета города Оренбурга в 202</w:t>
            </w:r>
            <w:r w:rsidR="00712061">
              <w:rPr>
                <w:sz w:val="28"/>
                <w:szCs w:val="28"/>
              </w:rPr>
              <w:t>3</w:t>
            </w:r>
            <w:r w:rsidRPr="00767FD5">
              <w:rPr>
                <w:sz w:val="28"/>
                <w:szCs w:val="28"/>
              </w:rPr>
              <w:t xml:space="preserve"> году</w:t>
            </w:r>
            <w:r w:rsidR="00496B3A" w:rsidRPr="00767FD5">
              <w:rPr>
                <w:sz w:val="28"/>
                <w:szCs w:val="28"/>
              </w:rPr>
              <w:t xml:space="preserve"> </w:t>
            </w:r>
            <w:r w:rsidR="00712061">
              <w:rPr>
                <w:sz w:val="28"/>
                <w:szCs w:val="28"/>
              </w:rPr>
              <w:t xml:space="preserve">                        </w:t>
            </w:r>
            <w:r w:rsidR="00496B3A" w:rsidRPr="00767FD5">
              <w:rPr>
                <w:sz w:val="28"/>
                <w:szCs w:val="28"/>
              </w:rPr>
              <w:t>и 202</w:t>
            </w:r>
            <w:r w:rsidR="00712061">
              <w:rPr>
                <w:sz w:val="28"/>
                <w:szCs w:val="28"/>
              </w:rPr>
              <w:t>4</w:t>
            </w:r>
            <w:r w:rsidR="00496B3A" w:rsidRPr="00767FD5">
              <w:rPr>
                <w:sz w:val="28"/>
                <w:szCs w:val="28"/>
              </w:rPr>
              <w:t xml:space="preserve"> году</w:t>
            </w:r>
            <w:r w:rsidRPr="00767FD5">
              <w:rPr>
                <w:sz w:val="28"/>
                <w:szCs w:val="28"/>
              </w:rPr>
              <w:t xml:space="preserve"> по главным распорядителям бюджетных средств отражены </w:t>
            </w:r>
            <w:r w:rsidR="00712061">
              <w:rPr>
                <w:sz w:val="28"/>
                <w:szCs w:val="28"/>
              </w:rPr>
              <w:t xml:space="preserve">                       </w:t>
            </w:r>
            <w:r w:rsidRPr="00767FD5">
              <w:rPr>
                <w:sz w:val="28"/>
                <w:szCs w:val="28"/>
              </w:rPr>
              <w:t xml:space="preserve">в таблице 3. </w:t>
            </w:r>
          </w:p>
          <w:p w:rsidR="00A84F54" w:rsidRPr="00767FD5" w:rsidRDefault="00A84F54" w:rsidP="00A84F54">
            <w:pPr>
              <w:widowControl w:val="0"/>
              <w:ind w:firstLine="720"/>
              <w:jc w:val="right"/>
              <w:rPr>
                <w:sz w:val="28"/>
                <w:szCs w:val="28"/>
              </w:rPr>
            </w:pPr>
            <w:r w:rsidRPr="00767FD5">
              <w:rPr>
                <w:sz w:val="28"/>
                <w:szCs w:val="28"/>
              </w:rPr>
              <w:t>Таблица 3</w:t>
            </w:r>
          </w:p>
          <w:p w:rsidR="00A84F54" w:rsidRPr="00767FD5" w:rsidRDefault="00A84F54" w:rsidP="00A84F54">
            <w:pPr>
              <w:widowControl w:val="0"/>
              <w:ind w:firstLine="720"/>
              <w:jc w:val="right"/>
              <w:rPr>
                <w:sz w:val="28"/>
                <w:szCs w:val="28"/>
              </w:rPr>
            </w:pPr>
            <w:r w:rsidRPr="00767FD5">
              <w:rPr>
                <w:sz w:val="28"/>
                <w:szCs w:val="28"/>
              </w:rPr>
              <w:t>(млн руб.)</w:t>
            </w:r>
          </w:p>
          <w:tbl>
            <w:tblPr>
              <w:tblStyle w:val="afa"/>
              <w:tblW w:w="9205" w:type="dxa"/>
              <w:tblLayout w:type="fixed"/>
              <w:tblLook w:val="04A0" w:firstRow="1" w:lastRow="0" w:firstColumn="1" w:lastColumn="0" w:noHBand="0" w:noVBand="1"/>
            </w:tblPr>
            <w:tblGrid>
              <w:gridCol w:w="3110"/>
              <w:gridCol w:w="992"/>
              <w:gridCol w:w="993"/>
              <w:gridCol w:w="1134"/>
              <w:gridCol w:w="992"/>
              <w:gridCol w:w="992"/>
              <w:gridCol w:w="992"/>
            </w:tblGrid>
            <w:tr w:rsidR="00E81344" w:rsidRPr="00B0548E" w:rsidTr="00E81344">
              <w:tc>
                <w:tcPr>
                  <w:tcW w:w="3110" w:type="dxa"/>
                  <w:vMerge w:val="restart"/>
                </w:tcPr>
                <w:p w:rsidR="00E81344" w:rsidRPr="00E20CE3" w:rsidRDefault="00E81344" w:rsidP="00A84F54">
                  <w:pPr>
                    <w:widowControl w:val="0"/>
                    <w:jc w:val="center"/>
                    <w:rPr>
                      <w:sz w:val="22"/>
                      <w:szCs w:val="26"/>
                    </w:rPr>
                  </w:pPr>
                </w:p>
                <w:p w:rsidR="00E81344" w:rsidRPr="00E20CE3" w:rsidRDefault="00E81344" w:rsidP="00A84F54">
                  <w:pPr>
                    <w:widowControl w:val="0"/>
                    <w:jc w:val="center"/>
                    <w:rPr>
                      <w:sz w:val="22"/>
                      <w:szCs w:val="26"/>
                    </w:rPr>
                  </w:pPr>
                </w:p>
                <w:p w:rsidR="00E81344" w:rsidRPr="00E20CE3" w:rsidRDefault="00E81344" w:rsidP="00A84F54">
                  <w:pPr>
                    <w:widowControl w:val="0"/>
                    <w:jc w:val="center"/>
                    <w:rPr>
                      <w:sz w:val="22"/>
                      <w:szCs w:val="26"/>
                    </w:rPr>
                  </w:pPr>
                  <w:r w:rsidRPr="00E20CE3">
                    <w:rPr>
                      <w:szCs w:val="26"/>
                    </w:rPr>
                    <w:t>Показатели</w:t>
                  </w:r>
                </w:p>
              </w:tc>
              <w:tc>
                <w:tcPr>
                  <w:tcW w:w="1985" w:type="dxa"/>
                  <w:gridSpan w:val="2"/>
                </w:tcPr>
                <w:p w:rsidR="00E81344" w:rsidRPr="00E20CE3" w:rsidRDefault="00E81344" w:rsidP="002631C0">
                  <w:pPr>
                    <w:widowControl w:val="0"/>
                    <w:jc w:val="center"/>
                    <w:rPr>
                      <w:sz w:val="22"/>
                      <w:szCs w:val="26"/>
                    </w:rPr>
                  </w:pPr>
                  <w:r w:rsidRPr="00E20CE3">
                    <w:rPr>
                      <w:szCs w:val="26"/>
                    </w:rPr>
                    <w:t>Расходы бюджета города Оренбурга 202</w:t>
                  </w:r>
                  <w:r w:rsidR="002631C0" w:rsidRPr="00E20CE3">
                    <w:rPr>
                      <w:szCs w:val="26"/>
                    </w:rPr>
                    <w:t>3</w:t>
                  </w:r>
                  <w:r w:rsidRPr="00E20CE3">
                    <w:rPr>
                      <w:szCs w:val="26"/>
                    </w:rPr>
                    <w:t xml:space="preserve"> года</w:t>
                  </w:r>
                </w:p>
              </w:tc>
              <w:tc>
                <w:tcPr>
                  <w:tcW w:w="1134" w:type="dxa"/>
                  <w:vMerge w:val="restart"/>
                  <w:tcBorders>
                    <w:right w:val="single" w:sz="4" w:space="0" w:color="auto"/>
                  </w:tcBorders>
                </w:tcPr>
                <w:p w:rsidR="00E81344" w:rsidRPr="00E20CE3" w:rsidRDefault="00E81344" w:rsidP="00A84F54">
                  <w:pPr>
                    <w:widowControl w:val="0"/>
                    <w:jc w:val="center"/>
                    <w:rPr>
                      <w:szCs w:val="26"/>
                    </w:rPr>
                  </w:pPr>
                </w:p>
                <w:p w:rsidR="00E81344" w:rsidRPr="00E20CE3" w:rsidRDefault="00E81344" w:rsidP="00A84F54">
                  <w:pPr>
                    <w:widowControl w:val="0"/>
                    <w:jc w:val="center"/>
                    <w:rPr>
                      <w:szCs w:val="26"/>
                    </w:rPr>
                  </w:pPr>
                  <w:proofErr w:type="spellStart"/>
                  <w:proofErr w:type="gramStart"/>
                  <w:r w:rsidRPr="00E20CE3">
                    <w:rPr>
                      <w:szCs w:val="26"/>
                    </w:rPr>
                    <w:t>Отклоне-ние</w:t>
                  </w:r>
                  <w:proofErr w:type="spellEnd"/>
                  <w:proofErr w:type="gramEnd"/>
                </w:p>
                <w:p w:rsidR="00E81344" w:rsidRPr="00E20CE3" w:rsidRDefault="00E81344" w:rsidP="00A84F54">
                  <w:pPr>
                    <w:widowControl w:val="0"/>
                    <w:jc w:val="center"/>
                    <w:rPr>
                      <w:sz w:val="22"/>
                      <w:szCs w:val="26"/>
                    </w:rPr>
                  </w:pPr>
                  <w:r w:rsidRPr="00E20CE3">
                    <w:rPr>
                      <w:szCs w:val="26"/>
                    </w:rPr>
                    <w:t>(гр.3 – гр.2)</w:t>
                  </w:r>
                </w:p>
              </w:tc>
              <w:tc>
                <w:tcPr>
                  <w:tcW w:w="1984" w:type="dxa"/>
                  <w:gridSpan w:val="2"/>
                  <w:tcBorders>
                    <w:top w:val="single" w:sz="4" w:space="0" w:color="auto"/>
                    <w:left w:val="single" w:sz="4" w:space="0" w:color="auto"/>
                    <w:bottom w:val="single" w:sz="4" w:space="0" w:color="auto"/>
                    <w:right w:val="single" w:sz="4" w:space="0" w:color="auto"/>
                  </w:tcBorders>
                </w:tcPr>
                <w:p w:rsidR="00E81344" w:rsidRPr="00E20CE3" w:rsidRDefault="00E81344" w:rsidP="002631C0">
                  <w:pPr>
                    <w:widowControl w:val="0"/>
                    <w:jc w:val="center"/>
                  </w:pPr>
                  <w:r w:rsidRPr="00E20CE3">
                    <w:t>Расходы бюджета города Оренбурга 202</w:t>
                  </w:r>
                  <w:r w:rsidR="002631C0" w:rsidRPr="00E20CE3">
                    <w:t>4</w:t>
                  </w:r>
                  <w:r w:rsidRPr="00E20CE3">
                    <w:t xml:space="preserve"> года</w:t>
                  </w:r>
                </w:p>
              </w:tc>
              <w:tc>
                <w:tcPr>
                  <w:tcW w:w="992" w:type="dxa"/>
                  <w:vMerge w:val="restart"/>
                  <w:tcBorders>
                    <w:left w:val="single" w:sz="4" w:space="0" w:color="auto"/>
                  </w:tcBorders>
                </w:tcPr>
                <w:p w:rsidR="00E81344" w:rsidRPr="00E20CE3" w:rsidRDefault="00E81344" w:rsidP="00A21D3A">
                  <w:pPr>
                    <w:widowControl w:val="0"/>
                    <w:jc w:val="center"/>
                  </w:pPr>
                </w:p>
                <w:p w:rsidR="00E81344" w:rsidRPr="00E20CE3" w:rsidRDefault="00E81344" w:rsidP="00E81344">
                  <w:pPr>
                    <w:widowControl w:val="0"/>
                    <w:ind w:right="-108"/>
                    <w:jc w:val="center"/>
                  </w:pPr>
                  <w:proofErr w:type="spellStart"/>
                  <w:proofErr w:type="gramStart"/>
                  <w:r w:rsidRPr="00E20CE3">
                    <w:t>Отклоне-ние</w:t>
                  </w:r>
                  <w:proofErr w:type="spellEnd"/>
                  <w:proofErr w:type="gramEnd"/>
                </w:p>
                <w:p w:rsidR="00E81344" w:rsidRPr="00E20CE3" w:rsidRDefault="00E81344" w:rsidP="00E81344">
                  <w:pPr>
                    <w:widowControl w:val="0"/>
                    <w:jc w:val="center"/>
                  </w:pPr>
                  <w:r w:rsidRPr="00E20CE3">
                    <w:t>(гр.6 – гр.5)</w:t>
                  </w:r>
                </w:p>
              </w:tc>
            </w:tr>
            <w:tr w:rsidR="00E81344" w:rsidRPr="00B0548E" w:rsidTr="00E81344">
              <w:tc>
                <w:tcPr>
                  <w:tcW w:w="3110" w:type="dxa"/>
                  <w:vMerge/>
                </w:tcPr>
                <w:p w:rsidR="00E81344" w:rsidRPr="00B0548E" w:rsidRDefault="00E81344" w:rsidP="00A21D3A">
                  <w:pPr>
                    <w:widowControl w:val="0"/>
                    <w:jc w:val="right"/>
                    <w:rPr>
                      <w:sz w:val="22"/>
                      <w:szCs w:val="26"/>
                      <w:highlight w:val="yellow"/>
                    </w:rPr>
                  </w:pPr>
                </w:p>
              </w:tc>
              <w:tc>
                <w:tcPr>
                  <w:tcW w:w="992" w:type="dxa"/>
                </w:tcPr>
                <w:p w:rsidR="00E81344" w:rsidRPr="00E20CE3" w:rsidRDefault="00E81344" w:rsidP="005747E3">
                  <w:pPr>
                    <w:widowControl w:val="0"/>
                    <w:ind w:left="-108" w:right="-108"/>
                    <w:jc w:val="center"/>
                    <w:rPr>
                      <w:sz w:val="18"/>
                      <w:szCs w:val="26"/>
                    </w:rPr>
                  </w:pPr>
                  <w:proofErr w:type="gramStart"/>
                  <w:r w:rsidRPr="00E20CE3">
                    <w:rPr>
                      <w:sz w:val="18"/>
                      <w:szCs w:val="26"/>
                    </w:rPr>
                    <w:t>Утвержден</w:t>
                  </w:r>
                  <w:r w:rsidR="005747E3" w:rsidRPr="00E20CE3">
                    <w:rPr>
                      <w:sz w:val="18"/>
                      <w:szCs w:val="26"/>
                    </w:rPr>
                    <w:t>-</w:t>
                  </w:r>
                  <w:proofErr w:type="spellStart"/>
                  <w:r w:rsidRPr="00E20CE3">
                    <w:rPr>
                      <w:sz w:val="18"/>
                      <w:szCs w:val="26"/>
                    </w:rPr>
                    <w:t>ные</w:t>
                  </w:r>
                  <w:proofErr w:type="spellEnd"/>
                  <w:proofErr w:type="gramEnd"/>
                  <w:r w:rsidRPr="00E20CE3">
                    <w:rPr>
                      <w:sz w:val="18"/>
                      <w:szCs w:val="26"/>
                    </w:rPr>
                    <w:t xml:space="preserve"> параметры</w:t>
                  </w:r>
                </w:p>
              </w:tc>
              <w:tc>
                <w:tcPr>
                  <w:tcW w:w="993" w:type="dxa"/>
                </w:tcPr>
                <w:p w:rsidR="00E81344" w:rsidRPr="00E20CE3" w:rsidRDefault="00E81344" w:rsidP="005747E3">
                  <w:pPr>
                    <w:widowControl w:val="0"/>
                    <w:ind w:left="-108" w:right="-107"/>
                    <w:jc w:val="center"/>
                    <w:rPr>
                      <w:sz w:val="18"/>
                      <w:szCs w:val="26"/>
                    </w:rPr>
                  </w:pPr>
                  <w:proofErr w:type="gramStart"/>
                  <w:r w:rsidRPr="00E20CE3">
                    <w:rPr>
                      <w:sz w:val="18"/>
                      <w:szCs w:val="26"/>
                    </w:rPr>
                    <w:t>Прогноз</w:t>
                  </w:r>
                  <w:r w:rsidR="005747E3" w:rsidRPr="00E20CE3">
                    <w:rPr>
                      <w:sz w:val="18"/>
                      <w:szCs w:val="26"/>
                    </w:rPr>
                    <w:t>-</w:t>
                  </w:r>
                  <w:proofErr w:type="spellStart"/>
                  <w:r w:rsidRPr="00E20CE3">
                    <w:rPr>
                      <w:sz w:val="18"/>
                      <w:szCs w:val="26"/>
                    </w:rPr>
                    <w:t>ные</w:t>
                  </w:r>
                  <w:proofErr w:type="spellEnd"/>
                  <w:proofErr w:type="gramEnd"/>
                  <w:r w:rsidRPr="00E20CE3">
                    <w:rPr>
                      <w:sz w:val="18"/>
                      <w:szCs w:val="26"/>
                    </w:rPr>
                    <w:t xml:space="preserve"> параметры</w:t>
                  </w:r>
                </w:p>
              </w:tc>
              <w:tc>
                <w:tcPr>
                  <w:tcW w:w="1134" w:type="dxa"/>
                  <w:vMerge/>
                </w:tcPr>
                <w:p w:rsidR="00E81344" w:rsidRPr="00E20CE3" w:rsidRDefault="00E81344" w:rsidP="00A21D3A">
                  <w:pPr>
                    <w:widowControl w:val="0"/>
                    <w:jc w:val="right"/>
                    <w:rPr>
                      <w:sz w:val="22"/>
                      <w:szCs w:val="26"/>
                    </w:rPr>
                  </w:pPr>
                </w:p>
              </w:tc>
              <w:tc>
                <w:tcPr>
                  <w:tcW w:w="992" w:type="dxa"/>
                  <w:tcBorders>
                    <w:top w:val="single" w:sz="4" w:space="0" w:color="auto"/>
                  </w:tcBorders>
                </w:tcPr>
                <w:p w:rsidR="00E81344" w:rsidRPr="00E20CE3" w:rsidRDefault="00E81344" w:rsidP="004A701C">
                  <w:pPr>
                    <w:widowControl w:val="0"/>
                    <w:ind w:left="-109" w:right="-108"/>
                    <w:jc w:val="center"/>
                    <w:rPr>
                      <w:sz w:val="18"/>
                      <w:szCs w:val="26"/>
                    </w:rPr>
                  </w:pPr>
                  <w:proofErr w:type="gramStart"/>
                  <w:r w:rsidRPr="00E20CE3">
                    <w:rPr>
                      <w:sz w:val="18"/>
                      <w:szCs w:val="26"/>
                    </w:rPr>
                    <w:t>Утвержден</w:t>
                  </w:r>
                  <w:r w:rsidR="004A701C" w:rsidRPr="00E20CE3">
                    <w:rPr>
                      <w:sz w:val="18"/>
                      <w:szCs w:val="26"/>
                    </w:rPr>
                    <w:t>-</w:t>
                  </w:r>
                  <w:proofErr w:type="spellStart"/>
                  <w:r w:rsidRPr="00E20CE3">
                    <w:rPr>
                      <w:sz w:val="18"/>
                      <w:szCs w:val="26"/>
                    </w:rPr>
                    <w:t>ные</w:t>
                  </w:r>
                  <w:proofErr w:type="spellEnd"/>
                  <w:proofErr w:type="gramEnd"/>
                  <w:r w:rsidRPr="00E20CE3">
                    <w:rPr>
                      <w:sz w:val="18"/>
                      <w:szCs w:val="26"/>
                    </w:rPr>
                    <w:t xml:space="preserve"> параметры</w:t>
                  </w:r>
                </w:p>
              </w:tc>
              <w:tc>
                <w:tcPr>
                  <w:tcW w:w="992" w:type="dxa"/>
                  <w:tcBorders>
                    <w:top w:val="single" w:sz="4" w:space="0" w:color="auto"/>
                    <w:right w:val="single" w:sz="4" w:space="0" w:color="auto"/>
                  </w:tcBorders>
                </w:tcPr>
                <w:p w:rsidR="00E81344" w:rsidRPr="00E20CE3" w:rsidRDefault="00E81344" w:rsidP="004A701C">
                  <w:pPr>
                    <w:widowControl w:val="0"/>
                    <w:ind w:left="-108" w:right="-108"/>
                    <w:jc w:val="center"/>
                    <w:rPr>
                      <w:sz w:val="18"/>
                    </w:rPr>
                  </w:pPr>
                  <w:proofErr w:type="gramStart"/>
                  <w:r w:rsidRPr="00E20CE3">
                    <w:rPr>
                      <w:sz w:val="18"/>
                    </w:rPr>
                    <w:t>Прогноз</w:t>
                  </w:r>
                  <w:r w:rsidR="004A701C" w:rsidRPr="00E20CE3">
                    <w:rPr>
                      <w:sz w:val="18"/>
                    </w:rPr>
                    <w:t>-</w:t>
                  </w:r>
                  <w:proofErr w:type="spellStart"/>
                  <w:r w:rsidRPr="00E20CE3">
                    <w:rPr>
                      <w:sz w:val="18"/>
                    </w:rPr>
                    <w:t>ные</w:t>
                  </w:r>
                  <w:proofErr w:type="spellEnd"/>
                  <w:proofErr w:type="gramEnd"/>
                  <w:r w:rsidRPr="00E20CE3">
                    <w:rPr>
                      <w:sz w:val="18"/>
                    </w:rPr>
                    <w:t xml:space="preserve"> параметры</w:t>
                  </w:r>
                </w:p>
              </w:tc>
              <w:tc>
                <w:tcPr>
                  <w:tcW w:w="992" w:type="dxa"/>
                  <w:vMerge/>
                  <w:tcBorders>
                    <w:left w:val="single" w:sz="4" w:space="0" w:color="auto"/>
                  </w:tcBorders>
                </w:tcPr>
                <w:p w:rsidR="00E81344" w:rsidRPr="00B0548E" w:rsidRDefault="00E81344" w:rsidP="00A21D3A">
                  <w:pPr>
                    <w:widowControl w:val="0"/>
                    <w:jc w:val="right"/>
                    <w:rPr>
                      <w:highlight w:val="yellow"/>
                    </w:rPr>
                  </w:pPr>
                </w:p>
              </w:tc>
            </w:tr>
            <w:tr w:rsidR="00A21D3A" w:rsidRPr="00B0548E" w:rsidTr="00E81344">
              <w:tc>
                <w:tcPr>
                  <w:tcW w:w="3110" w:type="dxa"/>
                </w:tcPr>
                <w:p w:rsidR="00A21D3A" w:rsidRPr="00E20CE3" w:rsidRDefault="00A21D3A" w:rsidP="00A84F54">
                  <w:pPr>
                    <w:widowControl w:val="0"/>
                    <w:jc w:val="center"/>
                    <w:rPr>
                      <w:sz w:val="24"/>
                      <w:szCs w:val="26"/>
                    </w:rPr>
                  </w:pPr>
                  <w:r w:rsidRPr="00E20CE3">
                    <w:rPr>
                      <w:sz w:val="24"/>
                      <w:szCs w:val="26"/>
                    </w:rPr>
                    <w:t>1</w:t>
                  </w:r>
                </w:p>
              </w:tc>
              <w:tc>
                <w:tcPr>
                  <w:tcW w:w="992" w:type="dxa"/>
                </w:tcPr>
                <w:p w:rsidR="00A21D3A" w:rsidRPr="00E20CE3" w:rsidRDefault="00A21D3A" w:rsidP="00A84F54">
                  <w:pPr>
                    <w:widowControl w:val="0"/>
                    <w:jc w:val="center"/>
                    <w:rPr>
                      <w:sz w:val="24"/>
                      <w:szCs w:val="26"/>
                    </w:rPr>
                  </w:pPr>
                  <w:r w:rsidRPr="00E20CE3">
                    <w:rPr>
                      <w:sz w:val="24"/>
                      <w:szCs w:val="26"/>
                    </w:rPr>
                    <w:t>2</w:t>
                  </w:r>
                </w:p>
              </w:tc>
              <w:tc>
                <w:tcPr>
                  <w:tcW w:w="993" w:type="dxa"/>
                </w:tcPr>
                <w:p w:rsidR="00A21D3A" w:rsidRPr="00E20CE3" w:rsidRDefault="00A21D3A" w:rsidP="00A84F54">
                  <w:pPr>
                    <w:widowControl w:val="0"/>
                    <w:jc w:val="center"/>
                    <w:rPr>
                      <w:sz w:val="24"/>
                      <w:szCs w:val="26"/>
                    </w:rPr>
                  </w:pPr>
                  <w:r w:rsidRPr="00E20CE3">
                    <w:rPr>
                      <w:sz w:val="24"/>
                      <w:szCs w:val="26"/>
                    </w:rPr>
                    <w:t>3</w:t>
                  </w:r>
                </w:p>
              </w:tc>
              <w:tc>
                <w:tcPr>
                  <w:tcW w:w="1134" w:type="dxa"/>
                </w:tcPr>
                <w:p w:rsidR="00A21D3A" w:rsidRPr="00E20CE3" w:rsidRDefault="00A21D3A" w:rsidP="00A84F54">
                  <w:pPr>
                    <w:widowControl w:val="0"/>
                    <w:jc w:val="center"/>
                    <w:rPr>
                      <w:sz w:val="24"/>
                      <w:szCs w:val="26"/>
                    </w:rPr>
                  </w:pPr>
                  <w:r w:rsidRPr="00E20CE3">
                    <w:rPr>
                      <w:sz w:val="24"/>
                      <w:szCs w:val="26"/>
                    </w:rPr>
                    <w:t>4</w:t>
                  </w:r>
                </w:p>
              </w:tc>
              <w:tc>
                <w:tcPr>
                  <w:tcW w:w="992" w:type="dxa"/>
                </w:tcPr>
                <w:p w:rsidR="00A21D3A" w:rsidRPr="00E20CE3" w:rsidRDefault="00A21D3A" w:rsidP="00A84F54">
                  <w:pPr>
                    <w:widowControl w:val="0"/>
                    <w:jc w:val="center"/>
                    <w:rPr>
                      <w:sz w:val="24"/>
                      <w:szCs w:val="26"/>
                    </w:rPr>
                  </w:pPr>
                  <w:r w:rsidRPr="00E20CE3">
                    <w:rPr>
                      <w:sz w:val="24"/>
                      <w:szCs w:val="26"/>
                    </w:rPr>
                    <w:t>5</w:t>
                  </w:r>
                </w:p>
              </w:tc>
              <w:tc>
                <w:tcPr>
                  <w:tcW w:w="992" w:type="dxa"/>
                </w:tcPr>
                <w:p w:rsidR="00A21D3A" w:rsidRPr="00E20CE3" w:rsidRDefault="00A21D3A" w:rsidP="00A84F54">
                  <w:pPr>
                    <w:widowControl w:val="0"/>
                    <w:jc w:val="center"/>
                    <w:rPr>
                      <w:sz w:val="24"/>
                      <w:szCs w:val="26"/>
                    </w:rPr>
                  </w:pPr>
                  <w:r w:rsidRPr="00E20CE3">
                    <w:rPr>
                      <w:sz w:val="24"/>
                      <w:szCs w:val="26"/>
                    </w:rPr>
                    <w:t>6</w:t>
                  </w:r>
                </w:p>
              </w:tc>
              <w:tc>
                <w:tcPr>
                  <w:tcW w:w="992" w:type="dxa"/>
                </w:tcPr>
                <w:p w:rsidR="00A21D3A" w:rsidRPr="00E20CE3" w:rsidRDefault="00A21D3A" w:rsidP="00A84F54">
                  <w:pPr>
                    <w:widowControl w:val="0"/>
                    <w:jc w:val="center"/>
                    <w:rPr>
                      <w:sz w:val="24"/>
                      <w:szCs w:val="26"/>
                    </w:rPr>
                  </w:pPr>
                  <w:r w:rsidRPr="00E20CE3">
                    <w:rPr>
                      <w:sz w:val="24"/>
                      <w:szCs w:val="26"/>
                    </w:rPr>
                    <w:t>7</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ВСЕГО РАСХОДЫ бюджета города Оренбурга, в том числе:</w:t>
                  </w:r>
                </w:p>
              </w:tc>
              <w:tc>
                <w:tcPr>
                  <w:tcW w:w="992" w:type="dxa"/>
                </w:tcPr>
                <w:p w:rsidR="00E81344" w:rsidRPr="00E20CE3" w:rsidRDefault="00E20CE3" w:rsidP="00E81344">
                  <w:pPr>
                    <w:widowControl w:val="0"/>
                    <w:jc w:val="right"/>
                    <w:rPr>
                      <w:sz w:val="22"/>
                      <w:szCs w:val="24"/>
                    </w:rPr>
                  </w:pPr>
                  <w:r>
                    <w:rPr>
                      <w:sz w:val="22"/>
                      <w:szCs w:val="24"/>
                    </w:rPr>
                    <w:t>20 197,5</w:t>
                  </w:r>
                </w:p>
              </w:tc>
              <w:tc>
                <w:tcPr>
                  <w:tcW w:w="993" w:type="dxa"/>
                </w:tcPr>
                <w:p w:rsidR="00E81344" w:rsidRPr="00E013EA" w:rsidRDefault="00E013EA" w:rsidP="00053D12">
                  <w:pPr>
                    <w:widowControl w:val="0"/>
                    <w:jc w:val="right"/>
                    <w:rPr>
                      <w:sz w:val="22"/>
                      <w:szCs w:val="24"/>
                    </w:rPr>
                  </w:pPr>
                  <w:r w:rsidRPr="00E013EA">
                    <w:rPr>
                      <w:sz w:val="22"/>
                      <w:szCs w:val="24"/>
                    </w:rPr>
                    <w:t>22 701,5</w:t>
                  </w:r>
                </w:p>
              </w:tc>
              <w:tc>
                <w:tcPr>
                  <w:tcW w:w="1134" w:type="dxa"/>
                </w:tcPr>
                <w:p w:rsidR="00E81344" w:rsidRPr="00C0160E" w:rsidRDefault="00E81344" w:rsidP="00C0160E">
                  <w:pPr>
                    <w:widowControl w:val="0"/>
                    <w:jc w:val="right"/>
                    <w:rPr>
                      <w:sz w:val="22"/>
                      <w:szCs w:val="24"/>
                    </w:rPr>
                  </w:pPr>
                  <w:r w:rsidRPr="00C0160E">
                    <w:rPr>
                      <w:sz w:val="22"/>
                      <w:szCs w:val="24"/>
                    </w:rPr>
                    <w:t xml:space="preserve">+ </w:t>
                  </w:r>
                  <w:r w:rsidR="00C0160E" w:rsidRPr="00C0160E">
                    <w:rPr>
                      <w:sz w:val="22"/>
                      <w:szCs w:val="24"/>
                    </w:rPr>
                    <w:t>2 504,0</w:t>
                  </w:r>
                </w:p>
              </w:tc>
              <w:tc>
                <w:tcPr>
                  <w:tcW w:w="992" w:type="dxa"/>
                </w:tcPr>
                <w:p w:rsidR="00E81344" w:rsidRPr="00E20CE3" w:rsidRDefault="00E20CE3" w:rsidP="00E81344">
                  <w:pPr>
                    <w:widowControl w:val="0"/>
                    <w:jc w:val="right"/>
                    <w:rPr>
                      <w:sz w:val="22"/>
                      <w:szCs w:val="22"/>
                    </w:rPr>
                  </w:pPr>
                  <w:r>
                    <w:rPr>
                      <w:sz w:val="22"/>
                      <w:szCs w:val="22"/>
                    </w:rPr>
                    <w:t>20 466,3</w:t>
                  </w:r>
                </w:p>
              </w:tc>
              <w:tc>
                <w:tcPr>
                  <w:tcW w:w="992" w:type="dxa"/>
                </w:tcPr>
                <w:p w:rsidR="00E81344" w:rsidRPr="00E013EA" w:rsidRDefault="00E013EA" w:rsidP="00E81344">
                  <w:pPr>
                    <w:widowControl w:val="0"/>
                    <w:jc w:val="right"/>
                    <w:rPr>
                      <w:sz w:val="22"/>
                      <w:szCs w:val="22"/>
                    </w:rPr>
                  </w:pPr>
                  <w:r>
                    <w:rPr>
                      <w:sz w:val="22"/>
                      <w:szCs w:val="22"/>
                    </w:rPr>
                    <w:t>22 173,0</w:t>
                  </w:r>
                </w:p>
              </w:tc>
              <w:tc>
                <w:tcPr>
                  <w:tcW w:w="992" w:type="dxa"/>
                </w:tcPr>
                <w:p w:rsidR="00E81344" w:rsidRPr="005B64AF" w:rsidRDefault="00E81344" w:rsidP="003B4847">
                  <w:pPr>
                    <w:widowControl w:val="0"/>
                    <w:jc w:val="right"/>
                    <w:rPr>
                      <w:sz w:val="22"/>
                      <w:szCs w:val="22"/>
                    </w:rPr>
                  </w:pPr>
                  <w:r w:rsidRPr="005B64AF">
                    <w:rPr>
                      <w:sz w:val="22"/>
                      <w:szCs w:val="22"/>
                    </w:rPr>
                    <w:t>+</w:t>
                  </w:r>
                  <w:r w:rsidR="003B4847" w:rsidRPr="005B64AF">
                    <w:rPr>
                      <w:sz w:val="22"/>
                      <w:szCs w:val="22"/>
                    </w:rPr>
                    <w:t>1706,7</w:t>
                  </w:r>
                </w:p>
              </w:tc>
            </w:tr>
            <w:tr w:rsidR="00E81344" w:rsidRPr="00B0548E" w:rsidTr="00E81344">
              <w:tc>
                <w:tcPr>
                  <w:tcW w:w="3110" w:type="dxa"/>
                </w:tcPr>
                <w:p w:rsidR="00E81344" w:rsidRPr="00E20CE3" w:rsidRDefault="00E81344" w:rsidP="00E81344">
                  <w:pPr>
                    <w:widowControl w:val="0"/>
                    <w:rPr>
                      <w:sz w:val="22"/>
                      <w:szCs w:val="24"/>
                    </w:rPr>
                  </w:pPr>
                  <w:r w:rsidRPr="00E20CE3">
                    <w:rPr>
                      <w:sz w:val="22"/>
                      <w:szCs w:val="24"/>
                    </w:rPr>
                    <w:t>Администрация города Оренбурга</w:t>
                  </w:r>
                </w:p>
              </w:tc>
              <w:tc>
                <w:tcPr>
                  <w:tcW w:w="992" w:type="dxa"/>
                </w:tcPr>
                <w:p w:rsidR="00E81344" w:rsidRPr="00E20CE3" w:rsidRDefault="00E20CE3" w:rsidP="00E81344">
                  <w:pPr>
                    <w:widowControl w:val="0"/>
                    <w:jc w:val="right"/>
                    <w:rPr>
                      <w:sz w:val="22"/>
                      <w:szCs w:val="24"/>
                    </w:rPr>
                  </w:pPr>
                  <w:r>
                    <w:rPr>
                      <w:sz w:val="22"/>
                      <w:szCs w:val="24"/>
                    </w:rPr>
                    <w:t>614,7</w:t>
                  </w:r>
                </w:p>
              </w:tc>
              <w:tc>
                <w:tcPr>
                  <w:tcW w:w="993" w:type="dxa"/>
                </w:tcPr>
                <w:p w:rsidR="00E81344" w:rsidRPr="00E013EA" w:rsidRDefault="00E013EA" w:rsidP="00E81344">
                  <w:pPr>
                    <w:widowControl w:val="0"/>
                    <w:jc w:val="right"/>
                    <w:rPr>
                      <w:sz w:val="22"/>
                      <w:szCs w:val="24"/>
                    </w:rPr>
                  </w:pPr>
                  <w:r>
                    <w:rPr>
                      <w:sz w:val="22"/>
                      <w:szCs w:val="24"/>
                    </w:rPr>
                    <w:t>859,8</w:t>
                  </w:r>
                </w:p>
              </w:tc>
              <w:tc>
                <w:tcPr>
                  <w:tcW w:w="1134" w:type="dxa"/>
                </w:tcPr>
                <w:p w:rsidR="00E81344" w:rsidRPr="00C0160E" w:rsidRDefault="00E81344" w:rsidP="00C0160E">
                  <w:pPr>
                    <w:widowControl w:val="0"/>
                    <w:jc w:val="right"/>
                    <w:rPr>
                      <w:sz w:val="22"/>
                      <w:szCs w:val="24"/>
                    </w:rPr>
                  </w:pPr>
                  <w:r w:rsidRPr="00C0160E">
                    <w:rPr>
                      <w:sz w:val="22"/>
                      <w:szCs w:val="24"/>
                    </w:rPr>
                    <w:t xml:space="preserve">+ </w:t>
                  </w:r>
                  <w:r w:rsidR="00C0160E" w:rsidRPr="00C0160E">
                    <w:rPr>
                      <w:sz w:val="22"/>
                      <w:szCs w:val="24"/>
                    </w:rPr>
                    <w:t>245</w:t>
                  </w:r>
                  <w:r w:rsidRPr="00C0160E">
                    <w:rPr>
                      <w:sz w:val="22"/>
                      <w:szCs w:val="24"/>
                    </w:rPr>
                    <w:t>,</w:t>
                  </w:r>
                  <w:r w:rsidR="00C0160E" w:rsidRPr="00C0160E">
                    <w:rPr>
                      <w:sz w:val="22"/>
                      <w:szCs w:val="24"/>
                    </w:rPr>
                    <w:t>1</w:t>
                  </w:r>
                </w:p>
              </w:tc>
              <w:tc>
                <w:tcPr>
                  <w:tcW w:w="992" w:type="dxa"/>
                </w:tcPr>
                <w:p w:rsidR="00E81344" w:rsidRPr="00E20CE3" w:rsidRDefault="00E20CE3" w:rsidP="00E81344">
                  <w:pPr>
                    <w:widowControl w:val="0"/>
                    <w:jc w:val="right"/>
                    <w:rPr>
                      <w:sz w:val="22"/>
                      <w:szCs w:val="22"/>
                    </w:rPr>
                  </w:pPr>
                  <w:r>
                    <w:rPr>
                      <w:sz w:val="22"/>
                      <w:szCs w:val="22"/>
                    </w:rPr>
                    <w:t>633,2</w:t>
                  </w:r>
                </w:p>
              </w:tc>
              <w:tc>
                <w:tcPr>
                  <w:tcW w:w="992" w:type="dxa"/>
                </w:tcPr>
                <w:p w:rsidR="00E81344" w:rsidRPr="00E013EA" w:rsidRDefault="00E013EA" w:rsidP="00B4012C">
                  <w:pPr>
                    <w:widowControl w:val="0"/>
                    <w:jc w:val="right"/>
                    <w:rPr>
                      <w:sz w:val="22"/>
                      <w:szCs w:val="22"/>
                    </w:rPr>
                  </w:pPr>
                  <w:r>
                    <w:rPr>
                      <w:sz w:val="22"/>
                      <w:szCs w:val="22"/>
                    </w:rPr>
                    <w:t>930,7</w:t>
                  </w:r>
                </w:p>
              </w:tc>
              <w:tc>
                <w:tcPr>
                  <w:tcW w:w="992" w:type="dxa"/>
                </w:tcPr>
                <w:p w:rsidR="00E81344" w:rsidRPr="005B64AF" w:rsidRDefault="00E81344" w:rsidP="003B4847">
                  <w:pPr>
                    <w:widowControl w:val="0"/>
                    <w:jc w:val="right"/>
                    <w:rPr>
                      <w:sz w:val="22"/>
                      <w:szCs w:val="22"/>
                    </w:rPr>
                  </w:pPr>
                  <w:r w:rsidRPr="005B64AF">
                    <w:rPr>
                      <w:sz w:val="22"/>
                      <w:szCs w:val="22"/>
                    </w:rPr>
                    <w:t xml:space="preserve">+ </w:t>
                  </w:r>
                  <w:r w:rsidR="003B4847" w:rsidRPr="005B64AF">
                    <w:rPr>
                      <w:sz w:val="22"/>
                      <w:szCs w:val="22"/>
                    </w:rPr>
                    <w:t>297,5</w:t>
                  </w:r>
                </w:p>
              </w:tc>
            </w:tr>
            <w:tr w:rsidR="00E81344" w:rsidRPr="00B0548E" w:rsidTr="00E81344">
              <w:tc>
                <w:tcPr>
                  <w:tcW w:w="3110" w:type="dxa"/>
                </w:tcPr>
                <w:p w:rsidR="00E81344" w:rsidRPr="00E20CE3" w:rsidRDefault="00E81344" w:rsidP="00E81344">
                  <w:pPr>
                    <w:widowControl w:val="0"/>
                    <w:rPr>
                      <w:sz w:val="22"/>
                      <w:szCs w:val="24"/>
                    </w:rPr>
                  </w:pPr>
                  <w:r w:rsidRPr="00E20CE3">
                    <w:rPr>
                      <w:sz w:val="22"/>
                      <w:szCs w:val="24"/>
                    </w:rPr>
                    <w:t>Администрация Северного округа</w:t>
                  </w:r>
                </w:p>
              </w:tc>
              <w:tc>
                <w:tcPr>
                  <w:tcW w:w="992" w:type="dxa"/>
                </w:tcPr>
                <w:p w:rsidR="00E81344" w:rsidRPr="00E20CE3" w:rsidRDefault="00E20CE3" w:rsidP="00E81344">
                  <w:pPr>
                    <w:widowControl w:val="0"/>
                    <w:jc w:val="right"/>
                    <w:rPr>
                      <w:sz w:val="22"/>
                      <w:szCs w:val="24"/>
                    </w:rPr>
                  </w:pPr>
                  <w:r>
                    <w:rPr>
                      <w:sz w:val="22"/>
                      <w:szCs w:val="24"/>
                    </w:rPr>
                    <w:t>344,2</w:t>
                  </w:r>
                </w:p>
              </w:tc>
              <w:tc>
                <w:tcPr>
                  <w:tcW w:w="993" w:type="dxa"/>
                </w:tcPr>
                <w:p w:rsidR="00E81344" w:rsidRPr="00E013EA" w:rsidRDefault="00E013EA" w:rsidP="00F12A2D">
                  <w:pPr>
                    <w:widowControl w:val="0"/>
                    <w:jc w:val="right"/>
                    <w:rPr>
                      <w:sz w:val="22"/>
                      <w:szCs w:val="24"/>
                    </w:rPr>
                  </w:pPr>
                  <w:r>
                    <w:rPr>
                      <w:sz w:val="22"/>
                      <w:szCs w:val="24"/>
                    </w:rPr>
                    <w:t>472,5</w:t>
                  </w:r>
                </w:p>
              </w:tc>
              <w:tc>
                <w:tcPr>
                  <w:tcW w:w="1134" w:type="dxa"/>
                </w:tcPr>
                <w:p w:rsidR="00E81344" w:rsidRPr="00B0548E" w:rsidRDefault="00E81344" w:rsidP="00C0160E">
                  <w:pPr>
                    <w:widowControl w:val="0"/>
                    <w:jc w:val="right"/>
                    <w:rPr>
                      <w:sz w:val="22"/>
                      <w:szCs w:val="24"/>
                      <w:highlight w:val="yellow"/>
                    </w:rPr>
                  </w:pPr>
                  <w:r w:rsidRPr="00C0160E">
                    <w:rPr>
                      <w:sz w:val="22"/>
                      <w:szCs w:val="24"/>
                    </w:rPr>
                    <w:t xml:space="preserve">+ </w:t>
                  </w:r>
                  <w:r w:rsidR="00C0160E" w:rsidRPr="00C0160E">
                    <w:rPr>
                      <w:sz w:val="22"/>
                      <w:szCs w:val="24"/>
                    </w:rPr>
                    <w:t>128,3</w:t>
                  </w:r>
                </w:p>
              </w:tc>
              <w:tc>
                <w:tcPr>
                  <w:tcW w:w="992" w:type="dxa"/>
                </w:tcPr>
                <w:p w:rsidR="00E81344" w:rsidRPr="00E20CE3" w:rsidRDefault="00E20CE3" w:rsidP="00E81344">
                  <w:pPr>
                    <w:widowControl w:val="0"/>
                    <w:jc w:val="right"/>
                    <w:rPr>
                      <w:sz w:val="22"/>
                      <w:szCs w:val="22"/>
                    </w:rPr>
                  </w:pPr>
                  <w:r>
                    <w:rPr>
                      <w:sz w:val="22"/>
                      <w:szCs w:val="22"/>
                    </w:rPr>
                    <w:t>345,4</w:t>
                  </w:r>
                </w:p>
              </w:tc>
              <w:tc>
                <w:tcPr>
                  <w:tcW w:w="992" w:type="dxa"/>
                </w:tcPr>
                <w:p w:rsidR="00E81344" w:rsidRPr="00E013EA" w:rsidRDefault="00E013EA" w:rsidP="00B67624">
                  <w:pPr>
                    <w:widowControl w:val="0"/>
                    <w:jc w:val="right"/>
                    <w:rPr>
                      <w:sz w:val="22"/>
                      <w:szCs w:val="22"/>
                    </w:rPr>
                  </w:pPr>
                  <w:r>
                    <w:rPr>
                      <w:sz w:val="22"/>
                      <w:szCs w:val="22"/>
                    </w:rPr>
                    <w:t>404,</w:t>
                  </w:r>
                  <w:r w:rsidR="00B67624">
                    <w:rPr>
                      <w:sz w:val="22"/>
                      <w:szCs w:val="22"/>
                    </w:rPr>
                    <w:t>7</w:t>
                  </w:r>
                </w:p>
              </w:tc>
              <w:tc>
                <w:tcPr>
                  <w:tcW w:w="992" w:type="dxa"/>
                </w:tcPr>
                <w:p w:rsidR="00E81344" w:rsidRPr="005B64AF" w:rsidRDefault="00E81344" w:rsidP="003B4847">
                  <w:pPr>
                    <w:widowControl w:val="0"/>
                    <w:jc w:val="right"/>
                    <w:rPr>
                      <w:sz w:val="22"/>
                      <w:szCs w:val="22"/>
                    </w:rPr>
                  </w:pPr>
                  <w:r w:rsidRPr="005B64AF">
                    <w:rPr>
                      <w:sz w:val="22"/>
                      <w:szCs w:val="22"/>
                    </w:rPr>
                    <w:t xml:space="preserve">+ </w:t>
                  </w:r>
                  <w:r w:rsidR="003B4847" w:rsidRPr="005B64AF">
                    <w:rPr>
                      <w:sz w:val="22"/>
                      <w:szCs w:val="22"/>
                    </w:rPr>
                    <w:t>59,3</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Администрация Южного округа</w:t>
                  </w:r>
                </w:p>
              </w:tc>
              <w:tc>
                <w:tcPr>
                  <w:tcW w:w="992" w:type="dxa"/>
                </w:tcPr>
                <w:p w:rsidR="00E81344" w:rsidRPr="00E20CE3" w:rsidRDefault="00E20CE3" w:rsidP="00E81344">
                  <w:pPr>
                    <w:widowControl w:val="0"/>
                    <w:jc w:val="right"/>
                    <w:rPr>
                      <w:sz w:val="22"/>
                      <w:szCs w:val="24"/>
                    </w:rPr>
                  </w:pPr>
                  <w:r>
                    <w:rPr>
                      <w:sz w:val="22"/>
                      <w:szCs w:val="24"/>
                    </w:rPr>
                    <w:t>399,3</w:t>
                  </w:r>
                </w:p>
              </w:tc>
              <w:tc>
                <w:tcPr>
                  <w:tcW w:w="993" w:type="dxa"/>
                </w:tcPr>
                <w:p w:rsidR="00E81344" w:rsidRPr="00E013EA" w:rsidRDefault="00E013EA" w:rsidP="00381335">
                  <w:pPr>
                    <w:widowControl w:val="0"/>
                    <w:jc w:val="right"/>
                    <w:rPr>
                      <w:sz w:val="22"/>
                      <w:szCs w:val="24"/>
                    </w:rPr>
                  </w:pPr>
                  <w:r>
                    <w:rPr>
                      <w:sz w:val="22"/>
                      <w:szCs w:val="24"/>
                    </w:rPr>
                    <w:t>458,7</w:t>
                  </w:r>
                </w:p>
              </w:tc>
              <w:tc>
                <w:tcPr>
                  <w:tcW w:w="1134" w:type="dxa"/>
                </w:tcPr>
                <w:p w:rsidR="00E81344" w:rsidRPr="00B0548E" w:rsidRDefault="00C0160E" w:rsidP="00381335">
                  <w:pPr>
                    <w:widowControl w:val="0"/>
                    <w:jc w:val="right"/>
                    <w:rPr>
                      <w:sz w:val="22"/>
                      <w:szCs w:val="24"/>
                      <w:highlight w:val="yellow"/>
                    </w:rPr>
                  </w:pPr>
                  <w:r w:rsidRPr="00C0160E">
                    <w:rPr>
                      <w:sz w:val="22"/>
                      <w:szCs w:val="24"/>
                    </w:rPr>
                    <w:t>+ 59,4</w:t>
                  </w:r>
                </w:p>
              </w:tc>
              <w:tc>
                <w:tcPr>
                  <w:tcW w:w="992" w:type="dxa"/>
                </w:tcPr>
                <w:p w:rsidR="00E81344" w:rsidRPr="00E20CE3" w:rsidRDefault="00E20CE3" w:rsidP="00E81344">
                  <w:pPr>
                    <w:widowControl w:val="0"/>
                    <w:jc w:val="right"/>
                    <w:rPr>
                      <w:sz w:val="22"/>
                      <w:szCs w:val="22"/>
                    </w:rPr>
                  </w:pPr>
                  <w:r>
                    <w:rPr>
                      <w:sz w:val="22"/>
                      <w:szCs w:val="22"/>
                    </w:rPr>
                    <w:t>400,7</w:t>
                  </w:r>
                </w:p>
              </w:tc>
              <w:tc>
                <w:tcPr>
                  <w:tcW w:w="992" w:type="dxa"/>
                </w:tcPr>
                <w:p w:rsidR="00E81344" w:rsidRPr="00E013EA" w:rsidRDefault="00E013EA" w:rsidP="00381335">
                  <w:pPr>
                    <w:widowControl w:val="0"/>
                    <w:jc w:val="right"/>
                    <w:rPr>
                      <w:sz w:val="22"/>
                      <w:szCs w:val="22"/>
                    </w:rPr>
                  </w:pPr>
                  <w:r>
                    <w:rPr>
                      <w:sz w:val="22"/>
                      <w:szCs w:val="22"/>
                    </w:rPr>
                    <w:t>439,4</w:t>
                  </w:r>
                </w:p>
              </w:tc>
              <w:tc>
                <w:tcPr>
                  <w:tcW w:w="992" w:type="dxa"/>
                </w:tcPr>
                <w:p w:rsidR="00E81344" w:rsidRPr="005B64AF" w:rsidRDefault="00381335" w:rsidP="003B4847">
                  <w:pPr>
                    <w:widowControl w:val="0"/>
                    <w:jc w:val="right"/>
                    <w:rPr>
                      <w:sz w:val="22"/>
                      <w:szCs w:val="22"/>
                    </w:rPr>
                  </w:pPr>
                  <w:r w:rsidRPr="005B64AF">
                    <w:rPr>
                      <w:sz w:val="22"/>
                      <w:szCs w:val="22"/>
                    </w:rPr>
                    <w:t xml:space="preserve">+ </w:t>
                  </w:r>
                  <w:r w:rsidR="003B4847" w:rsidRPr="005B64AF">
                    <w:rPr>
                      <w:sz w:val="22"/>
                      <w:szCs w:val="22"/>
                    </w:rPr>
                    <w:t>38,7</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Избирательная комиссия МО «город Оренбург</w:t>
                  </w:r>
                  <w:r w:rsidR="00474288" w:rsidRPr="00E20CE3">
                    <w:rPr>
                      <w:sz w:val="22"/>
                      <w:szCs w:val="24"/>
                    </w:rPr>
                    <w:t>»</w:t>
                  </w:r>
                </w:p>
              </w:tc>
              <w:tc>
                <w:tcPr>
                  <w:tcW w:w="992" w:type="dxa"/>
                </w:tcPr>
                <w:p w:rsidR="00E81344" w:rsidRPr="00E20CE3" w:rsidRDefault="00E20CE3" w:rsidP="00E81344">
                  <w:pPr>
                    <w:widowControl w:val="0"/>
                    <w:jc w:val="right"/>
                    <w:rPr>
                      <w:sz w:val="22"/>
                      <w:szCs w:val="24"/>
                    </w:rPr>
                  </w:pPr>
                  <w:r>
                    <w:rPr>
                      <w:sz w:val="22"/>
                      <w:szCs w:val="24"/>
                    </w:rPr>
                    <w:t>5,7</w:t>
                  </w:r>
                </w:p>
              </w:tc>
              <w:tc>
                <w:tcPr>
                  <w:tcW w:w="993" w:type="dxa"/>
                </w:tcPr>
                <w:p w:rsidR="00E81344" w:rsidRPr="00E013EA" w:rsidRDefault="000F5093" w:rsidP="00E81344">
                  <w:pPr>
                    <w:widowControl w:val="0"/>
                    <w:jc w:val="right"/>
                    <w:rPr>
                      <w:sz w:val="22"/>
                      <w:szCs w:val="24"/>
                    </w:rPr>
                  </w:pPr>
                  <w:r>
                    <w:rPr>
                      <w:sz w:val="22"/>
                      <w:szCs w:val="24"/>
                    </w:rPr>
                    <w:t>0</w:t>
                  </w:r>
                </w:p>
              </w:tc>
              <w:tc>
                <w:tcPr>
                  <w:tcW w:w="1134" w:type="dxa"/>
                </w:tcPr>
                <w:p w:rsidR="00E81344" w:rsidRPr="00E01740" w:rsidRDefault="002D334D" w:rsidP="00944071">
                  <w:pPr>
                    <w:widowControl w:val="0"/>
                    <w:jc w:val="right"/>
                    <w:rPr>
                      <w:sz w:val="22"/>
                      <w:szCs w:val="24"/>
                    </w:rPr>
                  </w:pPr>
                  <w:r w:rsidRPr="00E01740">
                    <w:rPr>
                      <w:sz w:val="22"/>
                      <w:szCs w:val="24"/>
                    </w:rPr>
                    <w:t>- 5,7</w:t>
                  </w:r>
                </w:p>
              </w:tc>
              <w:tc>
                <w:tcPr>
                  <w:tcW w:w="992" w:type="dxa"/>
                </w:tcPr>
                <w:p w:rsidR="00E81344" w:rsidRPr="00E20CE3" w:rsidRDefault="00E20CE3" w:rsidP="00E81344">
                  <w:pPr>
                    <w:widowControl w:val="0"/>
                    <w:jc w:val="right"/>
                    <w:rPr>
                      <w:sz w:val="22"/>
                      <w:szCs w:val="22"/>
                    </w:rPr>
                  </w:pPr>
                  <w:r>
                    <w:rPr>
                      <w:sz w:val="22"/>
                      <w:szCs w:val="22"/>
                    </w:rPr>
                    <w:t>5,7</w:t>
                  </w:r>
                </w:p>
              </w:tc>
              <w:tc>
                <w:tcPr>
                  <w:tcW w:w="992" w:type="dxa"/>
                </w:tcPr>
                <w:p w:rsidR="00E81344" w:rsidRPr="00E013EA" w:rsidRDefault="000F5093" w:rsidP="00E81344">
                  <w:pPr>
                    <w:widowControl w:val="0"/>
                    <w:jc w:val="right"/>
                    <w:rPr>
                      <w:sz w:val="22"/>
                      <w:szCs w:val="22"/>
                    </w:rPr>
                  </w:pPr>
                  <w:r>
                    <w:rPr>
                      <w:sz w:val="22"/>
                      <w:szCs w:val="22"/>
                    </w:rPr>
                    <w:t>0</w:t>
                  </w:r>
                </w:p>
              </w:tc>
              <w:tc>
                <w:tcPr>
                  <w:tcW w:w="992" w:type="dxa"/>
                </w:tcPr>
                <w:p w:rsidR="00E81344" w:rsidRPr="005B64AF" w:rsidRDefault="003B4847" w:rsidP="00944071">
                  <w:pPr>
                    <w:widowControl w:val="0"/>
                    <w:jc w:val="right"/>
                    <w:rPr>
                      <w:sz w:val="22"/>
                      <w:szCs w:val="22"/>
                    </w:rPr>
                  </w:pPr>
                  <w:r w:rsidRPr="005B64AF">
                    <w:rPr>
                      <w:sz w:val="22"/>
                      <w:szCs w:val="22"/>
                    </w:rPr>
                    <w:t>- 5,7</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Контрольно-ревизионное управление</w:t>
                  </w:r>
                </w:p>
              </w:tc>
              <w:tc>
                <w:tcPr>
                  <w:tcW w:w="992" w:type="dxa"/>
                </w:tcPr>
                <w:p w:rsidR="00E81344" w:rsidRPr="00E20CE3" w:rsidRDefault="00E20CE3" w:rsidP="00E81344">
                  <w:pPr>
                    <w:widowControl w:val="0"/>
                    <w:jc w:val="right"/>
                    <w:rPr>
                      <w:sz w:val="22"/>
                      <w:szCs w:val="24"/>
                    </w:rPr>
                  </w:pPr>
                  <w:r>
                    <w:rPr>
                      <w:sz w:val="22"/>
                      <w:szCs w:val="24"/>
                    </w:rPr>
                    <w:t>16,7</w:t>
                  </w:r>
                </w:p>
              </w:tc>
              <w:tc>
                <w:tcPr>
                  <w:tcW w:w="993" w:type="dxa"/>
                </w:tcPr>
                <w:p w:rsidR="00E81344" w:rsidRPr="00E013EA" w:rsidRDefault="00E013EA" w:rsidP="00E81344">
                  <w:pPr>
                    <w:widowControl w:val="0"/>
                    <w:jc w:val="right"/>
                    <w:rPr>
                      <w:sz w:val="22"/>
                      <w:szCs w:val="24"/>
                    </w:rPr>
                  </w:pPr>
                  <w:r>
                    <w:rPr>
                      <w:sz w:val="22"/>
                      <w:szCs w:val="24"/>
                    </w:rPr>
                    <w:t>17,0</w:t>
                  </w:r>
                </w:p>
              </w:tc>
              <w:tc>
                <w:tcPr>
                  <w:tcW w:w="1134" w:type="dxa"/>
                </w:tcPr>
                <w:p w:rsidR="00E81344" w:rsidRPr="00E01740" w:rsidRDefault="00E81344" w:rsidP="007204F3">
                  <w:pPr>
                    <w:widowControl w:val="0"/>
                    <w:jc w:val="right"/>
                    <w:rPr>
                      <w:sz w:val="22"/>
                      <w:szCs w:val="24"/>
                    </w:rPr>
                  </w:pPr>
                  <w:r w:rsidRPr="00E01740">
                    <w:rPr>
                      <w:sz w:val="22"/>
                      <w:szCs w:val="24"/>
                    </w:rPr>
                    <w:t xml:space="preserve">+ </w:t>
                  </w:r>
                  <w:r w:rsidR="007204F3">
                    <w:rPr>
                      <w:sz w:val="22"/>
                      <w:szCs w:val="24"/>
                    </w:rPr>
                    <w:t>0</w:t>
                  </w:r>
                  <w:r w:rsidRPr="00E01740">
                    <w:rPr>
                      <w:sz w:val="22"/>
                      <w:szCs w:val="24"/>
                    </w:rPr>
                    <w:t>,</w:t>
                  </w:r>
                  <w:r w:rsidR="007204F3">
                    <w:rPr>
                      <w:sz w:val="22"/>
                      <w:szCs w:val="24"/>
                    </w:rPr>
                    <w:t>3</w:t>
                  </w:r>
                </w:p>
              </w:tc>
              <w:tc>
                <w:tcPr>
                  <w:tcW w:w="992" w:type="dxa"/>
                </w:tcPr>
                <w:p w:rsidR="00E81344" w:rsidRPr="00E20CE3" w:rsidRDefault="00E20CE3" w:rsidP="00E81344">
                  <w:pPr>
                    <w:widowControl w:val="0"/>
                    <w:jc w:val="right"/>
                    <w:rPr>
                      <w:sz w:val="22"/>
                      <w:szCs w:val="22"/>
                    </w:rPr>
                  </w:pPr>
                  <w:r>
                    <w:rPr>
                      <w:sz w:val="22"/>
                      <w:szCs w:val="22"/>
                    </w:rPr>
                    <w:t>16,8</w:t>
                  </w:r>
                </w:p>
              </w:tc>
              <w:tc>
                <w:tcPr>
                  <w:tcW w:w="992" w:type="dxa"/>
                </w:tcPr>
                <w:p w:rsidR="00E81344" w:rsidRPr="00E013EA" w:rsidRDefault="00E013EA" w:rsidP="00E81344">
                  <w:pPr>
                    <w:widowControl w:val="0"/>
                    <w:jc w:val="right"/>
                    <w:rPr>
                      <w:sz w:val="22"/>
                      <w:szCs w:val="22"/>
                    </w:rPr>
                  </w:pPr>
                  <w:r>
                    <w:rPr>
                      <w:sz w:val="22"/>
                      <w:szCs w:val="22"/>
                    </w:rPr>
                    <w:t>17,6</w:t>
                  </w:r>
                </w:p>
              </w:tc>
              <w:tc>
                <w:tcPr>
                  <w:tcW w:w="992" w:type="dxa"/>
                </w:tcPr>
                <w:p w:rsidR="00E81344" w:rsidRPr="005B64AF" w:rsidRDefault="00E81344" w:rsidP="003B4847">
                  <w:pPr>
                    <w:widowControl w:val="0"/>
                    <w:jc w:val="right"/>
                    <w:rPr>
                      <w:sz w:val="22"/>
                      <w:szCs w:val="22"/>
                    </w:rPr>
                  </w:pPr>
                  <w:r w:rsidRPr="005B64AF">
                    <w:rPr>
                      <w:sz w:val="22"/>
                      <w:szCs w:val="22"/>
                    </w:rPr>
                    <w:t xml:space="preserve">+ </w:t>
                  </w:r>
                  <w:r w:rsidR="003B4847" w:rsidRPr="005B64AF">
                    <w:rPr>
                      <w:sz w:val="22"/>
                      <w:szCs w:val="22"/>
                    </w:rPr>
                    <w:t>0,8</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Комитет по физической культуре и спорту</w:t>
                  </w:r>
                </w:p>
              </w:tc>
              <w:tc>
                <w:tcPr>
                  <w:tcW w:w="992" w:type="dxa"/>
                </w:tcPr>
                <w:p w:rsidR="00E81344" w:rsidRPr="00E20CE3" w:rsidRDefault="00E20CE3" w:rsidP="00E81344">
                  <w:pPr>
                    <w:widowControl w:val="0"/>
                    <w:jc w:val="right"/>
                    <w:rPr>
                      <w:sz w:val="22"/>
                      <w:szCs w:val="24"/>
                    </w:rPr>
                  </w:pPr>
                  <w:r>
                    <w:rPr>
                      <w:sz w:val="22"/>
                      <w:szCs w:val="24"/>
                    </w:rPr>
                    <w:t>232,5</w:t>
                  </w:r>
                </w:p>
              </w:tc>
              <w:tc>
                <w:tcPr>
                  <w:tcW w:w="993" w:type="dxa"/>
                </w:tcPr>
                <w:p w:rsidR="00E81344" w:rsidRPr="00E013EA" w:rsidRDefault="000F5093" w:rsidP="00241BE6">
                  <w:pPr>
                    <w:widowControl w:val="0"/>
                    <w:jc w:val="right"/>
                    <w:rPr>
                      <w:sz w:val="22"/>
                      <w:szCs w:val="24"/>
                    </w:rPr>
                  </w:pPr>
                  <w:r>
                    <w:rPr>
                      <w:sz w:val="22"/>
                      <w:szCs w:val="24"/>
                    </w:rPr>
                    <w:t>334,3</w:t>
                  </w:r>
                </w:p>
              </w:tc>
              <w:tc>
                <w:tcPr>
                  <w:tcW w:w="1134" w:type="dxa"/>
                </w:tcPr>
                <w:p w:rsidR="00E81344" w:rsidRPr="00E01740" w:rsidRDefault="00E01740" w:rsidP="00241BE6">
                  <w:pPr>
                    <w:widowControl w:val="0"/>
                    <w:jc w:val="right"/>
                    <w:rPr>
                      <w:sz w:val="22"/>
                      <w:szCs w:val="24"/>
                    </w:rPr>
                  </w:pPr>
                  <w:r w:rsidRPr="00E01740">
                    <w:rPr>
                      <w:sz w:val="22"/>
                      <w:szCs w:val="24"/>
                    </w:rPr>
                    <w:t>+ 101,8</w:t>
                  </w:r>
                </w:p>
              </w:tc>
              <w:tc>
                <w:tcPr>
                  <w:tcW w:w="992" w:type="dxa"/>
                </w:tcPr>
                <w:p w:rsidR="00E81344" w:rsidRPr="00E20CE3" w:rsidRDefault="000B48EA" w:rsidP="00E81344">
                  <w:pPr>
                    <w:widowControl w:val="0"/>
                    <w:jc w:val="right"/>
                    <w:rPr>
                      <w:sz w:val="22"/>
                      <w:szCs w:val="22"/>
                    </w:rPr>
                  </w:pPr>
                  <w:r>
                    <w:rPr>
                      <w:sz w:val="22"/>
                      <w:szCs w:val="22"/>
                    </w:rPr>
                    <w:t>233,9</w:t>
                  </w:r>
                </w:p>
              </w:tc>
              <w:tc>
                <w:tcPr>
                  <w:tcW w:w="992" w:type="dxa"/>
                </w:tcPr>
                <w:p w:rsidR="00E81344" w:rsidRPr="00E013EA" w:rsidRDefault="000F5093" w:rsidP="00241BE6">
                  <w:pPr>
                    <w:widowControl w:val="0"/>
                    <w:jc w:val="right"/>
                    <w:rPr>
                      <w:sz w:val="22"/>
                      <w:szCs w:val="22"/>
                    </w:rPr>
                  </w:pPr>
                  <w:r>
                    <w:rPr>
                      <w:sz w:val="22"/>
                      <w:szCs w:val="22"/>
                    </w:rPr>
                    <w:t>258,7</w:t>
                  </w:r>
                </w:p>
              </w:tc>
              <w:tc>
                <w:tcPr>
                  <w:tcW w:w="992" w:type="dxa"/>
                </w:tcPr>
                <w:p w:rsidR="00E81344" w:rsidRPr="005B64AF" w:rsidRDefault="003B4847" w:rsidP="00241BE6">
                  <w:pPr>
                    <w:widowControl w:val="0"/>
                    <w:jc w:val="right"/>
                    <w:rPr>
                      <w:sz w:val="22"/>
                      <w:szCs w:val="22"/>
                    </w:rPr>
                  </w:pPr>
                  <w:r w:rsidRPr="005B64AF">
                    <w:rPr>
                      <w:sz w:val="22"/>
                      <w:szCs w:val="22"/>
                    </w:rPr>
                    <w:t xml:space="preserve">+ </w:t>
                  </w:r>
                  <w:r w:rsidR="00936B14" w:rsidRPr="005B64AF">
                    <w:rPr>
                      <w:sz w:val="22"/>
                      <w:szCs w:val="22"/>
                    </w:rPr>
                    <w:t>24,8</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Оренбургский городской Совет</w:t>
                  </w:r>
                </w:p>
              </w:tc>
              <w:tc>
                <w:tcPr>
                  <w:tcW w:w="992" w:type="dxa"/>
                </w:tcPr>
                <w:p w:rsidR="00E81344" w:rsidRPr="00E20CE3" w:rsidRDefault="00E20CE3" w:rsidP="00E81344">
                  <w:pPr>
                    <w:widowControl w:val="0"/>
                    <w:jc w:val="right"/>
                    <w:rPr>
                      <w:sz w:val="22"/>
                      <w:szCs w:val="24"/>
                    </w:rPr>
                  </w:pPr>
                  <w:r>
                    <w:rPr>
                      <w:sz w:val="22"/>
                      <w:szCs w:val="24"/>
                    </w:rPr>
                    <w:t>81,1</w:t>
                  </w:r>
                </w:p>
              </w:tc>
              <w:tc>
                <w:tcPr>
                  <w:tcW w:w="993" w:type="dxa"/>
                </w:tcPr>
                <w:p w:rsidR="00E81344" w:rsidRPr="00E013EA" w:rsidRDefault="00E013EA" w:rsidP="00E81344">
                  <w:pPr>
                    <w:widowControl w:val="0"/>
                    <w:jc w:val="right"/>
                    <w:rPr>
                      <w:sz w:val="22"/>
                      <w:szCs w:val="24"/>
                    </w:rPr>
                  </w:pPr>
                  <w:r>
                    <w:rPr>
                      <w:sz w:val="22"/>
                      <w:szCs w:val="24"/>
                    </w:rPr>
                    <w:t>79,0</w:t>
                  </w:r>
                </w:p>
              </w:tc>
              <w:tc>
                <w:tcPr>
                  <w:tcW w:w="1134" w:type="dxa"/>
                </w:tcPr>
                <w:p w:rsidR="00E81344" w:rsidRPr="00E01740" w:rsidRDefault="00E01740" w:rsidP="00E81344">
                  <w:pPr>
                    <w:widowControl w:val="0"/>
                    <w:jc w:val="right"/>
                    <w:rPr>
                      <w:sz w:val="22"/>
                      <w:szCs w:val="24"/>
                    </w:rPr>
                  </w:pPr>
                  <w:r w:rsidRPr="00E01740">
                    <w:rPr>
                      <w:sz w:val="22"/>
                      <w:szCs w:val="24"/>
                    </w:rPr>
                    <w:t>- 2,1</w:t>
                  </w:r>
                </w:p>
              </w:tc>
              <w:tc>
                <w:tcPr>
                  <w:tcW w:w="992" w:type="dxa"/>
                </w:tcPr>
                <w:p w:rsidR="00E81344" w:rsidRPr="00E20CE3" w:rsidRDefault="00E20CE3" w:rsidP="00E81344">
                  <w:pPr>
                    <w:widowControl w:val="0"/>
                    <w:jc w:val="right"/>
                    <w:rPr>
                      <w:sz w:val="22"/>
                      <w:szCs w:val="22"/>
                    </w:rPr>
                  </w:pPr>
                  <w:r>
                    <w:rPr>
                      <w:sz w:val="22"/>
                      <w:szCs w:val="22"/>
                    </w:rPr>
                    <w:t>81,5</w:t>
                  </w:r>
                </w:p>
              </w:tc>
              <w:tc>
                <w:tcPr>
                  <w:tcW w:w="992" w:type="dxa"/>
                </w:tcPr>
                <w:p w:rsidR="00E81344" w:rsidRPr="00E013EA" w:rsidRDefault="00E013EA" w:rsidP="00E81344">
                  <w:pPr>
                    <w:widowControl w:val="0"/>
                    <w:jc w:val="right"/>
                    <w:rPr>
                      <w:sz w:val="22"/>
                      <w:szCs w:val="22"/>
                    </w:rPr>
                  </w:pPr>
                  <w:r>
                    <w:rPr>
                      <w:sz w:val="22"/>
                      <w:szCs w:val="22"/>
                    </w:rPr>
                    <w:t>84,8</w:t>
                  </w:r>
                </w:p>
              </w:tc>
              <w:tc>
                <w:tcPr>
                  <w:tcW w:w="992" w:type="dxa"/>
                </w:tcPr>
                <w:p w:rsidR="00E81344" w:rsidRPr="005B64AF" w:rsidRDefault="00E81344" w:rsidP="00936B14">
                  <w:pPr>
                    <w:widowControl w:val="0"/>
                    <w:jc w:val="right"/>
                    <w:rPr>
                      <w:sz w:val="22"/>
                      <w:szCs w:val="22"/>
                    </w:rPr>
                  </w:pPr>
                  <w:r w:rsidRPr="005B64AF">
                    <w:rPr>
                      <w:sz w:val="22"/>
                      <w:szCs w:val="22"/>
                    </w:rPr>
                    <w:t xml:space="preserve">+ </w:t>
                  </w:r>
                  <w:r w:rsidR="00936B14" w:rsidRPr="005B64AF">
                    <w:rPr>
                      <w:sz w:val="22"/>
                      <w:szCs w:val="22"/>
                    </w:rPr>
                    <w:t>3,3</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Счетная палата</w:t>
                  </w:r>
                </w:p>
              </w:tc>
              <w:tc>
                <w:tcPr>
                  <w:tcW w:w="992" w:type="dxa"/>
                </w:tcPr>
                <w:p w:rsidR="00E81344" w:rsidRPr="00E20CE3" w:rsidRDefault="00E20CE3" w:rsidP="00E81344">
                  <w:pPr>
                    <w:widowControl w:val="0"/>
                    <w:jc w:val="right"/>
                    <w:rPr>
                      <w:sz w:val="22"/>
                      <w:szCs w:val="24"/>
                    </w:rPr>
                  </w:pPr>
                  <w:r>
                    <w:rPr>
                      <w:sz w:val="22"/>
                      <w:szCs w:val="24"/>
                    </w:rPr>
                    <w:t>23,6</w:t>
                  </w:r>
                </w:p>
              </w:tc>
              <w:tc>
                <w:tcPr>
                  <w:tcW w:w="993" w:type="dxa"/>
                </w:tcPr>
                <w:p w:rsidR="00E81344" w:rsidRPr="00E013EA" w:rsidRDefault="00E013EA" w:rsidP="00E81344">
                  <w:pPr>
                    <w:widowControl w:val="0"/>
                    <w:jc w:val="right"/>
                    <w:rPr>
                      <w:sz w:val="22"/>
                      <w:szCs w:val="24"/>
                    </w:rPr>
                  </w:pPr>
                  <w:r>
                    <w:rPr>
                      <w:sz w:val="22"/>
                      <w:szCs w:val="24"/>
                    </w:rPr>
                    <w:t>25,5</w:t>
                  </w:r>
                </w:p>
              </w:tc>
              <w:tc>
                <w:tcPr>
                  <w:tcW w:w="1134" w:type="dxa"/>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1,9</w:t>
                  </w:r>
                </w:p>
              </w:tc>
              <w:tc>
                <w:tcPr>
                  <w:tcW w:w="992" w:type="dxa"/>
                </w:tcPr>
                <w:p w:rsidR="00E81344" w:rsidRPr="00E20CE3" w:rsidRDefault="00E20CE3" w:rsidP="00E81344">
                  <w:pPr>
                    <w:widowControl w:val="0"/>
                    <w:jc w:val="right"/>
                    <w:rPr>
                      <w:sz w:val="22"/>
                      <w:szCs w:val="22"/>
                    </w:rPr>
                  </w:pPr>
                  <w:r>
                    <w:rPr>
                      <w:sz w:val="22"/>
                      <w:szCs w:val="22"/>
                    </w:rPr>
                    <w:t>23,6</w:t>
                  </w:r>
                </w:p>
              </w:tc>
              <w:tc>
                <w:tcPr>
                  <w:tcW w:w="992" w:type="dxa"/>
                </w:tcPr>
                <w:p w:rsidR="00E81344" w:rsidRPr="00E013EA" w:rsidRDefault="00E013EA" w:rsidP="00E81344">
                  <w:pPr>
                    <w:widowControl w:val="0"/>
                    <w:jc w:val="right"/>
                    <w:rPr>
                      <w:sz w:val="22"/>
                      <w:szCs w:val="22"/>
                    </w:rPr>
                  </w:pPr>
                  <w:r>
                    <w:rPr>
                      <w:sz w:val="22"/>
                      <w:szCs w:val="22"/>
                    </w:rPr>
                    <w:t>26,4</w:t>
                  </w:r>
                </w:p>
              </w:tc>
              <w:tc>
                <w:tcPr>
                  <w:tcW w:w="992" w:type="dxa"/>
                </w:tcPr>
                <w:p w:rsidR="00E81344" w:rsidRPr="005B64AF" w:rsidRDefault="00E81344" w:rsidP="00936B14">
                  <w:pPr>
                    <w:widowControl w:val="0"/>
                    <w:jc w:val="right"/>
                    <w:rPr>
                      <w:sz w:val="22"/>
                      <w:szCs w:val="22"/>
                    </w:rPr>
                  </w:pPr>
                  <w:r w:rsidRPr="005B64AF">
                    <w:rPr>
                      <w:sz w:val="22"/>
                      <w:szCs w:val="22"/>
                    </w:rPr>
                    <w:t xml:space="preserve">+ </w:t>
                  </w:r>
                  <w:r w:rsidR="00936B14" w:rsidRPr="005B64AF">
                    <w:rPr>
                      <w:sz w:val="22"/>
                      <w:szCs w:val="22"/>
                    </w:rPr>
                    <w:t>2,8</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Управление жилищно-коммунального хозяйства</w:t>
                  </w:r>
                </w:p>
              </w:tc>
              <w:tc>
                <w:tcPr>
                  <w:tcW w:w="992" w:type="dxa"/>
                </w:tcPr>
                <w:p w:rsidR="00E81344" w:rsidRPr="00E20CE3" w:rsidRDefault="00E20CE3" w:rsidP="00BE7DCC">
                  <w:pPr>
                    <w:widowControl w:val="0"/>
                    <w:jc w:val="right"/>
                    <w:rPr>
                      <w:sz w:val="22"/>
                      <w:szCs w:val="24"/>
                    </w:rPr>
                  </w:pPr>
                  <w:r>
                    <w:rPr>
                      <w:sz w:val="22"/>
                      <w:szCs w:val="24"/>
                    </w:rPr>
                    <w:t>729,</w:t>
                  </w:r>
                  <w:r w:rsidR="00BE7DCC">
                    <w:rPr>
                      <w:sz w:val="22"/>
                      <w:szCs w:val="24"/>
                    </w:rPr>
                    <w:t>8</w:t>
                  </w:r>
                </w:p>
              </w:tc>
              <w:tc>
                <w:tcPr>
                  <w:tcW w:w="993" w:type="dxa"/>
                </w:tcPr>
                <w:p w:rsidR="00E81344" w:rsidRPr="00E013EA" w:rsidRDefault="000F5093" w:rsidP="00E81344">
                  <w:pPr>
                    <w:widowControl w:val="0"/>
                    <w:jc w:val="right"/>
                    <w:rPr>
                      <w:sz w:val="22"/>
                      <w:szCs w:val="24"/>
                    </w:rPr>
                  </w:pPr>
                  <w:r>
                    <w:rPr>
                      <w:sz w:val="22"/>
                      <w:szCs w:val="24"/>
                    </w:rPr>
                    <w:t>960,3</w:t>
                  </w:r>
                </w:p>
              </w:tc>
              <w:tc>
                <w:tcPr>
                  <w:tcW w:w="1134" w:type="dxa"/>
                </w:tcPr>
                <w:p w:rsidR="00E81344" w:rsidRPr="00E01740" w:rsidRDefault="0095185F" w:rsidP="00E01740">
                  <w:pPr>
                    <w:widowControl w:val="0"/>
                    <w:jc w:val="right"/>
                    <w:rPr>
                      <w:sz w:val="22"/>
                      <w:szCs w:val="24"/>
                    </w:rPr>
                  </w:pPr>
                  <w:r w:rsidRPr="00E01740">
                    <w:rPr>
                      <w:sz w:val="22"/>
                      <w:szCs w:val="24"/>
                    </w:rPr>
                    <w:t xml:space="preserve">+ </w:t>
                  </w:r>
                  <w:r w:rsidR="00E01740" w:rsidRPr="00E01740">
                    <w:rPr>
                      <w:sz w:val="22"/>
                      <w:szCs w:val="24"/>
                    </w:rPr>
                    <w:t>230,5</w:t>
                  </w:r>
                </w:p>
              </w:tc>
              <w:tc>
                <w:tcPr>
                  <w:tcW w:w="992" w:type="dxa"/>
                </w:tcPr>
                <w:p w:rsidR="00E81344" w:rsidRPr="00E20CE3" w:rsidRDefault="000B48EA" w:rsidP="00E81344">
                  <w:pPr>
                    <w:widowControl w:val="0"/>
                    <w:jc w:val="right"/>
                    <w:rPr>
                      <w:sz w:val="22"/>
                      <w:szCs w:val="22"/>
                    </w:rPr>
                  </w:pPr>
                  <w:r>
                    <w:rPr>
                      <w:sz w:val="22"/>
                      <w:szCs w:val="22"/>
                    </w:rPr>
                    <w:t>753,4</w:t>
                  </w:r>
                </w:p>
              </w:tc>
              <w:tc>
                <w:tcPr>
                  <w:tcW w:w="992" w:type="dxa"/>
                </w:tcPr>
                <w:p w:rsidR="00E81344" w:rsidRPr="00E013EA" w:rsidRDefault="000F5093" w:rsidP="00E81344">
                  <w:pPr>
                    <w:widowControl w:val="0"/>
                    <w:jc w:val="right"/>
                    <w:rPr>
                      <w:sz w:val="22"/>
                      <w:szCs w:val="22"/>
                    </w:rPr>
                  </w:pPr>
                  <w:r>
                    <w:rPr>
                      <w:sz w:val="22"/>
                      <w:szCs w:val="22"/>
                    </w:rPr>
                    <w:t>927,9</w:t>
                  </w:r>
                </w:p>
              </w:tc>
              <w:tc>
                <w:tcPr>
                  <w:tcW w:w="992" w:type="dxa"/>
                </w:tcPr>
                <w:p w:rsidR="00E81344" w:rsidRPr="005B64AF" w:rsidRDefault="00E81344" w:rsidP="00936B14">
                  <w:pPr>
                    <w:widowControl w:val="0"/>
                    <w:jc w:val="right"/>
                    <w:rPr>
                      <w:sz w:val="22"/>
                      <w:szCs w:val="22"/>
                    </w:rPr>
                  </w:pPr>
                  <w:r w:rsidRPr="005B64AF">
                    <w:rPr>
                      <w:sz w:val="22"/>
                      <w:szCs w:val="22"/>
                    </w:rPr>
                    <w:t xml:space="preserve">+ </w:t>
                  </w:r>
                  <w:r w:rsidR="00936B14" w:rsidRPr="005B64AF">
                    <w:rPr>
                      <w:sz w:val="22"/>
                      <w:szCs w:val="22"/>
                    </w:rPr>
                    <w:t>174,5</w:t>
                  </w:r>
                </w:p>
              </w:tc>
            </w:tr>
            <w:tr w:rsidR="00E81344" w:rsidRPr="00B0548E" w:rsidTr="00E81344">
              <w:tc>
                <w:tcPr>
                  <w:tcW w:w="3110" w:type="dxa"/>
                </w:tcPr>
                <w:p w:rsidR="00B5789B" w:rsidRDefault="00E81344" w:rsidP="00E81344">
                  <w:pPr>
                    <w:widowControl w:val="0"/>
                    <w:ind w:right="-129"/>
                    <w:rPr>
                      <w:sz w:val="22"/>
                      <w:szCs w:val="24"/>
                    </w:rPr>
                  </w:pPr>
                  <w:r w:rsidRPr="00E20CE3">
                    <w:rPr>
                      <w:sz w:val="22"/>
                      <w:szCs w:val="24"/>
                    </w:rPr>
                    <w:t xml:space="preserve">Управление по информатике </w:t>
                  </w:r>
                </w:p>
                <w:p w:rsidR="00E81344" w:rsidRPr="00E20CE3" w:rsidRDefault="00E81344" w:rsidP="00E81344">
                  <w:pPr>
                    <w:widowControl w:val="0"/>
                    <w:ind w:right="-129"/>
                    <w:rPr>
                      <w:sz w:val="22"/>
                      <w:szCs w:val="24"/>
                    </w:rPr>
                  </w:pPr>
                  <w:r w:rsidRPr="00E20CE3">
                    <w:rPr>
                      <w:sz w:val="22"/>
                      <w:szCs w:val="24"/>
                    </w:rPr>
                    <w:t>и связи</w:t>
                  </w:r>
                </w:p>
              </w:tc>
              <w:tc>
                <w:tcPr>
                  <w:tcW w:w="992" w:type="dxa"/>
                </w:tcPr>
                <w:p w:rsidR="00E81344" w:rsidRPr="00E20CE3" w:rsidRDefault="00E20CE3" w:rsidP="00E81344">
                  <w:pPr>
                    <w:widowControl w:val="0"/>
                    <w:jc w:val="right"/>
                    <w:rPr>
                      <w:sz w:val="22"/>
                      <w:szCs w:val="24"/>
                    </w:rPr>
                  </w:pPr>
                  <w:r>
                    <w:rPr>
                      <w:sz w:val="22"/>
                      <w:szCs w:val="24"/>
                    </w:rPr>
                    <w:t>34,7</w:t>
                  </w:r>
                </w:p>
              </w:tc>
              <w:tc>
                <w:tcPr>
                  <w:tcW w:w="993" w:type="dxa"/>
                </w:tcPr>
                <w:p w:rsidR="00E81344" w:rsidRPr="00E013EA" w:rsidRDefault="000F5093" w:rsidP="00B4012C">
                  <w:pPr>
                    <w:widowControl w:val="0"/>
                    <w:jc w:val="right"/>
                    <w:rPr>
                      <w:sz w:val="22"/>
                      <w:szCs w:val="24"/>
                    </w:rPr>
                  </w:pPr>
                  <w:r>
                    <w:rPr>
                      <w:sz w:val="22"/>
                      <w:szCs w:val="24"/>
                    </w:rPr>
                    <w:t>50,2</w:t>
                  </w:r>
                </w:p>
              </w:tc>
              <w:tc>
                <w:tcPr>
                  <w:tcW w:w="1134" w:type="dxa"/>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15,5</w:t>
                  </w:r>
                </w:p>
              </w:tc>
              <w:tc>
                <w:tcPr>
                  <w:tcW w:w="992" w:type="dxa"/>
                </w:tcPr>
                <w:p w:rsidR="00E81344" w:rsidRPr="00E20CE3" w:rsidRDefault="000B48EA" w:rsidP="00E81344">
                  <w:pPr>
                    <w:widowControl w:val="0"/>
                    <w:jc w:val="right"/>
                    <w:rPr>
                      <w:sz w:val="22"/>
                      <w:szCs w:val="22"/>
                    </w:rPr>
                  </w:pPr>
                  <w:r>
                    <w:rPr>
                      <w:sz w:val="22"/>
                      <w:szCs w:val="22"/>
                    </w:rPr>
                    <w:t>41,7</w:t>
                  </w:r>
                </w:p>
              </w:tc>
              <w:tc>
                <w:tcPr>
                  <w:tcW w:w="992" w:type="dxa"/>
                </w:tcPr>
                <w:p w:rsidR="00E81344" w:rsidRPr="00E013EA" w:rsidRDefault="000F5093" w:rsidP="00B4012C">
                  <w:pPr>
                    <w:widowControl w:val="0"/>
                    <w:jc w:val="right"/>
                    <w:rPr>
                      <w:sz w:val="22"/>
                      <w:szCs w:val="22"/>
                    </w:rPr>
                  </w:pPr>
                  <w:r>
                    <w:rPr>
                      <w:sz w:val="22"/>
                      <w:szCs w:val="22"/>
                    </w:rPr>
                    <w:t>36,7</w:t>
                  </w:r>
                </w:p>
              </w:tc>
              <w:tc>
                <w:tcPr>
                  <w:tcW w:w="992" w:type="dxa"/>
                </w:tcPr>
                <w:p w:rsidR="00E81344" w:rsidRPr="005B64AF" w:rsidRDefault="00936B14" w:rsidP="00B4012C">
                  <w:pPr>
                    <w:widowControl w:val="0"/>
                    <w:jc w:val="right"/>
                    <w:rPr>
                      <w:sz w:val="22"/>
                      <w:szCs w:val="22"/>
                    </w:rPr>
                  </w:pPr>
                  <w:r w:rsidRPr="005B64AF">
                    <w:rPr>
                      <w:sz w:val="22"/>
                      <w:szCs w:val="22"/>
                    </w:rPr>
                    <w:t>- 5,0</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Управление молодежной политики</w:t>
                  </w:r>
                </w:p>
              </w:tc>
              <w:tc>
                <w:tcPr>
                  <w:tcW w:w="992" w:type="dxa"/>
                </w:tcPr>
                <w:p w:rsidR="00E81344" w:rsidRPr="00E20CE3" w:rsidRDefault="00E20CE3" w:rsidP="00E81344">
                  <w:pPr>
                    <w:widowControl w:val="0"/>
                    <w:jc w:val="right"/>
                    <w:rPr>
                      <w:sz w:val="22"/>
                      <w:szCs w:val="24"/>
                    </w:rPr>
                  </w:pPr>
                  <w:r>
                    <w:rPr>
                      <w:sz w:val="22"/>
                      <w:szCs w:val="24"/>
                    </w:rPr>
                    <w:t>28,0</w:t>
                  </w:r>
                </w:p>
              </w:tc>
              <w:tc>
                <w:tcPr>
                  <w:tcW w:w="993" w:type="dxa"/>
                </w:tcPr>
                <w:p w:rsidR="00E81344" w:rsidRPr="00E013EA" w:rsidRDefault="000F5093" w:rsidP="00625042">
                  <w:pPr>
                    <w:widowControl w:val="0"/>
                    <w:jc w:val="right"/>
                    <w:rPr>
                      <w:sz w:val="22"/>
                      <w:szCs w:val="24"/>
                    </w:rPr>
                  </w:pPr>
                  <w:r>
                    <w:rPr>
                      <w:sz w:val="22"/>
                      <w:szCs w:val="24"/>
                    </w:rPr>
                    <w:t>32,2</w:t>
                  </w:r>
                </w:p>
              </w:tc>
              <w:tc>
                <w:tcPr>
                  <w:tcW w:w="1134" w:type="dxa"/>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4,2</w:t>
                  </w:r>
                </w:p>
              </w:tc>
              <w:tc>
                <w:tcPr>
                  <w:tcW w:w="992" w:type="dxa"/>
                </w:tcPr>
                <w:p w:rsidR="00E81344" w:rsidRPr="00E20CE3" w:rsidRDefault="000B48EA" w:rsidP="00E81344">
                  <w:pPr>
                    <w:widowControl w:val="0"/>
                    <w:jc w:val="right"/>
                    <w:rPr>
                      <w:sz w:val="22"/>
                      <w:szCs w:val="22"/>
                    </w:rPr>
                  </w:pPr>
                  <w:r>
                    <w:rPr>
                      <w:sz w:val="22"/>
                      <w:szCs w:val="22"/>
                    </w:rPr>
                    <w:t>28,0</w:t>
                  </w:r>
                </w:p>
              </w:tc>
              <w:tc>
                <w:tcPr>
                  <w:tcW w:w="992" w:type="dxa"/>
                </w:tcPr>
                <w:p w:rsidR="00E81344" w:rsidRPr="00E013EA" w:rsidRDefault="000F5093" w:rsidP="00625042">
                  <w:pPr>
                    <w:widowControl w:val="0"/>
                    <w:jc w:val="right"/>
                    <w:rPr>
                      <w:sz w:val="22"/>
                      <w:szCs w:val="22"/>
                    </w:rPr>
                  </w:pPr>
                  <w:r>
                    <w:rPr>
                      <w:sz w:val="22"/>
                      <w:szCs w:val="22"/>
                    </w:rPr>
                    <w:t>34,2</w:t>
                  </w:r>
                </w:p>
              </w:tc>
              <w:tc>
                <w:tcPr>
                  <w:tcW w:w="992" w:type="dxa"/>
                </w:tcPr>
                <w:p w:rsidR="00E81344" w:rsidRPr="005B64AF" w:rsidRDefault="00936B14" w:rsidP="00625042">
                  <w:pPr>
                    <w:widowControl w:val="0"/>
                    <w:jc w:val="right"/>
                    <w:rPr>
                      <w:sz w:val="22"/>
                      <w:szCs w:val="22"/>
                    </w:rPr>
                  </w:pPr>
                  <w:r w:rsidRPr="005B64AF">
                    <w:rPr>
                      <w:sz w:val="22"/>
                      <w:szCs w:val="22"/>
                    </w:rPr>
                    <w:t>+ 6,2</w:t>
                  </w:r>
                </w:p>
              </w:tc>
            </w:tr>
            <w:tr w:rsidR="00E81344" w:rsidRPr="00B0548E" w:rsidTr="00053D12">
              <w:tc>
                <w:tcPr>
                  <w:tcW w:w="3110" w:type="dxa"/>
                </w:tcPr>
                <w:p w:rsidR="00E81344" w:rsidRPr="00E20CE3" w:rsidRDefault="00E81344" w:rsidP="00E81344">
                  <w:pPr>
                    <w:widowControl w:val="0"/>
                    <w:ind w:right="-129"/>
                    <w:rPr>
                      <w:sz w:val="22"/>
                      <w:szCs w:val="24"/>
                    </w:rPr>
                  </w:pPr>
                  <w:r w:rsidRPr="00E20CE3">
                    <w:rPr>
                      <w:sz w:val="22"/>
                      <w:szCs w:val="24"/>
                    </w:rPr>
                    <w:t>Управление образования</w:t>
                  </w:r>
                </w:p>
              </w:tc>
              <w:tc>
                <w:tcPr>
                  <w:tcW w:w="992" w:type="dxa"/>
                </w:tcPr>
                <w:p w:rsidR="00E81344" w:rsidRPr="00E20CE3" w:rsidRDefault="00E20CE3" w:rsidP="00E81344">
                  <w:pPr>
                    <w:widowControl w:val="0"/>
                    <w:jc w:val="right"/>
                    <w:rPr>
                      <w:sz w:val="22"/>
                      <w:szCs w:val="24"/>
                    </w:rPr>
                  </w:pPr>
                  <w:r>
                    <w:rPr>
                      <w:sz w:val="22"/>
                      <w:szCs w:val="24"/>
                    </w:rPr>
                    <w:t>8 535,0</w:t>
                  </w:r>
                </w:p>
              </w:tc>
              <w:tc>
                <w:tcPr>
                  <w:tcW w:w="993" w:type="dxa"/>
                </w:tcPr>
                <w:p w:rsidR="00E81344" w:rsidRPr="00E013EA" w:rsidRDefault="000F5093" w:rsidP="00053D12">
                  <w:pPr>
                    <w:widowControl w:val="0"/>
                    <w:jc w:val="right"/>
                    <w:rPr>
                      <w:sz w:val="22"/>
                      <w:szCs w:val="24"/>
                    </w:rPr>
                  </w:pPr>
                  <w:r>
                    <w:rPr>
                      <w:sz w:val="22"/>
                      <w:szCs w:val="24"/>
                    </w:rPr>
                    <w:t>9 659,6</w:t>
                  </w:r>
                </w:p>
              </w:tc>
              <w:tc>
                <w:tcPr>
                  <w:tcW w:w="1134" w:type="dxa"/>
                  <w:shd w:val="clear" w:color="auto" w:fill="auto"/>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1 124,6</w:t>
                  </w:r>
                </w:p>
              </w:tc>
              <w:tc>
                <w:tcPr>
                  <w:tcW w:w="992" w:type="dxa"/>
                </w:tcPr>
                <w:p w:rsidR="00E81344" w:rsidRPr="00E20CE3" w:rsidRDefault="000B48EA" w:rsidP="00E81344">
                  <w:pPr>
                    <w:widowControl w:val="0"/>
                    <w:jc w:val="right"/>
                    <w:rPr>
                      <w:sz w:val="22"/>
                      <w:szCs w:val="22"/>
                    </w:rPr>
                  </w:pPr>
                  <w:r>
                    <w:rPr>
                      <w:sz w:val="22"/>
                      <w:szCs w:val="22"/>
                    </w:rPr>
                    <w:t>8 789,4</w:t>
                  </w:r>
                </w:p>
              </w:tc>
              <w:tc>
                <w:tcPr>
                  <w:tcW w:w="992" w:type="dxa"/>
                </w:tcPr>
                <w:p w:rsidR="00E81344" w:rsidRPr="00E013EA" w:rsidRDefault="000F5093" w:rsidP="00840AC6">
                  <w:pPr>
                    <w:widowControl w:val="0"/>
                    <w:jc w:val="right"/>
                    <w:rPr>
                      <w:sz w:val="22"/>
                      <w:szCs w:val="22"/>
                    </w:rPr>
                  </w:pPr>
                  <w:r>
                    <w:rPr>
                      <w:sz w:val="22"/>
                      <w:szCs w:val="22"/>
                    </w:rPr>
                    <w:t>9 512,5</w:t>
                  </w:r>
                </w:p>
              </w:tc>
              <w:tc>
                <w:tcPr>
                  <w:tcW w:w="992" w:type="dxa"/>
                </w:tcPr>
                <w:p w:rsidR="00E81344" w:rsidRPr="005B64AF" w:rsidRDefault="00E81344" w:rsidP="00936B14">
                  <w:pPr>
                    <w:widowControl w:val="0"/>
                    <w:jc w:val="right"/>
                    <w:rPr>
                      <w:sz w:val="22"/>
                      <w:szCs w:val="22"/>
                    </w:rPr>
                  </w:pPr>
                  <w:r w:rsidRPr="005B64AF">
                    <w:rPr>
                      <w:sz w:val="22"/>
                      <w:szCs w:val="22"/>
                    </w:rPr>
                    <w:t>+</w:t>
                  </w:r>
                  <w:r w:rsidR="007C3CBF">
                    <w:rPr>
                      <w:sz w:val="22"/>
                      <w:szCs w:val="22"/>
                    </w:rPr>
                    <w:t xml:space="preserve"> </w:t>
                  </w:r>
                  <w:r w:rsidR="00936B14" w:rsidRPr="005B64AF">
                    <w:rPr>
                      <w:sz w:val="22"/>
                      <w:szCs w:val="22"/>
                    </w:rPr>
                    <w:t>723,1</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Управление по гражданской обороне, чрезвычайным ситуациям и пожарной безопасности</w:t>
                  </w:r>
                </w:p>
              </w:tc>
              <w:tc>
                <w:tcPr>
                  <w:tcW w:w="992" w:type="dxa"/>
                </w:tcPr>
                <w:p w:rsidR="00E81344" w:rsidRPr="00E20CE3" w:rsidRDefault="00E20CE3" w:rsidP="00E81344">
                  <w:pPr>
                    <w:widowControl w:val="0"/>
                    <w:jc w:val="right"/>
                    <w:rPr>
                      <w:sz w:val="22"/>
                      <w:szCs w:val="24"/>
                    </w:rPr>
                  </w:pPr>
                  <w:r>
                    <w:rPr>
                      <w:sz w:val="22"/>
                      <w:szCs w:val="24"/>
                    </w:rPr>
                    <w:t>62,7</w:t>
                  </w:r>
                </w:p>
              </w:tc>
              <w:tc>
                <w:tcPr>
                  <w:tcW w:w="993" w:type="dxa"/>
                </w:tcPr>
                <w:p w:rsidR="00E81344" w:rsidRPr="00E013EA" w:rsidRDefault="000F5093" w:rsidP="00381335">
                  <w:pPr>
                    <w:widowControl w:val="0"/>
                    <w:jc w:val="right"/>
                    <w:rPr>
                      <w:sz w:val="22"/>
                      <w:szCs w:val="24"/>
                    </w:rPr>
                  </w:pPr>
                  <w:r>
                    <w:rPr>
                      <w:sz w:val="22"/>
                      <w:szCs w:val="24"/>
                    </w:rPr>
                    <w:t>68,4</w:t>
                  </w:r>
                </w:p>
              </w:tc>
              <w:tc>
                <w:tcPr>
                  <w:tcW w:w="1134" w:type="dxa"/>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5,7</w:t>
                  </w:r>
                </w:p>
              </w:tc>
              <w:tc>
                <w:tcPr>
                  <w:tcW w:w="992" w:type="dxa"/>
                </w:tcPr>
                <w:p w:rsidR="00E81344" w:rsidRPr="00E20CE3" w:rsidRDefault="000B48EA" w:rsidP="00E81344">
                  <w:pPr>
                    <w:widowControl w:val="0"/>
                    <w:jc w:val="right"/>
                    <w:rPr>
                      <w:sz w:val="22"/>
                      <w:szCs w:val="22"/>
                    </w:rPr>
                  </w:pPr>
                  <w:r>
                    <w:rPr>
                      <w:sz w:val="22"/>
                      <w:szCs w:val="22"/>
                    </w:rPr>
                    <w:t>63,8</w:t>
                  </w:r>
                </w:p>
              </w:tc>
              <w:tc>
                <w:tcPr>
                  <w:tcW w:w="992" w:type="dxa"/>
                </w:tcPr>
                <w:p w:rsidR="00E81344" w:rsidRPr="00E013EA" w:rsidRDefault="000F5093" w:rsidP="00381335">
                  <w:pPr>
                    <w:widowControl w:val="0"/>
                    <w:jc w:val="right"/>
                    <w:rPr>
                      <w:sz w:val="22"/>
                      <w:szCs w:val="22"/>
                    </w:rPr>
                  </w:pPr>
                  <w:r>
                    <w:rPr>
                      <w:sz w:val="22"/>
                      <w:szCs w:val="22"/>
                    </w:rPr>
                    <w:t>74,1</w:t>
                  </w:r>
                </w:p>
              </w:tc>
              <w:tc>
                <w:tcPr>
                  <w:tcW w:w="992" w:type="dxa"/>
                </w:tcPr>
                <w:p w:rsidR="00E81344" w:rsidRPr="005B64AF" w:rsidRDefault="00E81344" w:rsidP="00936B14">
                  <w:pPr>
                    <w:widowControl w:val="0"/>
                    <w:jc w:val="right"/>
                    <w:rPr>
                      <w:sz w:val="22"/>
                      <w:szCs w:val="22"/>
                    </w:rPr>
                  </w:pPr>
                  <w:r w:rsidRPr="005B64AF">
                    <w:rPr>
                      <w:sz w:val="22"/>
                      <w:szCs w:val="22"/>
                    </w:rPr>
                    <w:t xml:space="preserve">+ </w:t>
                  </w:r>
                  <w:r w:rsidR="00936B14" w:rsidRPr="005B64AF">
                    <w:rPr>
                      <w:sz w:val="22"/>
                      <w:szCs w:val="22"/>
                    </w:rPr>
                    <w:t>10,3</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Управление по культуре и искусству</w:t>
                  </w:r>
                </w:p>
              </w:tc>
              <w:tc>
                <w:tcPr>
                  <w:tcW w:w="992" w:type="dxa"/>
                </w:tcPr>
                <w:p w:rsidR="00E81344" w:rsidRPr="00E20CE3" w:rsidRDefault="00E20CE3" w:rsidP="00E81344">
                  <w:pPr>
                    <w:widowControl w:val="0"/>
                    <w:jc w:val="right"/>
                    <w:rPr>
                      <w:sz w:val="22"/>
                      <w:szCs w:val="24"/>
                    </w:rPr>
                  </w:pPr>
                  <w:r>
                    <w:rPr>
                      <w:sz w:val="22"/>
                      <w:szCs w:val="24"/>
                    </w:rPr>
                    <w:t>520,8</w:t>
                  </w:r>
                </w:p>
              </w:tc>
              <w:tc>
                <w:tcPr>
                  <w:tcW w:w="993" w:type="dxa"/>
                </w:tcPr>
                <w:p w:rsidR="00E81344" w:rsidRPr="00E013EA" w:rsidRDefault="000F5093" w:rsidP="001844BF">
                  <w:pPr>
                    <w:widowControl w:val="0"/>
                    <w:jc w:val="right"/>
                    <w:rPr>
                      <w:sz w:val="22"/>
                      <w:szCs w:val="24"/>
                    </w:rPr>
                  </w:pPr>
                  <w:r>
                    <w:rPr>
                      <w:sz w:val="22"/>
                      <w:szCs w:val="24"/>
                    </w:rPr>
                    <w:t>664,4</w:t>
                  </w:r>
                </w:p>
              </w:tc>
              <w:tc>
                <w:tcPr>
                  <w:tcW w:w="1134" w:type="dxa"/>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143,6</w:t>
                  </w:r>
                </w:p>
              </w:tc>
              <w:tc>
                <w:tcPr>
                  <w:tcW w:w="992" w:type="dxa"/>
                </w:tcPr>
                <w:p w:rsidR="00E81344" w:rsidRPr="00E20CE3" w:rsidRDefault="000B48EA" w:rsidP="006C0376">
                  <w:pPr>
                    <w:widowControl w:val="0"/>
                    <w:jc w:val="right"/>
                    <w:rPr>
                      <w:sz w:val="22"/>
                      <w:szCs w:val="22"/>
                    </w:rPr>
                  </w:pPr>
                  <w:r>
                    <w:rPr>
                      <w:sz w:val="22"/>
                      <w:szCs w:val="22"/>
                    </w:rPr>
                    <w:t>611,</w:t>
                  </w:r>
                  <w:r w:rsidR="006C0376">
                    <w:rPr>
                      <w:sz w:val="22"/>
                      <w:szCs w:val="22"/>
                    </w:rPr>
                    <w:t>2</w:t>
                  </w:r>
                </w:p>
              </w:tc>
              <w:tc>
                <w:tcPr>
                  <w:tcW w:w="992" w:type="dxa"/>
                </w:tcPr>
                <w:p w:rsidR="00E81344" w:rsidRPr="00E013EA" w:rsidRDefault="000F5093" w:rsidP="001844BF">
                  <w:pPr>
                    <w:widowControl w:val="0"/>
                    <w:jc w:val="right"/>
                    <w:rPr>
                      <w:sz w:val="22"/>
                      <w:szCs w:val="22"/>
                    </w:rPr>
                  </w:pPr>
                  <w:r>
                    <w:rPr>
                      <w:sz w:val="22"/>
                      <w:szCs w:val="22"/>
                    </w:rPr>
                    <w:t>665,4</w:t>
                  </w:r>
                </w:p>
              </w:tc>
              <w:tc>
                <w:tcPr>
                  <w:tcW w:w="992" w:type="dxa"/>
                </w:tcPr>
                <w:p w:rsidR="00E81344" w:rsidRPr="004C5021" w:rsidRDefault="00E81344" w:rsidP="003C3E26">
                  <w:pPr>
                    <w:widowControl w:val="0"/>
                    <w:jc w:val="right"/>
                    <w:rPr>
                      <w:sz w:val="22"/>
                      <w:szCs w:val="22"/>
                    </w:rPr>
                  </w:pPr>
                  <w:r w:rsidRPr="004C5021">
                    <w:rPr>
                      <w:sz w:val="22"/>
                      <w:szCs w:val="22"/>
                    </w:rPr>
                    <w:t xml:space="preserve">+ </w:t>
                  </w:r>
                  <w:r w:rsidR="003C3E26" w:rsidRPr="004C5021">
                    <w:rPr>
                      <w:sz w:val="22"/>
                      <w:szCs w:val="22"/>
                    </w:rPr>
                    <w:t>54,2</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Управление по социальной политике</w:t>
                  </w:r>
                </w:p>
              </w:tc>
              <w:tc>
                <w:tcPr>
                  <w:tcW w:w="992" w:type="dxa"/>
                </w:tcPr>
                <w:p w:rsidR="00E81344" w:rsidRPr="00E20CE3" w:rsidRDefault="00E20CE3" w:rsidP="00E81344">
                  <w:pPr>
                    <w:widowControl w:val="0"/>
                    <w:jc w:val="right"/>
                    <w:rPr>
                      <w:sz w:val="22"/>
                      <w:szCs w:val="24"/>
                    </w:rPr>
                  </w:pPr>
                  <w:r>
                    <w:rPr>
                      <w:sz w:val="22"/>
                      <w:szCs w:val="24"/>
                    </w:rPr>
                    <w:t>110,4</w:t>
                  </w:r>
                </w:p>
              </w:tc>
              <w:tc>
                <w:tcPr>
                  <w:tcW w:w="993" w:type="dxa"/>
                </w:tcPr>
                <w:p w:rsidR="00E81344" w:rsidRPr="00E013EA" w:rsidRDefault="000F5093" w:rsidP="009E1CFB">
                  <w:pPr>
                    <w:widowControl w:val="0"/>
                    <w:jc w:val="right"/>
                    <w:rPr>
                      <w:sz w:val="22"/>
                      <w:szCs w:val="24"/>
                    </w:rPr>
                  </w:pPr>
                  <w:r>
                    <w:rPr>
                      <w:sz w:val="22"/>
                      <w:szCs w:val="24"/>
                    </w:rPr>
                    <w:t>118,2</w:t>
                  </w:r>
                </w:p>
              </w:tc>
              <w:tc>
                <w:tcPr>
                  <w:tcW w:w="1134" w:type="dxa"/>
                </w:tcPr>
                <w:p w:rsidR="00E81344" w:rsidRPr="00E01740" w:rsidRDefault="00E01740" w:rsidP="009E1CFB">
                  <w:pPr>
                    <w:widowControl w:val="0"/>
                    <w:jc w:val="right"/>
                    <w:rPr>
                      <w:sz w:val="22"/>
                      <w:szCs w:val="24"/>
                    </w:rPr>
                  </w:pPr>
                  <w:r w:rsidRPr="00E01740">
                    <w:rPr>
                      <w:sz w:val="22"/>
                      <w:szCs w:val="24"/>
                    </w:rPr>
                    <w:t>+ 7,8</w:t>
                  </w:r>
                </w:p>
              </w:tc>
              <w:tc>
                <w:tcPr>
                  <w:tcW w:w="992" w:type="dxa"/>
                </w:tcPr>
                <w:p w:rsidR="00E81344" w:rsidRPr="00E20CE3" w:rsidRDefault="000B48EA" w:rsidP="00E81344">
                  <w:pPr>
                    <w:widowControl w:val="0"/>
                    <w:jc w:val="right"/>
                    <w:rPr>
                      <w:sz w:val="22"/>
                      <w:szCs w:val="22"/>
                    </w:rPr>
                  </w:pPr>
                  <w:r>
                    <w:rPr>
                      <w:sz w:val="22"/>
                      <w:szCs w:val="22"/>
                    </w:rPr>
                    <w:t>110,4</w:t>
                  </w:r>
                </w:p>
              </w:tc>
              <w:tc>
                <w:tcPr>
                  <w:tcW w:w="992" w:type="dxa"/>
                </w:tcPr>
                <w:p w:rsidR="00E81344" w:rsidRPr="00E013EA" w:rsidRDefault="000F5093" w:rsidP="00F87BC4">
                  <w:pPr>
                    <w:widowControl w:val="0"/>
                    <w:jc w:val="right"/>
                    <w:rPr>
                      <w:sz w:val="22"/>
                      <w:szCs w:val="22"/>
                    </w:rPr>
                  </w:pPr>
                  <w:r>
                    <w:rPr>
                      <w:sz w:val="22"/>
                      <w:szCs w:val="22"/>
                    </w:rPr>
                    <w:t>123,8</w:t>
                  </w:r>
                </w:p>
              </w:tc>
              <w:tc>
                <w:tcPr>
                  <w:tcW w:w="992" w:type="dxa"/>
                </w:tcPr>
                <w:p w:rsidR="00E81344" w:rsidRPr="004C5021" w:rsidRDefault="003C3E26" w:rsidP="00053D12">
                  <w:pPr>
                    <w:widowControl w:val="0"/>
                    <w:jc w:val="right"/>
                    <w:rPr>
                      <w:sz w:val="22"/>
                      <w:szCs w:val="22"/>
                    </w:rPr>
                  </w:pPr>
                  <w:r w:rsidRPr="004C5021">
                    <w:rPr>
                      <w:sz w:val="22"/>
                      <w:szCs w:val="22"/>
                    </w:rPr>
                    <w:t>+ 13,4</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Финансовое управление</w:t>
                  </w:r>
                </w:p>
              </w:tc>
              <w:tc>
                <w:tcPr>
                  <w:tcW w:w="992" w:type="dxa"/>
                </w:tcPr>
                <w:p w:rsidR="00E81344" w:rsidRPr="00E20CE3" w:rsidRDefault="00E20CE3" w:rsidP="00E81344">
                  <w:pPr>
                    <w:widowControl w:val="0"/>
                    <w:jc w:val="right"/>
                    <w:rPr>
                      <w:sz w:val="22"/>
                      <w:szCs w:val="24"/>
                    </w:rPr>
                  </w:pPr>
                  <w:r>
                    <w:rPr>
                      <w:sz w:val="22"/>
                      <w:szCs w:val="24"/>
                    </w:rPr>
                    <w:t>466,0</w:t>
                  </w:r>
                </w:p>
              </w:tc>
              <w:tc>
                <w:tcPr>
                  <w:tcW w:w="993" w:type="dxa"/>
                </w:tcPr>
                <w:p w:rsidR="00E81344" w:rsidRPr="00E013EA" w:rsidRDefault="00E013EA" w:rsidP="00E81344">
                  <w:pPr>
                    <w:widowControl w:val="0"/>
                    <w:jc w:val="right"/>
                    <w:rPr>
                      <w:sz w:val="22"/>
                      <w:szCs w:val="24"/>
                    </w:rPr>
                  </w:pPr>
                  <w:r>
                    <w:rPr>
                      <w:sz w:val="22"/>
                      <w:szCs w:val="24"/>
                    </w:rPr>
                    <w:t>236,8</w:t>
                  </w:r>
                </w:p>
              </w:tc>
              <w:tc>
                <w:tcPr>
                  <w:tcW w:w="1134" w:type="dxa"/>
                </w:tcPr>
                <w:p w:rsidR="00E81344" w:rsidRPr="00E01740" w:rsidRDefault="00E01740" w:rsidP="00E81344">
                  <w:pPr>
                    <w:widowControl w:val="0"/>
                    <w:jc w:val="right"/>
                    <w:rPr>
                      <w:sz w:val="22"/>
                      <w:szCs w:val="24"/>
                    </w:rPr>
                  </w:pPr>
                  <w:r w:rsidRPr="00E01740">
                    <w:rPr>
                      <w:sz w:val="22"/>
                      <w:szCs w:val="24"/>
                    </w:rPr>
                    <w:t>- 229,2</w:t>
                  </w:r>
                </w:p>
              </w:tc>
              <w:tc>
                <w:tcPr>
                  <w:tcW w:w="992" w:type="dxa"/>
                </w:tcPr>
                <w:p w:rsidR="00E81344" w:rsidRPr="00E20CE3" w:rsidRDefault="00E20CE3" w:rsidP="00E81344">
                  <w:pPr>
                    <w:widowControl w:val="0"/>
                    <w:jc w:val="right"/>
                    <w:rPr>
                      <w:sz w:val="22"/>
                      <w:szCs w:val="22"/>
                    </w:rPr>
                  </w:pPr>
                  <w:r>
                    <w:rPr>
                      <w:sz w:val="22"/>
                      <w:szCs w:val="22"/>
                    </w:rPr>
                    <w:t>671,2</w:t>
                  </w:r>
                </w:p>
              </w:tc>
              <w:tc>
                <w:tcPr>
                  <w:tcW w:w="992" w:type="dxa"/>
                </w:tcPr>
                <w:p w:rsidR="00E81344" w:rsidRPr="00E013EA" w:rsidRDefault="00E013EA" w:rsidP="00E81344">
                  <w:pPr>
                    <w:widowControl w:val="0"/>
                    <w:jc w:val="right"/>
                    <w:rPr>
                      <w:sz w:val="22"/>
                      <w:szCs w:val="22"/>
                    </w:rPr>
                  </w:pPr>
                  <w:r>
                    <w:rPr>
                      <w:sz w:val="22"/>
                      <w:szCs w:val="22"/>
                    </w:rPr>
                    <w:t>538,0</w:t>
                  </w:r>
                </w:p>
              </w:tc>
              <w:tc>
                <w:tcPr>
                  <w:tcW w:w="992" w:type="dxa"/>
                </w:tcPr>
                <w:p w:rsidR="00E81344" w:rsidRPr="004C5021" w:rsidRDefault="00E81344" w:rsidP="003C3E26">
                  <w:pPr>
                    <w:widowControl w:val="0"/>
                    <w:jc w:val="right"/>
                    <w:rPr>
                      <w:sz w:val="22"/>
                      <w:szCs w:val="22"/>
                    </w:rPr>
                  </w:pPr>
                  <w:r w:rsidRPr="004C5021">
                    <w:rPr>
                      <w:sz w:val="22"/>
                      <w:szCs w:val="22"/>
                    </w:rPr>
                    <w:t xml:space="preserve">- </w:t>
                  </w:r>
                  <w:r w:rsidR="003C3E26" w:rsidRPr="004C5021">
                    <w:rPr>
                      <w:sz w:val="22"/>
                      <w:szCs w:val="22"/>
                    </w:rPr>
                    <w:t>133,2</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Управление записи актов гражданского состояния</w:t>
                  </w:r>
                </w:p>
              </w:tc>
              <w:tc>
                <w:tcPr>
                  <w:tcW w:w="992" w:type="dxa"/>
                </w:tcPr>
                <w:p w:rsidR="00E81344" w:rsidRPr="00E20CE3" w:rsidRDefault="00E20CE3" w:rsidP="00E81344">
                  <w:pPr>
                    <w:widowControl w:val="0"/>
                    <w:jc w:val="right"/>
                    <w:rPr>
                      <w:sz w:val="22"/>
                      <w:szCs w:val="24"/>
                    </w:rPr>
                  </w:pPr>
                  <w:r>
                    <w:rPr>
                      <w:sz w:val="22"/>
                      <w:szCs w:val="24"/>
                    </w:rPr>
                    <w:t>27,1</w:t>
                  </w:r>
                </w:p>
              </w:tc>
              <w:tc>
                <w:tcPr>
                  <w:tcW w:w="993" w:type="dxa"/>
                </w:tcPr>
                <w:p w:rsidR="00E81344" w:rsidRPr="00E013EA" w:rsidRDefault="00E013EA" w:rsidP="00E81344">
                  <w:pPr>
                    <w:widowControl w:val="0"/>
                    <w:jc w:val="right"/>
                    <w:rPr>
                      <w:sz w:val="22"/>
                      <w:szCs w:val="24"/>
                    </w:rPr>
                  </w:pPr>
                  <w:r>
                    <w:rPr>
                      <w:sz w:val="22"/>
                      <w:szCs w:val="24"/>
                    </w:rPr>
                    <w:t>25,0</w:t>
                  </w:r>
                </w:p>
              </w:tc>
              <w:tc>
                <w:tcPr>
                  <w:tcW w:w="1134" w:type="dxa"/>
                </w:tcPr>
                <w:p w:rsidR="00E81344" w:rsidRPr="00E01740" w:rsidRDefault="00E01740" w:rsidP="00E81344">
                  <w:pPr>
                    <w:widowControl w:val="0"/>
                    <w:jc w:val="right"/>
                    <w:rPr>
                      <w:sz w:val="22"/>
                      <w:szCs w:val="24"/>
                    </w:rPr>
                  </w:pPr>
                  <w:r w:rsidRPr="00E01740">
                    <w:rPr>
                      <w:sz w:val="22"/>
                      <w:szCs w:val="24"/>
                    </w:rPr>
                    <w:t>- 2,1</w:t>
                  </w:r>
                </w:p>
              </w:tc>
              <w:tc>
                <w:tcPr>
                  <w:tcW w:w="992" w:type="dxa"/>
                </w:tcPr>
                <w:p w:rsidR="00E81344" w:rsidRPr="00E20CE3" w:rsidRDefault="000B48EA" w:rsidP="00E81344">
                  <w:pPr>
                    <w:widowControl w:val="0"/>
                    <w:jc w:val="right"/>
                    <w:rPr>
                      <w:sz w:val="22"/>
                      <w:szCs w:val="22"/>
                    </w:rPr>
                  </w:pPr>
                  <w:r>
                    <w:rPr>
                      <w:sz w:val="22"/>
                      <w:szCs w:val="22"/>
                    </w:rPr>
                    <w:t>27,1</w:t>
                  </w:r>
                </w:p>
              </w:tc>
              <w:tc>
                <w:tcPr>
                  <w:tcW w:w="992" w:type="dxa"/>
                </w:tcPr>
                <w:p w:rsidR="00E81344" w:rsidRPr="00E013EA" w:rsidRDefault="00E013EA" w:rsidP="00E81344">
                  <w:pPr>
                    <w:widowControl w:val="0"/>
                    <w:jc w:val="right"/>
                    <w:rPr>
                      <w:sz w:val="22"/>
                      <w:szCs w:val="22"/>
                    </w:rPr>
                  </w:pPr>
                  <w:r>
                    <w:rPr>
                      <w:sz w:val="22"/>
                      <w:szCs w:val="22"/>
                    </w:rPr>
                    <w:t>26,0</w:t>
                  </w:r>
                </w:p>
              </w:tc>
              <w:tc>
                <w:tcPr>
                  <w:tcW w:w="992" w:type="dxa"/>
                </w:tcPr>
                <w:p w:rsidR="00E81344" w:rsidRPr="004C5021" w:rsidRDefault="003C3E26" w:rsidP="00E81344">
                  <w:pPr>
                    <w:widowControl w:val="0"/>
                    <w:jc w:val="right"/>
                    <w:rPr>
                      <w:sz w:val="22"/>
                      <w:szCs w:val="22"/>
                    </w:rPr>
                  </w:pPr>
                  <w:r w:rsidRPr="004C5021">
                    <w:rPr>
                      <w:sz w:val="22"/>
                      <w:szCs w:val="22"/>
                    </w:rPr>
                    <w:t>- 1,1</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Комитет потребительского рынка, услуг и развития предпринимательства</w:t>
                  </w:r>
                </w:p>
              </w:tc>
              <w:tc>
                <w:tcPr>
                  <w:tcW w:w="992" w:type="dxa"/>
                </w:tcPr>
                <w:p w:rsidR="00E81344" w:rsidRPr="00E20CE3" w:rsidRDefault="00E20CE3" w:rsidP="00E81344">
                  <w:pPr>
                    <w:widowControl w:val="0"/>
                    <w:jc w:val="right"/>
                    <w:rPr>
                      <w:sz w:val="22"/>
                      <w:szCs w:val="24"/>
                    </w:rPr>
                  </w:pPr>
                  <w:r>
                    <w:rPr>
                      <w:sz w:val="22"/>
                      <w:szCs w:val="24"/>
                    </w:rPr>
                    <w:t>48,0</w:t>
                  </w:r>
                </w:p>
              </w:tc>
              <w:tc>
                <w:tcPr>
                  <w:tcW w:w="993" w:type="dxa"/>
                </w:tcPr>
                <w:p w:rsidR="00E81344" w:rsidRPr="00E013EA" w:rsidRDefault="00E013EA" w:rsidP="00B4012C">
                  <w:pPr>
                    <w:widowControl w:val="0"/>
                    <w:jc w:val="right"/>
                    <w:rPr>
                      <w:sz w:val="22"/>
                      <w:szCs w:val="24"/>
                    </w:rPr>
                  </w:pPr>
                  <w:r>
                    <w:rPr>
                      <w:sz w:val="22"/>
                      <w:szCs w:val="24"/>
                    </w:rPr>
                    <w:t>49,3</w:t>
                  </w:r>
                </w:p>
              </w:tc>
              <w:tc>
                <w:tcPr>
                  <w:tcW w:w="1134" w:type="dxa"/>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1,3</w:t>
                  </w:r>
                </w:p>
              </w:tc>
              <w:tc>
                <w:tcPr>
                  <w:tcW w:w="992" w:type="dxa"/>
                </w:tcPr>
                <w:p w:rsidR="00E81344" w:rsidRPr="00E20CE3" w:rsidRDefault="000B48EA" w:rsidP="00E81344">
                  <w:pPr>
                    <w:widowControl w:val="0"/>
                    <w:jc w:val="right"/>
                    <w:rPr>
                      <w:sz w:val="22"/>
                      <w:szCs w:val="22"/>
                    </w:rPr>
                  </w:pPr>
                  <w:r>
                    <w:rPr>
                      <w:sz w:val="22"/>
                      <w:szCs w:val="22"/>
                    </w:rPr>
                    <w:t>49,2</w:t>
                  </w:r>
                </w:p>
              </w:tc>
              <w:tc>
                <w:tcPr>
                  <w:tcW w:w="992" w:type="dxa"/>
                </w:tcPr>
                <w:p w:rsidR="00E81344" w:rsidRPr="00E013EA" w:rsidRDefault="00E013EA" w:rsidP="00B4012C">
                  <w:pPr>
                    <w:widowControl w:val="0"/>
                    <w:jc w:val="right"/>
                    <w:rPr>
                      <w:sz w:val="22"/>
                      <w:szCs w:val="22"/>
                    </w:rPr>
                  </w:pPr>
                  <w:r>
                    <w:rPr>
                      <w:sz w:val="22"/>
                      <w:szCs w:val="22"/>
                    </w:rPr>
                    <w:t>52,8</w:t>
                  </w:r>
                </w:p>
              </w:tc>
              <w:tc>
                <w:tcPr>
                  <w:tcW w:w="992" w:type="dxa"/>
                </w:tcPr>
                <w:p w:rsidR="00E81344" w:rsidRPr="004C5021" w:rsidRDefault="00E81344" w:rsidP="003C3E26">
                  <w:pPr>
                    <w:widowControl w:val="0"/>
                    <w:jc w:val="right"/>
                    <w:rPr>
                      <w:sz w:val="22"/>
                      <w:szCs w:val="22"/>
                    </w:rPr>
                  </w:pPr>
                  <w:r w:rsidRPr="004C5021">
                    <w:rPr>
                      <w:sz w:val="22"/>
                      <w:szCs w:val="22"/>
                    </w:rPr>
                    <w:t xml:space="preserve">+ </w:t>
                  </w:r>
                  <w:r w:rsidR="003C3E26" w:rsidRPr="004C5021">
                    <w:rPr>
                      <w:sz w:val="22"/>
                      <w:szCs w:val="22"/>
                    </w:rPr>
                    <w:t>3,6</w:t>
                  </w:r>
                </w:p>
              </w:tc>
            </w:tr>
            <w:tr w:rsidR="000F5093" w:rsidRPr="00B0548E" w:rsidTr="00E81344">
              <w:tc>
                <w:tcPr>
                  <w:tcW w:w="3110" w:type="dxa"/>
                </w:tcPr>
                <w:p w:rsidR="000F5093" w:rsidRPr="00E20CE3" w:rsidRDefault="000F5093" w:rsidP="000F5093">
                  <w:pPr>
                    <w:widowControl w:val="0"/>
                    <w:ind w:right="-129"/>
                    <w:rPr>
                      <w:sz w:val="22"/>
                      <w:szCs w:val="24"/>
                    </w:rPr>
                  </w:pPr>
                  <w:r w:rsidRPr="00E20CE3">
                    <w:rPr>
                      <w:sz w:val="22"/>
                      <w:szCs w:val="24"/>
                    </w:rPr>
                    <w:t>Управление строительства и дорожного хозяйства</w:t>
                  </w:r>
                </w:p>
              </w:tc>
              <w:tc>
                <w:tcPr>
                  <w:tcW w:w="992" w:type="dxa"/>
                </w:tcPr>
                <w:p w:rsidR="000F5093" w:rsidRPr="00E20CE3" w:rsidRDefault="000F5093" w:rsidP="000F5093">
                  <w:pPr>
                    <w:widowControl w:val="0"/>
                    <w:jc w:val="right"/>
                    <w:rPr>
                      <w:sz w:val="22"/>
                      <w:szCs w:val="24"/>
                    </w:rPr>
                  </w:pPr>
                  <w:r>
                    <w:rPr>
                      <w:sz w:val="22"/>
                      <w:szCs w:val="24"/>
                    </w:rPr>
                    <w:t>7 687,7</w:t>
                  </w:r>
                </w:p>
              </w:tc>
              <w:tc>
                <w:tcPr>
                  <w:tcW w:w="993" w:type="dxa"/>
                </w:tcPr>
                <w:p w:rsidR="000F5093" w:rsidRPr="00E013EA" w:rsidRDefault="000F5093" w:rsidP="000F5093">
                  <w:pPr>
                    <w:widowControl w:val="0"/>
                    <w:jc w:val="right"/>
                    <w:rPr>
                      <w:sz w:val="22"/>
                      <w:szCs w:val="24"/>
                    </w:rPr>
                  </w:pPr>
                  <w:r>
                    <w:rPr>
                      <w:sz w:val="22"/>
                      <w:szCs w:val="24"/>
                    </w:rPr>
                    <w:t>0</w:t>
                  </w:r>
                </w:p>
              </w:tc>
              <w:tc>
                <w:tcPr>
                  <w:tcW w:w="1134" w:type="dxa"/>
                </w:tcPr>
                <w:p w:rsidR="000F5093" w:rsidRPr="00E01740" w:rsidRDefault="00E01740" w:rsidP="000F5093">
                  <w:pPr>
                    <w:widowControl w:val="0"/>
                    <w:jc w:val="right"/>
                    <w:rPr>
                      <w:sz w:val="22"/>
                      <w:szCs w:val="24"/>
                    </w:rPr>
                  </w:pPr>
                  <w:r w:rsidRPr="00E01740">
                    <w:rPr>
                      <w:sz w:val="22"/>
                      <w:szCs w:val="24"/>
                    </w:rPr>
                    <w:t>- 7 687,7</w:t>
                  </w:r>
                </w:p>
              </w:tc>
              <w:tc>
                <w:tcPr>
                  <w:tcW w:w="992" w:type="dxa"/>
                </w:tcPr>
                <w:p w:rsidR="000F5093" w:rsidRPr="00E20CE3" w:rsidRDefault="000F5093" w:rsidP="000F5093">
                  <w:pPr>
                    <w:widowControl w:val="0"/>
                    <w:jc w:val="right"/>
                    <w:rPr>
                      <w:sz w:val="22"/>
                      <w:szCs w:val="22"/>
                    </w:rPr>
                  </w:pPr>
                  <w:r>
                    <w:rPr>
                      <w:sz w:val="22"/>
                      <w:szCs w:val="22"/>
                    </w:rPr>
                    <w:t>7 371,2</w:t>
                  </w:r>
                </w:p>
              </w:tc>
              <w:tc>
                <w:tcPr>
                  <w:tcW w:w="992" w:type="dxa"/>
                </w:tcPr>
                <w:p w:rsidR="000F5093" w:rsidRPr="00E013EA" w:rsidRDefault="000F5093" w:rsidP="000F5093">
                  <w:pPr>
                    <w:widowControl w:val="0"/>
                    <w:jc w:val="right"/>
                    <w:rPr>
                      <w:sz w:val="22"/>
                      <w:szCs w:val="22"/>
                    </w:rPr>
                  </w:pPr>
                  <w:r>
                    <w:rPr>
                      <w:sz w:val="22"/>
                      <w:szCs w:val="22"/>
                    </w:rPr>
                    <w:t>0</w:t>
                  </w:r>
                </w:p>
              </w:tc>
              <w:tc>
                <w:tcPr>
                  <w:tcW w:w="992" w:type="dxa"/>
                </w:tcPr>
                <w:p w:rsidR="000F5093" w:rsidRPr="004C5021" w:rsidRDefault="003C3E26" w:rsidP="000F5093">
                  <w:pPr>
                    <w:widowControl w:val="0"/>
                    <w:jc w:val="right"/>
                    <w:rPr>
                      <w:sz w:val="22"/>
                      <w:szCs w:val="22"/>
                    </w:rPr>
                  </w:pPr>
                  <w:r w:rsidRPr="004C5021">
                    <w:rPr>
                      <w:sz w:val="22"/>
                      <w:szCs w:val="22"/>
                    </w:rPr>
                    <w:t>-7371,2</w:t>
                  </w:r>
                </w:p>
              </w:tc>
            </w:tr>
            <w:tr w:rsidR="000F5093" w:rsidRPr="00B0548E" w:rsidTr="00E81344">
              <w:tc>
                <w:tcPr>
                  <w:tcW w:w="3110" w:type="dxa"/>
                </w:tcPr>
                <w:p w:rsidR="000F5093" w:rsidRPr="00E20CE3" w:rsidRDefault="000F5093" w:rsidP="00B5789B">
                  <w:pPr>
                    <w:widowControl w:val="0"/>
                    <w:ind w:right="-129"/>
                    <w:rPr>
                      <w:sz w:val="22"/>
                      <w:szCs w:val="24"/>
                    </w:rPr>
                  </w:pPr>
                  <w:r w:rsidRPr="00E20CE3">
                    <w:rPr>
                      <w:sz w:val="22"/>
                      <w:szCs w:val="24"/>
                    </w:rPr>
                    <w:t xml:space="preserve">Департамент градостроительства и </w:t>
                  </w:r>
                  <w:r w:rsidRPr="00E20CE3">
                    <w:rPr>
                      <w:sz w:val="22"/>
                      <w:szCs w:val="24"/>
                    </w:rPr>
                    <w:lastRenderedPageBreak/>
                    <w:t>земельных отношений</w:t>
                  </w:r>
                </w:p>
              </w:tc>
              <w:tc>
                <w:tcPr>
                  <w:tcW w:w="992" w:type="dxa"/>
                </w:tcPr>
                <w:p w:rsidR="000F5093" w:rsidRPr="00E20CE3" w:rsidRDefault="000F5093" w:rsidP="000F5093">
                  <w:pPr>
                    <w:widowControl w:val="0"/>
                    <w:jc w:val="right"/>
                    <w:rPr>
                      <w:sz w:val="22"/>
                      <w:szCs w:val="24"/>
                    </w:rPr>
                  </w:pPr>
                  <w:r>
                    <w:rPr>
                      <w:sz w:val="22"/>
                      <w:szCs w:val="24"/>
                    </w:rPr>
                    <w:lastRenderedPageBreak/>
                    <w:t>170,5</w:t>
                  </w:r>
                </w:p>
              </w:tc>
              <w:tc>
                <w:tcPr>
                  <w:tcW w:w="993" w:type="dxa"/>
                </w:tcPr>
                <w:p w:rsidR="000F5093" w:rsidRPr="00E013EA" w:rsidRDefault="000F5093" w:rsidP="000F5093">
                  <w:pPr>
                    <w:widowControl w:val="0"/>
                    <w:jc w:val="right"/>
                    <w:rPr>
                      <w:sz w:val="22"/>
                      <w:szCs w:val="24"/>
                    </w:rPr>
                  </w:pPr>
                  <w:r>
                    <w:rPr>
                      <w:sz w:val="22"/>
                      <w:szCs w:val="24"/>
                    </w:rPr>
                    <w:t>8 515,4</w:t>
                  </w:r>
                </w:p>
              </w:tc>
              <w:tc>
                <w:tcPr>
                  <w:tcW w:w="1134" w:type="dxa"/>
                </w:tcPr>
                <w:p w:rsidR="000F5093" w:rsidRPr="00E01740" w:rsidRDefault="000F5093" w:rsidP="00E01740">
                  <w:pPr>
                    <w:widowControl w:val="0"/>
                    <w:jc w:val="right"/>
                    <w:rPr>
                      <w:sz w:val="22"/>
                      <w:szCs w:val="24"/>
                    </w:rPr>
                  </w:pPr>
                  <w:r w:rsidRPr="00E01740">
                    <w:rPr>
                      <w:sz w:val="22"/>
                      <w:szCs w:val="24"/>
                    </w:rPr>
                    <w:t xml:space="preserve">+ </w:t>
                  </w:r>
                  <w:r w:rsidR="00E01740" w:rsidRPr="00E01740">
                    <w:rPr>
                      <w:sz w:val="22"/>
                      <w:szCs w:val="24"/>
                    </w:rPr>
                    <w:t>8 344,9</w:t>
                  </w:r>
                </w:p>
              </w:tc>
              <w:tc>
                <w:tcPr>
                  <w:tcW w:w="992" w:type="dxa"/>
                </w:tcPr>
                <w:p w:rsidR="000F5093" w:rsidRPr="00E20CE3" w:rsidRDefault="000F5093" w:rsidP="000F5093">
                  <w:pPr>
                    <w:widowControl w:val="0"/>
                    <w:jc w:val="right"/>
                    <w:rPr>
                      <w:sz w:val="22"/>
                      <w:szCs w:val="22"/>
                    </w:rPr>
                  </w:pPr>
                  <w:r>
                    <w:rPr>
                      <w:sz w:val="22"/>
                      <w:szCs w:val="22"/>
                    </w:rPr>
                    <w:t>151,8</w:t>
                  </w:r>
                </w:p>
              </w:tc>
              <w:tc>
                <w:tcPr>
                  <w:tcW w:w="992" w:type="dxa"/>
                </w:tcPr>
                <w:p w:rsidR="000F5093" w:rsidRPr="00E013EA" w:rsidRDefault="000F5093" w:rsidP="000F5093">
                  <w:pPr>
                    <w:widowControl w:val="0"/>
                    <w:jc w:val="right"/>
                    <w:rPr>
                      <w:sz w:val="22"/>
                      <w:szCs w:val="22"/>
                    </w:rPr>
                  </w:pPr>
                  <w:r>
                    <w:rPr>
                      <w:sz w:val="22"/>
                      <w:szCs w:val="22"/>
                    </w:rPr>
                    <w:t>7 962,0</w:t>
                  </w:r>
                </w:p>
              </w:tc>
              <w:tc>
                <w:tcPr>
                  <w:tcW w:w="992" w:type="dxa"/>
                </w:tcPr>
                <w:p w:rsidR="000F5093" w:rsidRPr="004C5021" w:rsidRDefault="000F5093" w:rsidP="003C3E26">
                  <w:pPr>
                    <w:widowControl w:val="0"/>
                    <w:jc w:val="right"/>
                    <w:rPr>
                      <w:sz w:val="22"/>
                      <w:szCs w:val="22"/>
                    </w:rPr>
                  </w:pPr>
                  <w:r w:rsidRPr="004C5021">
                    <w:rPr>
                      <w:sz w:val="22"/>
                      <w:szCs w:val="22"/>
                    </w:rPr>
                    <w:t>+</w:t>
                  </w:r>
                  <w:r w:rsidR="003C3E26" w:rsidRPr="004C5021">
                    <w:rPr>
                      <w:sz w:val="22"/>
                      <w:szCs w:val="22"/>
                    </w:rPr>
                    <w:t>7810,2</w:t>
                  </w:r>
                </w:p>
              </w:tc>
            </w:tr>
            <w:tr w:rsidR="00C9133D" w:rsidRPr="00B0548E" w:rsidTr="00E81344">
              <w:tc>
                <w:tcPr>
                  <w:tcW w:w="3110" w:type="dxa"/>
                </w:tcPr>
                <w:p w:rsidR="00C9133D" w:rsidRPr="00E20CE3" w:rsidRDefault="00C9133D" w:rsidP="00C9133D">
                  <w:pPr>
                    <w:widowControl w:val="0"/>
                    <w:ind w:right="-129"/>
                    <w:rPr>
                      <w:sz w:val="22"/>
                      <w:szCs w:val="24"/>
                    </w:rPr>
                  </w:pPr>
                  <w:r w:rsidRPr="00E20CE3">
                    <w:rPr>
                      <w:sz w:val="22"/>
                      <w:szCs w:val="24"/>
                    </w:rPr>
                    <w:lastRenderedPageBreak/>
                    <w:t>Комитет по управлению имуществом</w:t>
                  </w:r>
                </w:p>
              </w:tc>
              <w:tc>
                <w:tcPr>
                  <w:tcW w:w="992" w:type="dxa"/>
                </w:tcPr>
                <w:p w:rsidR="00C9133D" w:rsidRPr="00E20CE3" w:rsidRDefault="00C9133D" w:rsidP="00C9133D">
                  <w:pPr>
                    <w:widowControl w:val="0"/>
                    <w:jc w:val="right"/>
                    <w:rPr>
                      <w:sz w:val="22"/>
                      <w:szCs w:val="24"/>
                    </w:rPr>
                  </w:pPr>
                  <w:r>
                    <w:rPr>
                      <w:sz w:val="22"/>
                      <w:szCs w:val="24"/>
                    </w:rPr>
                    <w:t>59,0</w:t>
                  </w:r>
                </w:p>
              </w:tc>
              <w:tc>
                <w:tcPr>
                  <w:tcW w:w="993" w:type="dxa"/>
                </w:tcPr>
                <w:p w:rsidR="00C9133D" w:rsidRPr="00E013EA" w:rsidRDefault="00C9133D" w:rsidP="00C9133D">
                  <w:pPr>
                    <w:widowControl w:val="0"/>
                    <w:jc w:val="right"/>
                    <w:rPr>
                      <w:sz w:val="22"/>
                      <w:szCs w:val="24"/>
                    </w:rPr>
                  </w:pPr>
                  <w:r>
                    <w:rPr>
                      <w:sz w:val="22"/>
                      <w:szCs w:val="24"/>
                    </w:rPr>
                    <w:t>0</w:t>
                  </w:r>
                </w:p>
              </w:tc>
              <w:tc>
                <w:tcPr>
                  <w:tcW w:w="1134" w:type="dxa"/>
                </w:tcPr>
                <w:p w:rsidR="00C9133D" w:rsidRPr="00E01740" w:rsidRDefault="00E01740" w:rsidP="00C9133D">
                  <w:pPr>
                    <w:widowControl w:val="0"/>
                    <w:jc w:val="right"/>
                    <w:rPr>
                      <w:sz w:val="22"/>
                      <w:szCs w:val="24"/>
                    </w:rPr>
                  </w:pPr>
                  <w:r w:rsidRPr="00E01740">
                    <w:rPr>
                      <w:sz w:val="22"/>
                      <w:szCs w:val="24"/>
                    </w:rPr>
                    <w:t>- 59,0</w:t>
                  </w:r>
                </w:p>
              </w:tc>
              <w:tc>
                <w:tcPr>
                  <w:tcW w:w="992" w:type="dxa"/>
                </w:tcPr>
                <w:p w:rsidR="00C9133D" w:rsidRPr="00E20CE3" w:rsidRDefault="00C9133D" w:rsidP="00C9133D">
                  <w:pPr>
                    <w:widowControl w:val="0"/>
                    <w:jc w:val="right"/>
                    <w:rPr>
                      <w:sz w:val="22"/>
                      <w:szCs w:val="22"/>
                    </w:rPr>
                  </w:pPr>
                  <w:r>
                    <w:rPr>
                      <w:sz w:val="22"/>
                      <w:szCs w:val="22"/>
                    </w:rPr>
                    <w:t>57,1</w:t>
                  </w:r>
                </w:p>
              </w:tc>
              <w:tc>
                <w:tcPr>
                  <w:tcW w:w="992" w:type="dxa"/>
                </w:tcPr>
                <w:p w:rsidR="00C9133D" w:rsidRPr="00E013EA" w:rsidRDefault="00C9133D" w:rsidP="00C9133D">
                  <w:pPr>
                    <w:widowControl w:val="0"/>
                    <w:jc w:val="right"/>
                    <w:rPr>
                      <w:sz w:val="22"/>
                      <w:szCs w:val="22"/>
                    </w:rPr>
                  </w:pPr>
                  <w:r>
                    <w:rPr>
                      <w:sz w:val="22"/>
                      <w:szCs w:val="22"/>
                    </w:rPr>
                    <w:t>0</w:t>
                  </w:r>
                </w:p>
              </w:tc>
              <w:tc>
                <w:tcPr>
                  <w:tcW w:w="992" w:type="dxa"/>
                </w:tcPr>
                <w:p w:rsidR="00C9133D" w:rsidRPr="004C5021" w:rsidRDefault="00C9133D" w:rsidP="00C9133D">
                  <w:pPr>
                    <w:widowControl w:val="0"/>
                    <w:jc w:val="right"/>
                    <w:rPr>
                      <w:sz w:val="22"/>
                      <w:szCs w:val="22"/>
                    </w:rPr>
                  </w:pPr>
                  <w:r w:rsidRPr="004C5021">
                    <w:rPr>
                      <w:sz w:val="22"/>
                      <w:szCs w:val="22"/>
                    </w:rPr>
                    <w:t>- 5</w:t>
                  </w:r>
                  <w:r w:rsidR="003C3E26" w:rsidRPr="004C5021">
                    <w:rPr>
                      <w:sz w:val="22"/>
                      <w:szCs w:val="22"/>
                    </w:rPr>
                    <w:t>7</w:t>
                  </w:r>
                  <w:r w:rsidRPr="004C5021">
                    <w:rPr>
                      <w:sz w:val="22"/>
                      <w:szCs w:val="22"/>
                    </w:rPr>
                    <w:t>,1</w:t>
                  </w:r>
                </w:p>
              </w:tc>
            </w:tr>
            <w:tr w:rsidR="00C9133D" w:rsidRPr="00B0548E" w:rsidTr="00E81344">
              <w:tc>
                <w:tcPr>
                  <w:tcW w:w="3110" w:type="dxa"/>
                </w:tcPr>
                <w:p w:rsidR="00B5789B" w:rsidRDefault="00C9133D" w:rsidP="00C9133D">
                  <w:pPr>
                    <w:widowControl w:val="0"/>
                    <w:ind w:right="-129"/>
                    <w:rPr>
                      <w:sz w:val="22"/>
                      <w:szCs w:val="24"/>
                    </w:rPr>
                  </w:pPr>
                  <w:r>
                    <w:rPr>
                      <w:sz w:val="22"/>
                      <w:szCs w:val="24"/>
                    </w:rPr>
                    <w:t xml:space="preserve">Департамент имущественных </w:t>
                  </w:r>
                </w:p>
                <w:p w:rsidR="00C9133D" w:rsidRPr="00E20CE3" w:rsidRDefault="00C9133D" w:rsidP="00C9133D">
                  <w:pPr>
                    <w:widowControl w:val="0"/>
                    <w:ind w:right="-129"/>
                    <w:rPr>
                      <w:sz w:val="22"/>
                      <w:szCs w:val="24"/>
                    </w:rPr>
                  </w:pPr>
                  <w:r>
                    <w:rPr>
                      <w:sz w:val="22"/>
                      <w:szCs w:val="24"/>
                    </w:rPr>
                    <w:t xml:space="preserve">и жилищных отношений </w:t>
                  </w:r>
                </w:p>
              </w:tc>
              <w:tc>
                <w:tcPr>
                  <w:tcW w:w="992" w:type="dxa"/>
                </w:tcPr>
                <w:p w:rsidR="00C9133D" w:rsidRDefault="00C9133D" w:rsidP="00C9133D">
                  <w:pPr>
                    <w:widowControl w:val="0"/>
                    <w:jc w:val="right"/>
                    <w:rPr>
                      <w:sz w:val="22"/>
                      <w:szCs w:val="24"/>
                    </w:rPr>
                  </w:pPr>
                  <w:r>
                    <w:rPr>
                      <w:sz w:val="22"/>
                      <w:szCs w:val="24"/>
                    </w:rPr>
                    <w:t>0</w:t>
                  </w:r>
                </w:p>
              </w:tc>
              <w:tc>
                <w:tcPr>
                  <w:tcW w:w="993" w:type="dxa"/>
                </w:tcPr>
                <w:p w:rsidR="00C9133D" w:rsidRPr="00E013EA" w:rsidRDefault="00C9133D" w:rsidP="00C9133D">
                  <w:pPr>
                    <w:widowControl w:val="0"/>
                    <w:jc w:val="right"/>
                    <w:rPr>
                      <w:sz w:val="22"/>
                      <w:szCs w:val="24"/>
                    </w:rPr>
                  </w:pPr>
                  <w:r>
                    <w:rPr>
                      <w:sz w:val="22"/>
                      <w:szCs w:val="24"/>
                    </w:rPr>
                    <w:t>74,9</w:t>
                  </w:r>
                </w:p>
              </w:tc>
              <w:tc>
                <w:tcPr>
                  <w:tcW w:w="1134" w:type="dxa"/>
                </w:tcPr>
                <w:p w:rsidR="00C9133D" w:rsidRPr="00E01740" w:rsidRDefault="00E01740" w:rsidP="00C9133D">
                  <w:pPr>
                    <w:widowControl w:val="0"/>
                    <w:jc w:val="right"/>
                    <w:rPr>
                      <w:sz w:val="22"/>
                      <w:szCs w:val="24"/>
                    </w:rPr>
                  </w:pPr>
                  <w:r w:rsidRPr="00E01740">
                    <w:rPr>
                      <w:sz w:val="22"/>
                      <w:szCs w:val="24"/>
                    </w:rPr>
                    <w:t>+ 74,9</w:t>
                  </w:r>
                </w:p>
              </w:tc>
              <w:tc>
                <w:tcPr>
                  <w:tcW w:w="992" w:type="dxa"/>
                </w:tcPr>
                <w:p w:rsidR="00C9133D" w:rsidRDefault="00C9133D" w:rsidP="00C9133D">
                  <w:pPr>
                    <w:widowControl w:val="0"/>
                    <w:jc w:val="right"/>
                    <w:rPr>
                      <w:sz w:val="22"/>
                      <w:szCs w:val="22"/>
                    </w:rPr>
                  </w:pPr>
                  <w:r>
                    <w:rPr>
                      <w:sz w:val="22"/>
                      <w:szCs w:val="22"/>
                    </w:rPr>
                    <w:t>0</w:t>
                  </w:r>
                </w:p>
              </w:tc>
              <w:tc>
                <w:tcPr>
                  <w:tcW w:w="992" w:type="dxa"/>
                </w:tcPr>
                <w:p w:rsidR="00C9133D" w:rsidRPr="00E013EA" w:rsidRDefault="00C9133D" w:rsidP="00C9133D">
                  <w:pPr>
                    <w:widowControl w:val="0"/>
                    <w:jc w:val="right"/>
                    <w:rPr>
                      <w:sz w:val="22"/>
                      <w:szCs w:val="22"/>
                    </w:rPr>
                  </w:pPr>
                  <w:r>
                    <w:rPr>
                      <w:sz w:val="22"/>
                      <w:szCs w:val="22"/>
                    </w:rPr>
                    <w:t>57,3</w:t>
                  </w:r>
                </w:p>
              </w:tc>
              <w:tc>
                <w:tcPr>
                  <w:tcW w:w="992" w:type="dxa"/>
                </w:tcPr>
                <w:p w:rsidR="00C9133D" w:rsidRPr="004C5021" w:rsidRDefault="004C5021" w:rsidP="00C9133D">
                  <w:pPr>
                    <w:widowControl w:val="0"/>
                    <w:jc w:val="right"/>
                    <w:rPr>
                      <w:sz w:val="22"/>
                      <w:szCs w:val="22"/>
                    </w:rPr>
                  </w:pPr>
                  <w:r w:rsidRPr="004C5021">
                    <w:rPr>
                      <w:sz w:val="22"/>
                      <w:szCs w:val="22"/>
                    </w:rPr>
                    <w:t>+ 57,3</w:t>
                  </w:r>
                </w:p>
              </w:tc>
            </w:tr>
          </w:tbl>
          <w:p w:rsidR="004E05B6" w:rsidRDefault="004E05B6" w:rsidP="00474288">
            <w:pPr>
              <w:ind w:firstLine="720"/>
              <w:jc w:val="center"/>
              <w:rPr>
                <w:sz w:val="28"/>
                <w:szCs w:val="28"/>
                <w:highlight w:val="yellow"/>
                <w:u w:val="single"/>
              </w:rPr>
            </w:pPr>
          </w:p>
          <w:p w:rsidR="004E05B6" w:rsidRDefault="004E05B6" w:rsidP="004E05B6">
            <w:pPr>
              <w:widowControl w:val="0"/>
              <w:ind w:firstLine="720"/>
              <w:jc w:val="both"/>
              <w:rPr>
                <w:sz w:val="28"/>
                <w:szCs w:val="28"/>
              </w:rPr>
            </w:pPr>
            <w:r w:rsidRPr="00780E2C">
              <w:rPr>
                <w:sz w:val="28"/>
                <w:szCs w:val="28"/>
              </w:rPr>
              <w:t>Прогнозируемые расходы бюджета города Оренбурга в 202</w:t>
            </w:r>
            <w:r>
              <w:rPr>
                <w:sz w:val="28"/>
                <w:szCs w:val="28"/>
              </w:rPr>
              <w:t>3</w:t>
            </w:r>
            <w:r w:rsidRPr="00780E2C">
              <w:rPr>
                <w:sz w:val="28"/>
                <w:szCs w:val="28"/>
              </w:rPr>
              <w:t xml:space="preserve"> году </w:t>
            </w:r>
            <w:r>
              <w:rPr>
                <w:sz w:val="28"/>
                <w:szCs w:val="28"/>
              </w:rPr>
              <w:t xml:space="preserve">                      </w:t>
            </w:r>
            <w:r w:rsidRPr="00780E2C">
              <w:rPr>
                <w:sz w:val="28"/>
                <w:szCs w:val="28"/>
              </w:rPr>
              <w:t>и в 202</w:t>
            </w:r>
            <w:r>
              <w:rPr>
                <w:sz w:val="28"/>
                <w:szCs w:val="28"/>
              </w:rPr>
              <w:t>4</w:t>
            </w:r>
            <w:r w:rsidRPr="00780E2C">
              <w:rPr>
                <w:sz w:val="28"/>
                <w:szCs w:val="28"/>
              </w:rPr>
              <w:t xml:space="preserve"> году по муниципальным программам отражены в таблице 4. </w:t>
            </w:r>
          </w:p>
          <w:p w:rsidR="002B4D0A" w:rsidRPr="00780E2C" w:rsidRDefault="002B4D0A" w:rsidP="004E05B6">
            <w:pPr>
              <w:widowControl w:val="0"/>
              <w:ind w:firstLine="720"/>
              <w:jc w:val="both"/>
              <w:rPr>
                <w:sz w:val="28"/>
                <w:szCs w:val="28"/>
              </w:rPr>
            </w:pPr>
          </w:p>
          <w:p w:rsidR="004E05B6" w:rsidRPr="00780E2C" w:rsidRDefault="004E05B6" w:rsidP="004E05B6">
            <w:pPr>
              <w:widowControl w:val="0"/>
              <w:ind w:firstLine="720"/>
              <w:jc w:val="right"/>
              <w:rPr>
                <w:sz w:val="28"/>
                <w:szCs w:val="28"/>
              </w:rPr>
            </w:pPr>
            <w:r w:rsidRPr="00780E2C">
              <w:rPr>
                <w:sz w:val="28"/>
                <w:szCs w:val="28"/>
              </w:rPr>
              <w:t>Таблица 4.</w:t>
            </w:r>
          </w:p>
          <w:p w:rsidR="004E05B6" w:rsidRPr="00780E2C" w:rsidRDefault="004E05B6" w:rsidP="004E05B6">
            <w:pPr>
              <w:widowControl w:val="0"/>
              <w:ind w:firstLine="720"/>
              <w:jc w:val="right"/>
              <w:rPr>
                <w:sz w:val="28"/>
                <w:szCs w:val="28"/>
              </w:rPr>
            </w:pPr>
            <w:r w:rsidRPr="00780E2C">
              <w:rPr>
                <w:sz w:val="28"/>
                <w:szCs w:val="28"/>
              </w:rPr>
              <w:t>(млн руб.)</w:t>
            </w:r>
          </w:p>
          <w:tbl>
            <w:tblPr>
              <w:tblStyle w:val="afa"/>
              <w:tblW w:w="9347" w:type="dxa"/>
              <w:tblLayout w:type="fixed"/>
              <w:tblLook w:val="04A0" w:firstRow="1" w:lastRow="0" w:firstColumn="1" w:lastColumn="0" w:noHBand="0" w:noVBand="1"/>
            </w:tblPr>
            <w:tblGrid>
              <w:gridCol w:w="2972"/>
              <w:gridCol w:w="1134"/>
              <w:gridCol w:w="1130"/>
              <w:gridCol w:w="992"/>
              <w:gridCol w:w="1134"/>
              <w:gridCol w:w="993"/>
              <w:gridCol w:w="992"/>
            </w:tblGrid>
            <w:tr w:rsidR="004E05B6" w:rsidRPr="00B0548E" w:rsidTr="004E05B6">
              <w:tc>
                <w:tcPr>
                  <w:tcW w:w="2972" w:type="dxa"/>
                  <w:vMerge w:val="restart"/>
                </w:tcPr>
                <w:p w:rsidR="004E05B6" w:rsidRPr="00D50086" w:rsidRDefault="004E05B6" w:rsidP="004E05B6">
                  <w:pPr>
                    <w:widowControl w:val="0"/>
                    <w:jc w:val="center"/>
                    <w:rPr>
                      <w:sz w:val="22"/>
                      <w:szCs w:val="22"/>
                    </w:rPr>
                  </w:pPr>
                </w:p>
                <w:p w:rsidR="004E05B6" w:rsidRPr="00D50086" w:rsidRDefault="004E05B6" w:rsidP="004E05B6">
                  <w:pPr>
                    <w:widowControl w:val="0"/>
                    <w:jc w:val="center"/>
                    <w:rPr>
                      <w:sz w:val="22"/>
                      <w:szCs w:val="22"/>
                    </w:rPr>
                  </w:pPr>
                  <w:r w:rsidRPr="00D50086">
                    <w:rPr>
                      <w:sz w:val="22"/>
                      <w:szCs w:val="22"/>
                    </w:rPr>
                    <w:t>Показатели</w:t>
                  </w:r>
                </w:p>
              </w:tc>
              <w:tc>
                <w:tcPr>
                  <w:tcW w:w="2264" w:type="dxa"/>
                  <w:gridSpan w:val="2"/>
                </w:tcPr>
                <w:p w:rsidR="004E05B6" w:rsidRPr="00D50086" w:rsidRDefault="004E05B6" w:rsidP="00D50086">
                  <w:pPr>
                    <w:widowControl w:val="0"/>
                    <w:jc w:val="center"/>
                    <w:rPr>
                      <w:sz w:val="22"/>
                      <w:szCs w:val="22"/>
                    </w:rPr>
                  </w:pPr>
                  <w:r w:rsidRPr="00D50086">
                    <w:rPr>
                      <w:sz w:val="22"/>
                      <w:szCs w:val="22"/>
                    </w:rPr>
                    <w:t>Расходы бюджета города Оренбурга 202</w:t>
                  </w:r>
                  <w:r w:rsidR="00D50086">
                    <w:rPr>
                      <w:sz w:val="22"/>
                      <w:szCs w:val="22"/>
                    </w:rPr>
                    <w:t>3</w:t>
                  </w:r>
                  <w:r w:rsidRPr="00D50086">
                    <w:rPr>
                      <w:sz w:val="22"/>
                      <w:szCs w:val="22"/>
                    </w:rPr>
                    <w:t xml:space="preserve"> года</w:t>
                  </w:r>
                </w:p>
              </w:tc>
              <w:tc>
                <w:tcPr>
                  <w:tcW w:w="992" w:type="dxa"/>
                  <w:vMerge w:val="restart"/>
                </w:tcPr>
                <w:p w:rsidR="004E05B6" w:rsidRPr="00D50086" w:rsidRDefault="004E05B6" w:rsidP="004E05B6">
                  <w:pPr>
                    <w:widowControl w:val="0"/>
                    <w:jc w:val="center"/>
                    <w:rPr>
                      <w:sz w:val="18"/>
                      <w:szCs w:val="22"/>
                    </w:rPr>
                  </w:pPr>
                  <w:proofErr w:type="spellStart"/>
                  <w:proofErr w:type="gramStart"/>
                  <w:r w:rsidRPr="00D50086">
                    <w:rPr>
                      <w:sz w:val="18"/>
                      <w:szCs w:val="22"/>
                    </w:rPr>
                    <w:t>Отклоне-ние</w:t>
                  </w:r>
                  <w:proofErr w:type="spellEnd"/>
                  <w:proofErr w:type="gramEnd"/>
                </w:p>
                <w:p w:rsidR="004E05B6" w:rsidRPr="00D50086" w:rsidRDefault="004E05B6" w:rsidP="004E05B6">
                  <w:pPr>
                    <w:widowControl w:val="0"/>
                    <w:jc w:val="center"/>
                    <w:rPr>
                      <w:sz w:val="22"/>
                      <w:szCs w:val="22"/>
                    </w:rPr>
                  </w:pPr>
                  <w:r w:rsidRPr="00D50086">
                    <w:rPr>
                      <w:sz w:val="18"/>
                      <w:szCs w:val="22"/>
                    </w:rPr>
                    <w:t>(гр.3 – гр.2)</w:t>
                  </w:r>
                </w:p>
              </w:tc>
              <w:tc>
                <w:tcPr>
                  <w:tcW w:w="2127" w:type="dxa"/>
                  <w:gridSpan w:val="2"/>
                </w:tcPr>
                <w:p w:rsidR="004E05B6" w:rsidRPr="00D50086" w:rsidRDefault="004E05B6" w:rsidP="004E05B6">
                  <w:pPr>
                    <w:widowControl w:val="0"/>
                    <w:jc w:val="center"/>
                    <w:rPr>
                      <w:sz w:val="22"/>
                      <w:szCs w:val="22"/>
                    </w:rPr>
                  </w:pPr>
                  <w:r w:rsidRPr="00D50086">
                    <w:rPr>
                      <w:sz w:val="22"/>
                      <w:szCs w:val="22"/>
                    </w:rPr>
                    <w:t xml:space="preserve">Расходы бюджета города Оренбурга </w:t>
                  </w:r>
                </w:p>
                <w:p w:rsidR="004E05B6" w:rsidRPr="00D50086" w:rsidRDefault="004E05B6" w:rsidP="00D50086">
                  <w:pPr>
                    <w:widowControl w:val="0"/>
                    <w:jc w:val="center"/>
                    <w:rPr>
                      <w:sz w:val="22"/>
                      <w:szCs w:val="22"/>
                    </w:rPr>
                  </w:pPr>
                  <w:r w:rsidRPr="00D50086">
                    <w:rPr>
                      <w:sz w:val="22"/>
                      <w:szCs w:val="22"/>
                    </w:rPr>
                    <w:t>202</w:t>
                  </w:r>
                  <w:r w:rsidR="00D50086">
                    <w:rPr>
                      <w:sz w:val="22"/>
                      <w:szCs w:val="22"/>
                    </w:rPr>
                    <w:t>4</w:t>
                  </w:r>
                  <w:r w:rsidRPr="00D50086">
                    <w:rPr>
                      <w:sz w:val="22"/>
                      <w:szCs w:val="22"/>
                    </w:rPr>
                    <w:t xml:space="preserve"> года</w:t>
                  </w:r>
                </w:p>
              </w:tc>
              <w:tc>
                <w:tcPr>
                  <w:tcW w:w="992" w:type="dxa"/>
                </w:tcPr>
                <w:p w:rsidR="004E05B6" w:rsidRPr="00D50086" w:rsidRDefault="004E05B6" w:rsidP="004E05B6">
                  <w:pPr>
                    <w:widowControl w:val="0"/>
                    <w:jc w:val="center"/>
                    <w:rPr>
                      <w:sz w:val="18"/>
                      <w:szCs w:val="22"/>
                    </w:rPr>
                  </w:pPr>
                  <w:proofErr w:type="spellStart"/>
                  <w:proofErr w:type="gramStart"/>
                  <w:r w:rsidRPr="00D50086">
                    <w:rPr>
                      <w:sz w:val="18"/>
                      <w:szCs w:val="22"/>
                    </w:rPr>
                    <w:t>Отклоне-ние</w:t>
                  </w:r>
                  <w:proofErr w:type="spellEnd"/>
                  <w:proofErr w:type="gramEnd"/>
                </w:p>
                <w:p w:rsidR="004E05B6" w:rsidRPr="00D50086" w:rsidRDefault="004E05B6" w:rsidP="004E05B6">
                  <w:pPr>
                    <w:widowControl w:val="0"/>
                    <w:jc w:val="center"/>
                    <w:rPr>
                      <w:sz w:val="22"/>
                      <w:szCs w:val="22"/>
                    </w:rPr>
                  </w:pPr>
                  <w:r w:rsidRPr="00D50086">
                    <w:rPr>
                      <w:sz w:val="18"/>
                      <w:szCs w:val="22"/>
                    </w:rPr>
                    <w:t>(гр.6 – гр.5)</w:t>
                  </w:r>
                </w:p>
              </w:tc>
            </w:tr>
            <w:tr w:rsidR="004E05B6" w:rsidRPr="00B0548E" w:rsidTr="004E05B6">
              <w:tc>
                <w:tcPr>
                  <w:tcW w:w="2972" w:type="dxa"/>
                  <w:vMerge/>
                </w:tcPr>
                <w:p w:rsidR="004E05B6" w:rsidRPr="00D50086" w:rsidRDefault="004E05B6" w:rsidP="004E05B6">
                  <w:pPr>
                    <w:widowControl w:val="0"/>
                    <w:jc w:val="right"/>
                    <w:rPr>
                      <w:sz w:val="22"/>
                      <w:szCs w:val="22"/>
                    </w:rPr>
                  </w:pPr>
                </w:p>
              </w:tc>
              <w:tc>
                <w:tcPr>
                  <w:tcW w:w="1134" w:type="dxa"/>
                </w:tcPr>
                <w:p w:rsidR="004E05B6" w:rsidRPr="00D50086" w:rsidRDefault="004E05B6" w:rsidP="004E05B6">
                  <w:pPr>
                    <w:widowControl w:val="0"/>
                    <w:jc w:val="center"/>
                    <w:rPr>
                      <w:sz w:val="18"/>
                      <w:szCs w:val="22"/>
                    </w:rPr>
                  </w:pPr>
                  <w:proofErr w:type="gramStart"/>
                  <w:r w:rsidRPr="00D50086">
                    <w:rPr>
                      <w:sz w:val="18"/>
                      <w:szCs w:val="22"/>
                    </w:rPr>
                    <w:t>Утвержден-</w:t>
                  </w:r>
                  <w:proofErr w:type="spellStart"/>
                  <w:r w:rsidRPr="00D50086">
                    <w:rPr>
                      <w:sz w:val="18"/>
                      <w:szCs w:val="22"/>
                    </w:rPr>
                    <w:t>ные</w:t>
                  </w:r>
                  <w:proofErr w:type="spellEnd"/>
                  <w:proofErr w:type="gramEnd"/>
                  <w:r w:rsidRPr="00D50086">
                    <w:rPr>
                      <w:sz w:val="18"/>
                      <w:szCs w:val="22"/>
                    </w:rPr>
                    <w:t xml:space="preserve"> параметры</w:t>
                  </w:r>
                </w:p>
              </w:tc>
              <w:tc>
                <w:tcPr>
                  <w:tcW w:w="1130" w:type="dxa"/>
                </w:tcPr>
                <w:p w:rsidR="004E05B6" w:rsidRPr="00D50086" w:rsidRDefault="004E05B6" w:rsidP="004E05B6">
                  <w:pPr>
                    <w:widowControl w:val="0"/>
                    <w:jc w:val="center"/>
                    <w:rPr>
                      <w:sz w:val="18"/>
                      <w:szCs w:val="22"/>
                    </w:rPr>
                  </w:pPr>
                  <w:proofErr w:type="gramStart"/>
                  <w:r w:rsidRPr="00D50086">
                    <w:rPr>
                      <w:sz w:val="18"/>
                      <w:szCs w:val="22"/>
                    </w:rPr>
                    <w:t>Прогноз-</w:t>
                  </w:r>
                  <w:proofErr w:type="spellStart"/>
                  <w:r w:rsidRPr="00D50086">
                    <w:rPr>
                      <w:sz w:val="18"/>
                      <w:szCs w:val="22"/>
                    </w:rPr>
                    <w:t>ные</w:t>
                  </w:r>
                  <w:proofErr w:type="spellEnd"/>
                  <w:proofErr w:type="gramEnd"/>
                  <w:r w:rsidRPr="00D50086">
                    <w:rPr>
                      <w:sz w:val="18"/>
                      <w:szCs w:val="22"/>
                    </w:rPr>
                    <w:t xml:space="preserve"> параметры</w:t>
                  </w:r>
                </w:p>
              </w:tc>
              <w:tc>
                <w:tcPr>
                  <w:tcW w:w="992" w:type="dxa"/>
                  <w:vMerge/>
                </w:tcPr>
                <w:p w:rsidR="004E05B6" w:rsidRPr="00D50086" w:rsidRDefault="004E05B6" w:rsidP="004E05B6">
                  <w:pPr>
                    <w:widowControl w:val="0"/>
                    <w:jc w:val="right"/>
                    <w:rPr>
                      <w:sz w:val="22"/>
                      <w:szCs w:val="22"/>
                    </w:rPr>
                  </w:pPr>
                </w:p>
              </w:tc>
              <w:tc>
                <w:tcPr>
                  <w:tcW w:w="1134" w:type="dxa"/>
                </w:tcPr>
                <w:p w:rsidR="004E05B6" w:rsidRPr="00D50086" w:rsidRDefault="004E05B6" w:rsidP="004E05B6">
                  <w:pPr>
                    <w:widowControl w:val="0"/>
                    <w:jc w:val="center"/>
                    <w:rPr>
                      <w:sz w:val="18"/>
                      <w:szCs w:val="22"/>
                    </w:rPr>
                  </w:pPr>
                  <w:proofErr w:type="gramStart"/>
                  <w:r w:rsidRPr="00D50086">
                    <w:rPr>
                      <w:sz w:val="18"/>
                      <w:szCs w:val="22"/>
                    </w:rPr>
                    <w:t>Утвержден-</w:t>
                  </w:r>
                  <w:proofErr w:type="spellStart"/>
                  <w:r w:rsidRPr="00D50086">
                    <w:rPr>
                      <w:sz w:val="18"/>
                      <w:szCs w:val="22"/>
                    </w:rPr>
                    <w:t>ные</w:t>
                  </w:r>
                  <w:proofErr w:type="spellEnd"/>
                  <w:proofErr w:type="gramEnd"/>
                  <w:r w:rsidRPr="00D50086">
                    <w:rPr>
                      <w:sz w:val="18"/>
                      <w:szCs w:val="22"/>
                    </w:rPr>
                    <w:t xml:space="preserve"> параметры</w:t>
                  </w:r>
                </w:p>
              </w:tc>
              <w:tc>
                <w:tcPr>
                  <w:tcW w:w="993" w:type="dxa"/>
                </w:tcPr>
                <w:p w:rsidR="004E05B6" w:rsidRPr="00D50086" w:rsidRDefault="004E05B6" w:rsidP="004E05B6">
                  <w:pPr>
                    <w:widowControl w:val="0"/>
                    <w:jc w:val="center"/>
                    <w:rPr>
                      <w:sz w:val="18"/>
                      <w:szCs w:val="22"/>
                    </w:rPr>
                  </w:pPr>
                  <w:proofErr w:type="gramStart"/>
                  <w:r w:rsidRPr="00D50086">
                    <w:rPr>
                      <w:sz w:val="18"/>
                      <w:szCs w:val="22"/>
                    </w:rPr>
                    <w:t>Прогноз-</w:t>
                  </w:r>
                  <w:proofErr w:type="spellStart"/>
                  <w:r w:rsidRPr="00D50086">
                    <w:rPr>
                      <w:sz w:val="18"/>
                      <w:szCs w:val="22"/>
                    </w:rPr>
                    <w:t>ные</w:t>
                  </w:r>
                  <w:proofErr w:type="spellEnd"/>
                  <w:proofErr w:type="gramEnd"/>
                  <w:r w:rsidRPr="00D50086">
                    <w:rPr>
                      <w:sz w:val="18"/>
                      <w:szCs w:val="22"/>
                    </w:rPr>
                    <w:t xml:space="preserve"> параметры</w:t>
                  </w:r>
                </w:p>
              </w:tc>
              <w:tc>
                <w:tcPr>
                  <w:tcW w:w="992" w:type="dxa"/>
                </w:tcPr>
                <w:p w:rsidR="004E05B6" w:rsidRPr="00D50086" w:rsidRDefault="004E05B6" w:rsidP="004E05B6">
                  <w:pPr>
                    <w:widowControl w:val="0"/>
                    <w:jc w:val="right"/>
                    <w:rPr>
                      <w:sz w:val="22"/>
                      <w:szCs w:val="22"/>
                    </w:rPr>
                  </w:pPr>
                </w:p>
              </w:tc>
            </w:tr>
            <w:tr w:rsidR="004E05B6" w:rsidRPr="00B0548E" w:rsidTr="004E05B6">
              <w:tc>
                <w:tcPr>
                  <w:tcW w:w="2972" w:type="dxa"/>
                </w:tcPr>
                <w:p w:rsidR="004E05B6" w:rsidRPr="00D50086" w:rsidRDefault="004E05B6" w:rsidP="004E05B6">
                  <w:pPr>
                    <w:widowControl w:val="0"/>
                    <w:jc w:val="center"/>
                    <w:rPr>
                      <w:sz w:val="22"/>
                      <w:szCs w:val="22"/>
                    </w:rPr>
                  </w:pPr>
                  <w:r w:rsidRPr="00D50086">
                    <w:rPr>
                      <w:sz w:val="22"/>
                      <w:szCs w:val="22"/>
                    </w:rPr>
                    <w:t>1</w:t>
                  </w:r>
                </w:p>
              </w:tc>
              <w:tc>
                <w:tcPr>
                  <w:tcW w:w="1134" w:type="dxa"/>
                </w:tcPr>
                <w:p w:rsidR="004E05B6" w:rsidRPr="00D50086" w:rsidRDefault="004E05B6" w:rsidP="004E05B6">
                  <w:pPr>
                    <w:widowControl w:val="0"/>
                    <w:jc w:val="center"/>
                    <w:rPr>
                      <w:sz w:val="22"/>
                      <w:szCs w:val="22"/>
                    </w:rPr>
                  </w:pPr>
                  <w:r w:rsidRPr="00D50086">
                    <w:rPr>
                      <w:sz w:val="22"/>
                      <w:szCs w:val="22"/>
                    </w:rPr>
                    <w:t>2</w:t>
                  </w:r>
                </w:p>
              </w:tc>
              <w:tc>
                <w:tcPr>
                  <w:tcW w:w="1130" w:type="dxa"/>
                </w:tcPr>
                <w:p w:rsidR="004E05B6" w:rsidRPr="00D50086" w:rsidRDefault="004E05B6" w:rsidP="004E05B6">
                  <w:pPr>
                    <w:widowControl w:val="0"/>
                    <w:jc w:val="center"/>
                    <w:rPr>
                      <w:sz w:val="22"/>
                      <w:szCs w:val="22"/>
                    </w:rPr>
                  </w:pPr>
                  <w:r w:rsidRPr="00D50086">
                    <w:rPr>
                      <w:sz w:val="22"/>
                      <w:szCs w:val="22"/>
                    </w:rPr>
                    <w:t>3</w:t>
                  </w:r>
                </w:p>
              </w:tc>
              <w:tc>
                <w:tcPr>
                  <w:tcW w:w="992" w:type="dxa"/>
                </w:tcPr>
                <w:p w:rsidR="004E05B6" w:rsidRPr="00D50086" w:rsidRDefault="004E05B6" w:rsidP="004E05B6">
                  <w:pPr>
                    <w:widowControl w:val="0"/>
                    <w:jc w:val="center"/>
                    <w:rPr>
                      <w:sz w:val="22"/>
                      <w:szCs w:val="22"/>
                    </w:rPr>
                  </w:pPr>
                  <w:r w:rsidRPr="00D50086">
                    <w:rPr>
                      <w:sz w:val="22"/>
                      <w:szCs w:val="22"/>
                    </w:rPr>
                    <w:t>4</w:t>
                  </w:r>
                </w:p>
              </w:tc>
              <w:tc>
                <w:tcPr>
                  <w:tcW w:w="1134" w:type="dxa"/>
                </w:tcPr>
                <w:p w:rsidR="004E05B6" w:rsidRPr="00D50086" w:rsidRDefault="004E05B6" w:rsidP="004E05B6">
                  <w:pPr>
                    <w:widowControl w:val="0"/>
                    <w:jc w:val="center"/>
                    <w:rPr>
                      <w:sz w:val="22"/>
                      <w:szCs w:val="22"/>
                    </w:rPr>
                  </w:pPr>
                  <w:r w:rsidRPr="00D50086">
                    <w:rPr>
                      <w:sz w:val="22"/>
                      <w:szCs w:val="22"/>
                    </w:rPr>
                    <w:t>5</w:t>
                  </w:r>
                </w:p>
              </w:tc>
              <w:tc>
                <w:tcPr>
                  <w:tcW w:w="993" w:type="dxa"/>
                </w:tcPr>
                <w:p w:rsidR="004E05B6" w:rsidRPr="00D50086" w:rsidRDefault="004E05B6" w:rsidP="004E05B6">
                  <w:pPr>
                    <w:widowControl w:val="0"/>
                    <w:jc w:val="center"/>
                    <w:rPr>
                      <w:sz w:val="22"/>
                      <w:szCs w:val="22"/>
                    </w:rPr>
                  </w:pPr>
                  <w:r w:rsidRPr="00D50086">
                    <w:rPr>
                      <w:sz w:val="22"/>
                      <w:szCs w:val="22"/>
                    </w:rPr>
                    <w:t>6</w:t>
                  </w:r>
                </w:p>
              </w:tc>
              <w:tc>
                <w:tcPr>
                  <w:tcW w:w="992" w:type="dxa"/>
                </w:tcPr>
                <w:p w:rsidR="004E05B6" w:rsidRPr="00D50086" w:rsidRDefault="004E05B6" w:rsidP="004E05B6">
                  <w:pPr>
                    <w:widowControl w:val="0"/>
                    <w:jc w:val="center"/>
                    <w:rPr>
                      <w:sz w:val="22"/>
                      <w:szCs w:val="22"/>
                    </w:rPr>
                  </w:pPr>
                  <w:r w:rsidRPr="00D50086">
                    <w:rPr>
                      <w:sz w:val="22"/>
                      <w:szCs w:val="22"/>
                    </w:rPr>
                    <w:t>7</w:t>
                  </w:r>
                </w:p>
              </w:tc>
            </w:tr>
            <w:tr w:rsidR="004E05B6" w:rsidRPr="00B0548E" w:rsidTr="004E05B6">
              <w:tc>
                <w:tcPr>
                  <w:tcW w:w="2972" w:type="dxa"/>
                </w:tcPr>
                <w:p w:rsidR="004E05B6" w:rsidRPr="008B5835" w:rsidRDefault="004E05B6" w:rsidP="004E05B6">
                  <w:pPr>
                    <w:widowControl w:val="0"/>
                    <w:ind w:right="-129"/>
                    <w:rPr>
                      <w:sz w:val="22"/>
                      <w:szCs w:val="22"/>
                    </w:rPr>
                  </w:pPr>
                  <w:r w:rsidRPr="008B5835">
                    <w:rPr>
                      <w:sz w:val="22"/>
                      <w:szCs w:val="22"/>
                    </w:rPr>
                    <w:t>ВСЕГО РАСХОДЫ бюджета города Оренбурга, в том числе:</w:t>
                  </w:r>
                </w:p>
              </w:tc>
              <w:tc>
                <w:tcPr>
                  <w:tcW w:w="1134" w:type="dxa"/>
                </w:tcPr>
                <w:p w:rsidR="004E05B6" w:rsidRPr="008B5835" w:rsidRDefault="00D93BB1" w:rsidP="004E05B6">
                  <w:pPr>
                    <w:widowControl w:val="0"/>
                    <w:jc w:val="right"/>
                    <w:rPr>
                      <w:sz w:val="22"/>
                      <w:szCs w:val="22"/>
                    </w:rPr>
                  </w:pPr>
                  <w:r>
                    <w:rPr>
                      <w:sz w:val="22"/>
                      <w:szCs w:val="22"/>
                    </w:rPr>
                    <w:t>19 253,8</w:t>
                  </w:r>
                </w:p>
              </w:tc>
              <w:tc>
                <w:tcPr>
                  <w:tcW w:w="1130" w:type="dxa"/>
                </w:tcPr>
                <w:p w:rsidR="004E05B6" w:rsidRPr="00BC4BAD" w:rsidRDefault="002645C8" w:rsidP="004E05B6">
                  <w:pPr>
                    <w:widowControl w:val="0"/>
                    <w:jc w:val="right"/>
                    <w:rPr>
                      <w:sz w:val="22"/>
                      <w:szCs w:val="22"/>
                    </w:rPr>
                  </w:pPr>
                  <w:r w:rsidRPr="00BC4BAD">
                    <w:rPr>
                      <w:sz w:val="22"/>
                      <w:szCs w:val="22"/>
                    </w:rPr>
                    <w:t>22 411,2</w:t>
                  </w:r>
                </w:p>
              </w:tc>
              <w:tc>
                <w:tcPr>
                  <w:tcW w:w="992" w:type="dxa"/>
                </w:tcPr>
                <w:p w:rsidR="004E05B6" w:rsidRPr="00BC4BAD" w:rsidRDefault="00BA53CE" w:rsidP="00BA53CE">
                  <w:pPr>
                    <w:widowControl w:val="0"/>
                    <w:jc w:val="right"/>
                    <w:rPr>
                      <w:sz w:val="22"/>
                      <w:szCs w:val="22"/>
                    </w:rPr>
                  </w:pPr>
                  <w:r w:rsidRPr="00BC4BAD">
                    <w:rPr>
                      <w:sz w:val="22"/>
                      <w:szCs w:val="22"/>
                    </w:rPr>
                    <w:t>+3157,4</w:t>
                  </w:r>
                </w:p>
              </w:tc>
              <w:tc>
                <w:tcPr>
                  <w:tcW w:w="1134" w:type="dxa"/>
                </w:tcPr>
                <w:p w:rsidR="004E05B6" w:rsidRPr="00BC4BAD" w:rsidRDefault="00D93BB1" w:rsidP="004E05B6">
                  <w:pPr>
                    <w:widowControl w:val="0"/>
                    <w:jc w:val="right"/>
                    <w:rPr>
                      <w:sz w:val="22"/>
                      <w:szCs w:val="22"/>
                    </w:rPr>
                  </w:pPr>
                  <w:r w:rsidRPr="00BC4BAD">
                    <w:rPr>
                      <w:sz w:val="22"/>
                      <w:szCs w:val="22"/>
                    </w:rPr>
                    <w:t>19 314,0</w:t>
                  </w:r>
                </w:p>
              </w:tc>
              <w:tc>
                <w:tcPr>
                  <w:tcW w:w="993" w:type="dxa"/>
                </w:tcPr>
                <w:p w:rsidR="004E05B6" w:rsidRPr="00BC4BAD" w:rsidRDefault="002645C8" w:rsidP="004E05B6">
                  <w:pPr>
                    <w:widowControl w:val="0"/>
                    <w:jc w:val="right"/>
                    <w:rPr>
                      <w:sz w:val="22"/>
                      <w:szCs w:val="22"/>
                    </w:rPr>
                  </w:pPr>
                  <w:r w:rsidRPr="00BC4BAD">
                    <w:rPr>
                      <w:sz w:val="22"/>
                      <w:szCs w:val="22"/>
                    </w:rPr>
                    <w:t>21 624,2</w:t>
                  </w:r>
                </w:p>
              </w:tc>
              <w:tc>
                <w:tcPr>
                  <w:tcW w:w="992" w:type="dxa"/>
                </w:tcPr>
                <w:p w:rsidR="004E05B6" w:rsidRPr="00BC4BAD" w:rsidRDefault="00BA53CE" w:rsidP="00D50086">
                  <w:pPr>
                    <w:widowControl w:val="0"/>
                    <w:jc w:val="right"/>
                    <w:rPr>
                      <w:sz w:val="22"/>
                      <w:szCs w:val="22"/>
                    </w:rPr>
                  </w:pPr>
                  <w:r w:rsidRPr="00BC4BAD">
                    <w:rPr>
                      <w:sz w:val="22"/>
                      <w:szCs w:val="22"/>
                    </w:rPr>
                    <w:t>+</w:t>
                  </w:r>
                  <w:r w:rsidR="008B439A" w:rsidRPr="00BC4BAD">
                    <w:rPr>
                      <w:sz w:val="22"/>
                      <w:szCs w:val="22"/>
                    </w:rPr>
                    <w:t>2310,2</w:t>
                  </w:r>
                </w:p>
              </w:tc>
            </w:tr>
            <w:tr w:rsidR="004E05B6" w:rsidRPr="00B0548E" w:rsidTr="004E05B6">
              <w:tc>
                <w:tcPr>
                  <w:tcW w:w="2972" w:type="dxa"/>
                </w:tcPr>
                <w:p w:rsidR="004E05B6" w:rsidRPr="008B5835" w:rsidRDefault="004E05B6" w:rsidP="004E05B6">
                  <w:pPr>
                    <w:widowControl w:val="0"/>
                    <w:rPr>
                      <w:sz w:val="22"/>
                      <w:szCs w:val="22"/>
                    </w:rPr>
                  </w:pPr>
                  <w:r w:rsidRPr="008B5835">
                    <w:rPr>
                      <w:sz w:val="22"/>
                      <w:szCs w:val="22"/>
                    </w:rPr>
                    <w:t>Муниципальная программа «Развитие пассажирского транспорта на территории города Оренбурга»</w:t>
                  </w:r>
                </w:p>
              </w:tc>
              <w:tc>
                <w:tcPr>
                  <w:tcW w:w="1134" w:type="dxa"/>
                </w:tcPr>
                <w:p w:rsidR="004E05B6" w:rsidRPr="008B5835" w:rsidRDefault="003C1A9C" w:rsidP="004E05B6">
                  <w:pPr>
                    <w:widowControl w:val="0"/>
                    <w:jc w:val="right"/>
                    <w:rPr>
                      <w:sz w:val="22"/>
                      <w:szCs w:val="22"/>
                    </w:rPr>
                  </w:pPr>
                  <w:r>
                    <w:rPr>
                      <w:sz w:val="22"/>
                      <w:szCs w:val="22"/>
                    </w:rPr>
                    <w:t>252,7</w:t>
                  </w:r>
                </w:p>
              </w:tc>
              <w:tc>
                <w:tcPr>
                  <w:tcW w:w="1130" w:type="dxa"/>
                </w:tcPr>
                <w:p w:rsidR="004E05B6" w:rsidRPr="00BC4BAD" w:rsidRDefault="002645C8" w:rsidP="004E05B6">
                  <w:pPr>
                    <w:widowControl w:val="0"/>
                    <w:jc w:val="right"/>
                    <w:rPr>
                      <w:sz w:val="22"/>
                      <w:szCs w:val="22"/>
                    </w:rPr>
                  </w:pPr>
                  <w:r w:rsidRPr="00BC4BAD">
                    <w:rPr>
                      <w:sz w:val="22"/>
                      <w:szCs w:val="22"/>
                    </w:rPr>
                    <w:t>403,0</w:t>
                  </w:r>
                </w:p>
              </w:tc>
              <w:tc>
                <w:tcPr>
                  <w:tcW w:w="992" w:type="dxa"/>
                </w:tcPr>
                <w:p w:rsidR="004E05B6" w:rsidRPr="00BC4BAD" w:rsidRDefault="008B439A" w:rsidP="004E05B6">
                  <w:pPr>
                    <w:widowControl w:val="0"/>
                    <w:jc w:val="right"/>
                    <w:rPr>
                      <w:sz w:val="22"/>
                      <w:szCs w:val="22"/>
                    </w:rPr>
                  </w:pPr>
                  <w:r w:rsidRPr="00BC4BAD">
                    <w:rPr>
                      <w:sz w:val="22"/>
                      <w:szCs w:val="22"/>
                    </w:rPr>
                    <w:t>+ 150,3</w:t>
                  </w:r>
                </w:p>
              </w:tc>
              <w:tc>
                <w:tcPr>
                  <w:tcW w:w="1134" w:type="dxa"/>
                </w:tcPr>
                <w:p w:rsidR="004E05B6" w:rsidRPr="00BC4BAD" w:rsidRDefault="003C1A9C" w:rsidP="004E05B6">
                  <w:pPr>
                    <w:widowControl w:val="0"/>
                    <w:jc w:val="right"/>
                    <w:rPr>
                      <w:sz w:val="22"/>
                      <w:szCs w:val="22"/>
                    </w:rPr>
                  </w:pPr>
                  <w:r w:rsidRPr="00BC4BAD">
                    <w:rPr>
                      <w:sz w:val="22"/>
                      <w:szCs w:val="22"/>
                    </w:rPr>
                    <w:t>252,7</w:t>
                  </w:r>
                </w:p>
              </w:tc>
              <w:tc>
                <w:tcPr>
                  <w:tcW w:w="993" w:type="dxa"/>
                </w:tcPr>
                <w:p w:rsidR="004E05B6" w:rsidRPr="00BC4BAD" w:rsidRDefault="002645C8" w:rsidP="004E05B6">
                  <w:pPr>
                    <w:widowControl w:val="0"/>
                    <w:jc w:val="right"/>
                    <w:rPr>
                      <w:sz w:val="22"/>
                      <w:szCs w:val="22"/>
                    </w:rPr>
                  </w:pPr>
                  <w:r w:rsidRPr="00BC4BAD">
                    <w:rPr>
                      <w:sz w:val="22"/>
                      <w:szCs w:val="22"/>
                    </w:rPr>
                    <w:t>524,3</w:t>
                  </w:r>
                </w:p>
              </w:tc>
              <w:tc>
                <w:tcPr>
                  <w:tcW w:w="992" w:type="dxa"/>
                </w:tcPr>
                <w:p w:rsidR="004E05B6" w:rsidRPr="00BC4BAD" w:rsidRDefault="008B439A" w:rsidP="004E05B6">
                  <w:pPr>
                    <w:widowControl w:val="0"/>
                    <w:jc w:val="right"/>
                    <w:rPr>
                      <w:sz w:val="22"/>
                      <w:szCs w:val="22"/>
                    </w:rPr>
                  </w:pPr>
                  <w:r w:rsidRPr="00BC4BAD">
                    <w:rPr>
                      <w:sz w:val="22"/>
                      <w:szCs w:val="22"/>
                    </w:rPr>
                    <w:t>+ 271,6</w:t>
                  </w:r>
                </w:p>
              </w:tc>
            </w:tr>
            <w:tr w:rsidR="004E05B6" w:rsidRPr="00B0548E" w:rsidTr="004E05B6">
              <w:tc>
                <w:tcPr>
                  <w:tcW w:w="2972" w:type="dxa"/>
                </w:tcPr>
                <w:p w:rsidR="004E05B6" w:rsidRPr="008B5835" w:rsidRDefault="004E05B6" w:rsidP="004E05B6">
                  <w:pPr>
                    <w:widowControl w:val="0"/>
                    <w:rPr>
                      <w:sz w:val="22"/>
                      <w:szCs w:val="22"/>
                    </w:rPr>
                  </w:pPr>
                  <w:r w:rsidRPr="008B5835">
                    <w:rPr>
                      <w:sz w:val="22"/>
                      <w:szCs w:val="22"/>
                    </w:rPr>
                    <w:t>Муниципальная программа «Строительство и дорожное хозяйство в городе Оренбурге»</w:t>
                  </w:r>
                </w:p>
              </w:tc>
              <w:tc>
                <w:tcPr>
                  <w:tcW w:w="1134" w:type="dxa"/>
                </w:tcPr>
                <w:p w:rsidR="004E05B6" w:rsidRPr="008B5835" w:rsidRDefault="003C1A9C" w:rsidP="004E05B6">
                  <w:pPr>
                    <w:widowControl w:val="0"/>
                    <w:jc w:val="right"/>
                    <w:rPr>
                      <w:sz w:val="22"/>
                      <w:szCs w:val="22"/>
                    </w:rPr>
                  </w:pPr>
                  <w:r>
                    <w:rPr>
                      <w:sz w:val="22"/>
                      <w:szCs w:val="22"/>
                    </w:rPr>
                    <w:t>4 624,7</w:t>
                  </w:r>
                </w:p>
              </w:tc>
              <w:tc>
                <w:tcPr>
                  <w:tcW w:w="1130" w:type="dxa"/>
                </w:tcPr>
                <w:p w:rsidR="004E05B6" w:rsidRPr="00BC4BAD" w:rsidRDefault="002645C8" w:rsidP="004E05B6">
                  <w:pPr>
                    <w:widowControl w:val="0"/>
                    <w:jc w:val="right"/>
                    <w:rPr>
                      <w:sz w:val="22"/>
                      <w:szCs w:val="22"/>
                    </w:rPr>
                  </w:pPr>
                  <w:r w:rsidRPr="00BC4BAD">
                    <w:rPr>
                      <w:sz w:val="22"/>
                      <w:szCs w:val="22"/>
                    </w:rPr>
                    <w:t>5 188,1</w:t>
                  </w:r>
                </w:p>
              </w:tc>
              <w:tc>
                <w:tcPr>
                  <w:tcW w:w="992" w:type="dxa"/>
                </w:tcPr>
                <w:p w:rsidR="004E05B6" w:rsidRPr="00BC4BAD" w:rsidRDefault="008B439A" w:rsidP="004E05B6">
                  <w:pPr>
                    <w:widowControl w:val="0"/>
                    <w:jc w:val="right"/>
                    <w:rPr>
                      <w:sz w:val="22"/>
                      <w:szCs w:val="22"/>
                    </w:rPr>
                  </w:pPr>
                  <w:r w:rsidRPr="00BC4BAD">
                    <w:rPr>
                      <w:sz w:val="22"/>
                      <w:szCs w:val="22"/>
                    </w:rPr>
                    <w:t>+ 563,4</w:t>
                  </w:r>
                </w:p>
              </w:tc>
              <w:tc>
                <w:tcPr>
                  <w:tcW w:w="1134" w:type="dxa"/>
                </w:tcPr>
                <w:p w:rsidR="004E05B6" w:rsidRPr="00BC4BAD" w:rsidRDefault="003C1A9C" w:rsidP="004E05B6">
                  <w:pPr>
                    <w:widowControl w:val="0"/>
                    <w:jc w:val="right"/>
                    <w:rPr>
                      <w:sz w:val="22"/>
                      <w:szCs w:val="22"/>
                    </w:rPr>
                  </w:pPr>
                  <w:r w:rsidRPr="00BC4BAD">
                    <w:rPr>
                      <w:sz w:val="22"/>
                      <w:szCs w:val="22"/>
                    </w:rPr>
                    <w:t>5 296,3</w:t>
                  </w:r>
                </w:p>
              </w:tc>
              <w:tc>
                <w:tcPr>
                  <w:tcW w:w="993" w:type="dxa"/>
                </w:tcPr>
                <w:p w:rsidR="004E05B6" w:rsidRPr="00BC4BAD" w:rsidRDefault="002645C8" w:rsidP="004E05B6">
                  <w:pPr>
                    <w:widowControl w:val="0"/>
                    <w:jc w:val="right"/>
                    <w:rPr>
                      <w:sz w:val="22"/>
                      <w:szCs w:val="22"/>
                    </w:rPr>
                  </w:pPr>
                  <w:r w:rsidRPr="00BC4BAD">
                    <w:rPr>
                      <w:sz w:val="22"/>
                      <w:szCs w:val="22"/>
                    </w:rPr>
                    <w:t>5 104,4</w:t>
                  </w:r>
                </w:p>
              </w:tc>
              <w:tc>
                <w:tcPr>
                  <w:tcW w:w="992" w:type="dxa"/>
                </w:tcPr>
                <w:p w:rsidR="004E05B6" w:rsidRPr="00BC4BAD" w:rsidRDefault="008B439A" w:rsidP="004E05B6">
                  <w:pPr>
                    <w:widowControl w:val="0"/>
                    <w:jc w:val="right"/>
                    <w:rPr>
                      <w:sz w:val="22"/>
                      <w:szCs w:val="22"/>
                    </w:rPr>
                  </w:pPr>
                  <w:r w:rsidRPr="00BC4BAD">
                    <w:rPr>
                      <w:sz w:val="22"/>
                      <w:szCs w:val="22"/>
                    </w:rPr>
                    <w:t>- 191,9</w:t>
                  </w:r>
                </w:p>
              </w:tc>
            </w:tr>
            <w:tr w:rsidR="003C1A9C" w:rsidRPr="00B0548E" w:rsidTr="004E05B6">
              <w:tc>
                <w:tcPr>
                  <w:tcW w:w="2972" w:type="dxa"/>
                </w:tcPr>
                <w:p w:rsidR="003C1A9C" w:rsidRPr="008B5835" w:rsidRDefault="003C1A9C" w:rsidP="00CC4000">
                  <w:pPr>
                    <w:widowControl w:val="0"/>
                    <w:ind w:right="-129"/>
                    <w:rPr>
                      <w:sz w:val="22"/>
                      <w:szCs w:val="22"/>
                    </w:rPr>
                  </w:pPr>
                  <w:r w:rsidRPr="008B5835">
                    <w:rPr>
                      <w:sz w:val="22"/>
                      <w:szCs w:val="22"/>
                    </w:rPr>
                    <w:t>Муниципальная программа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134" w:type="dxa"/>
                </w:tcPr>
                <w:p w:rsidR="003C1A9C" w:rsidRPr="008B5835" w:rsidRDefault="003C1A9C" w:rsidP="003C1A9C">
                  <w:pPr>
                    <w:widowControl w:val="0"/>
                    <w:jc w:val="right"/>
                    <w:rPr>
                      <w:sz w:val="22"/>
                      <w:szCs w:val="22"/>
                    </w:rPr>
                  </w:pPr>
                  <w:r>
                    <w:rPr>
                      <w:sz w:val="22"/>
                      <w:szCs w:val="22"/>
                    </w:rPr>
                    <w:t>48,0</w:t>
                  </w:r>
                </w:p>
              </w:tc>
              <w:tc>
                <w:tcPr>
                  <w:tcW w:w="1130" w:type="dxa"/>
                </w:tcPr>
                <w:p w:rsidR="003C1A9C" w:rsidRPr="00BC4BAD" w:rsidRDefault="005460EA" w:rsidP="003C1A9C">
                  <w:pPr>
                    <w:widowControl w:val="0"/>
                    <w:jc w:val="right"/>
                    <w:rPr>
                      <w:sz w:val="22"/>
                      <w:szCs w:val="22"/>
                    </w:rPr>
                  </w:pPr>
                  <w:r w:rsidRPr="00BC4BAD">
                    <w:rPr>
                      <w:sz w:val="22"/>
                      <w:szCs w:val="22"/>
                    </w:rPr>
                    <w:t>49,3</w:t>
                  </w:r>
                </w:p>
              </w:tc>
              <w:tc>
                <w:tcPr>
                  <w:tcW w:w="992" w:type="dxa"/>
                </w:tcPr>
                <w:p w:rsidR="003C1A9C" w:rsidRPr="00BC4BAD" w:rsidRDefault="008B439A" w:rsidP="003C1A9C">
                  <w:pPr>
                    <w:widowControl w:val="0"/>
                    <w:jc w:val="right"/>
                    <w:rPr>
                      <w:sz w:val="22"/>
                      <w:szCs w:val="22"/>
                    </w:rPr>
                  </w:pPr>
                  <w:r w:rsidRPr="00BC4BAD">
                    <w:rPr>
                      <w:sz w:val="22"/>
                      <w:szCs w:val="22"/>
                    </w:rPr>
                    <w:t>+ 1,3</w:t>
                  </w:r>
                </w:p>
              </w:tc>
              <w:tc>
                <w:tcPr>
                  <w:tcW w:w="1134" w:type="dxa"/>
                </w:tcPr>
                <w:p w:rsidR="003C1A9C" w:rsidRPr="00BC4BAD" w:rsidRDefault="003C1A9C" w:rsidP="003C1A9C">
                  <w:pPr>
                    <w:widowControl w:val="0"/>
                    <w:jc w:val="right"/>
                    <w:rPr>
                      <w:sz w:val="22"/>
                      <w:szCs w:val="22"/>
                    </w:rPr>
                  </w:pPr>
                  <w:r w:rsidRPr="00BC4BAD">
                    <w:rPr>
                      <w:sz w:val="22"/>
                      <w:szCs w:val="22"/>
                    </w:rPr>
                    <w:t>49,2</w:t>
                  </w:r>
                </w:p>
              </w:tc>
              <w:tc>
                <w:tcPr>
                  <w:tcW w:w="993" w:type="dxa"/>
                </w:tcPr>
                <w:p w:rsidR="003C1A9C" w:rsidRPr="00BC4BAD" w:rsidRDefault="005460EA" w:rsidP="003C1A9C">
                  <w:pPr>
                    <w:widowControl w:val="0"/>
                    <w:jc w:val="right"/>
                    <w:rPr>
                      <w:sz w:val="22"/>
                      <w:szCs w:val="22"/>
                    </w:rPr>
                  </w:pPr>
                  <w:r w:rsidRPr="00BC4BAD">
                    <w:rPr>
                      <w:sz w:val="22"/>
                      <w:szCs w:val="22"/>
                    </w:rPr>
                    <w:t>52,7</w:t>
                  </w:r>
                </w:p>
              </w:tc>
              <w:tc>
                <w:tcPr>
                  <w:tcW w:w="992" w:type="dxa"/>
                </w:tcPr>
                <w:p w:rsidR="003C1A9C" w:rsidRPr="00BC4BAD" w:rsidRDefault="008B439A" w:rsidP="003C1A9C">
                  <w:pPr>
                    <w:widowControl w:val="0"/>
                    <w:jc w:val="right"/>
                    <w:rPr>
                      <w:sz w:val="22"/>
                      <w:szCs w:val="22"/>
                    </w:rPr>
                  </w:pPr>
                  <w:r w:rsidRPr="00BC4BAD">
                    <w:rPr>
                      <w:sz w:val="22"/>
                      <w:szCs w:val="22"/>
                    </w:rPr>
                    <w:t>+ 3,5</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«Доступное образование в городе Оренбурге»</w:t>
                  </w:r>
                </w:p>
              </w:tc>
              <w:tc>
                <w:tcPr>
                  <w:tcW w:w="1134" w:type="dxa"/>
                </w:tcPr>
                <w:p w:rsidR="003C1A9C" w:rsidRPr="008B5835" w:rsidRDefault="003C1A9C" w:rsidP="003C1A9C">
                  <w:pPr>
                    <w:widowControl w:val="0"/>
                    <w:jc w:val="right"/>
                    <w:rPr>
                      <w:sz w:val="22"/>
                      <w:szCs w:val="22"/>
                    </w:rPr>
                  </w:pPr>
                  <w:r>
                    <w:rPr>
                      <w:sz w:val="22"/>
                      <w:szCs w:val="22"/>
                    </w:rPr>
                    <w:t>11 226,6</w:t>
                  </w:r>
                </w:p>
              </w:tc>
              <w:tc>
                <w:tcPr>
                  <w:tcW w:w="1130" w:type="dxa"/>
                </w:tcPr>
                <w:p w:rsidR="003C1A9C" w:rsidRPr="00BC4BAD" w:rsidRDefault="005460EA" w:rsidP="003C1A9C">
                  <w:pPr>
                    <w:widowControl w:val="0"/>
                    <w:jc w:val="right"/>
                    <w:rPr>
                      <w:sz w:val="22"/>
                      <w:szCs w:val="22"/>
                    </w:rPr>
                  </w:pPr>
                  <w:r w:rsidRPr="00BC4BAD">
                    <w:rPr>
                      <w:sz w:val="22"/>
                      <w:szCs w:val="22"/>
                    </w:rPr>
                    <w:t>12 323,3</w:t>
                  </w:r>
                </w:p>
              </w:tc>
              <w:tc>
                <w:tcPr>
                  <w:tcW w:w="992" w:type="dxa"/>
                </w:tcPr>
                <w:p w:rsidR="003C1A9C" w:rsidRPr="00BC4BAD" w:rsidRDefault="00376B4C" w:rsidP="00376B4C">
                  <w:pPr>
                    <w:widowControl w:val="0"/>
                    <w:jc w:val="right"/>
                    <w:rPr>
                      <w:sz w:val="22"/>
                      <w:szCs w:val="22"/>
                    </w:rPr>
                  </w:pPr>
                  <w:r w:rsidRPr="00BC4BAD">
                    <w:rPr>
                      <w:sz w:val="22"/>
                      <w:szCs w:val="22"/>
                    </w:rPr>
                    <w:t>+1096,7</w:t>
                  </w:r>
                </w:p>
              </w:tc>
              <w:tc>
                <w:tcPr>
                  <w:tcW w:w="1134" w:type="dxa"/>
                </w:tcPr>
                <w:p w:rsidR="003C1A9C" w:rsidRPr="00BC4BAD" w:rsidRDefault="003C1A9C" w:rsidP="003C1A9C">
                  <w:pPr>
                    <w:widowControl w:val="0"/>
                    <w:jc w:val="right"/>
                    <w:rPr>
                      <w:sz w:val="22"/>
                      <w:szCs w:val="22"/>
                    </w:rPr>
                  </w:pPr>
                  <w:r w:rsidRPr="00BC4BAD">
                    <w:rPr>
                      <w:sz w:val="22"/>
                      <w:szCs w:val="22"/>
                    </w:rPr>
                    <w:t>10 453,2</w:t>
                  </w:r>
                </w:p>
              </w:tc>
              <w:tc>
                <w:tcPr>
                  <w:tcW w:w="993" w:type="dxa"/>
                </w:tcPr>
                <w:p w:rsidR="003C1A9C" w:rsidRPr="00BC4BAD" w:rsidRDefault="005460EA" w:rsidP="003C1A9C">
                  <w:pPr>
                    <w:widowControl w:val="0"/>
                    <w:jc w:val="right"/>
                    <w:rPr>
                      <w:sz w:val="22"/>
                      <w:szCs w:val="22"/>
                    </w:rPr>
                  </w:pPr>
                  <w:r w:rsidRPr="00BC4BAD">
                    <w:rPr>
                      <w:sz w:val="22"/>
                      <w:szCs w:val="22"/>
                    </w:rPr>
                    <w:t>11 722,7</w:t>
                  </w:r>
                </w:p>
              </w:tc>
              <w:tc>
                <w:tcPr>
                  <w:tcW w:w="992" w:type="dxa"/>
                </w:tcPr>
                <w:p w:rsidR="003C1A9C" w:rsidRPr="00BC4BAD" w:rsidRDefault="00376B4C" w:rsidP="003C1A9C">
                  <w:pPr>
                    <w:widowControl w:val="0"/>
                    <w:jc w:val="right"/>
                    <w:rPr>
                      <w:sz w:val="22"/>
                      <w:szCs w:val="22"/>
                    </w:rPr>
                  </w:pPr>
                  <w:r w:rsidRPr="00BC4BAD">
                    <w:rPr>
                      <w:sz w:val="22"/>
                      <w:szCs w:val="22"/>
                    </w:rPr>
                    <w:t>+1269,5</w:t>
                  </w:r>
                </w:p>
              </w:tc>
            </w:tr>
            <w:tr w:rsidR="003C1A9C" w:rsidRPr="00B0548E" w:rsidTr="004E05B6">
              <w:tc>
                <w:tcPr>
                  <w:tcW w:w="2972" w:type="dxa"/>
                </w:tcPr>
                <w:p w:rsidR="003C1A9C" w:rsidRPr="008B5835" w:rsidRDefault="003C1A9C" w:rsidP="00C54792">
                  <w:pPr>
                    <w:widowControl w:val="0"/>
                    <w:ind w:right="-129"/>
                    <w:rPr>
                      <w:sz w:val="22"/>
                      <w:szCs w:val="22"/>
                    </w:rPr>
                  </w:pPr>
                  <w:r w:rsidRPr="008B5835">
                    <w:rPr>
                      <w:sz w:val="22"/>
                      <w:szCs w:val="22"/>
                    </w:rPr>
                    <w:t>Муниципальная программа «Управление муниципальными финансами и муниципальным долгом города Оренбурга»</w:t>
                  </w:r>
                </w:p>
              </w:tc>
              <w:tc>
                <w:tcPr>
                  <w:tcW w:w="1134" w:type="dxa"/>
                </w:tcPr>
                <w:p w:rsidR="003C1A9C" w:rsidRPr="008B5835" w:rsidRDefault="003C1A9C" w:rsidP="00433B94">
                  <w:pPr>
                    <w:widowControl w:val="0"/>
                    <w:jc w:val="right"/>
                    <w:rPr>
                      <w:sz w:val="22"/>
                      <w:szCs w:val="22"/>
                    </w:rPr>
                  </w:pPr>
                  <w:r>
                    <w:rPr>
                      <w:sz w:val="22"/>
                      <w:szCs w:val="22"/>
                    </w:rPr>
                    <w:t>119,</w:t>
                  </w:r>
                  <w:r w:rsidR="00433B94">
                    <w:rPr>
                      <w:sz w:val="22"/>
                      <w:szCs w:val="22"/>
                    </w:rPr>
                    <w:t>2</w:t>
                  </w:r>
                </w:p>
              </w:tc>
              <w:tc>
                <w:tcPr>
                  <w:tcW w:w="1130" w:type="dxa"/>
                </w:tcPr>
                <w:p w:rsidR="003C1A9C" w:rsidRPr="00C62178" w:rsidRDefault="005460EA" w:rsidP="003C1A9C">
                  <w:pPr>
                    <w:widowControl w:val="0"/>
                    <w:jc w:val="right"/>
                    <w:rPr>
                      <w:sz w:val="22"/>
                      <w:szCs w:val="22"/>
                    </w:rPr>
                  </w:pPr>
                  <w:r w:rsidRPr="00C62178">
                    <w:rPr>
                      <w:sz w:val="22"/>
                      <w:szCs w:val="22"/>
                    </w:rPr>
                    <w:t>126,4</w:t>
                  </w:r>
                </w:p>
              </w:tc>
              <w:tc>
                <w:tcPr>
                  <w:tcW w:w="992" w:type="dxa"/>
                </w:tcPr>
                <w:p w:rsidR="003C1A9C" w:rsidRPr="00C62178" w:rsidRDefault="00861516" w:rsidP="003C1A9C">
                  <w:pPr>
                    <w:widowControl w:val="0"/>
                    <w:jc w:val="right"/>
                    <w:rPr>
                      <w:sz w:val="22"/>
                      <w:szCs w:val="22"/>
                    </w:rPr>
                  </w:pPr>
                  <w:r w:rsidRPr="00C62178">
                    <w:rPr>
                      <w:sz w:val="22"/>
                      <w:szCs w:val="22"/>
                    </w:rPr>
                    <w:t>+ 7</w:t>
                  </w:r>
                  <w:r w:rsidR="00A451EF">
                    <w:rPr>
                      <w:sz w:val="22"/>
                      <w:szCs w:val="22"/>
                    </w:rPr>
                    <w:t>,</w:t>
                  </w:r>
                  <w:r w:rsidRPr="00C62178">
                    <w:rPr>
                      <w:sz w:val="22"/>
                      <w:szCs w:val="22"/>
                    </w:rPr>
                    <w:t>2</w:t>
                  </w:r>
                </w:p>
              </w:tc>
              <w:tc>
                <w:tcPr>
                  <w:tcW w:w="1134" w:type="dxa"/>
                </w:tcPr>
                <w:p w:rsidR="003C1A9C" w:rsidRPr="00C62178" w:rsidRDefault="003C1A9C" w:rsidP="003C1A9C">
                  <w:pPr>
                    <w:widowControl w:val="0"/>
                    <w:jc w:val="right"/>
                    <w:rPr>
                      <w:sz w:val="22"/>
                      <w:szCs w:val="22"/>
                    </w:rPr>
                  </w:pPr>
                  <w:r w:rsidRPr="00C62178">
                    <w:rPr>
                      <w:sz w:val="22"/>
                      <w:szCs w:val="22"/>
                    </w:rPr>
                    <w:t>119,5</w:t>
                  </w:r>
                </w:p>
              </w:tc>
              <w:tc>
                <w:tcPr>
                  <w:tcW w:w="993" w:type="dxa"/>
                </w:tcPr>
                <w:p w:rsidR="003C1A9C" w:rsidRPr="00C62178" w:rsidRDefault="005460EA" w:rsidP="003C1A9C">
                  <w:pPr>
                    <w:widowControl w:val="0"/>
                    <w:jc w:val="right"/>
                    <w:rPr>
                      <w:sz w:val="22"/>
                      <w:szCs w:val="22"/>
                    </w:rPr>
                  </w:pPr>
                  <w:r w:rsidRPr="00C62178">
                    <w:rPr>
                      <w:sz w:val="22"/>
                      <w:szCs w:val="22"/>
                    </w:rPr>
                    <w:t>130,4</w:t>
                  </w:r>
                </w:p>
              </w:tc>
              <w:tc>
                <w:tcPr>
                  <w:tcW w:w="992" w:type="dxa"/>
                </w:tcPr>
                <w:p w:rsidR="003C1A9C" w:rsidRPr="00C62178" w:rsidRDefault="00861516" w:rsidP="003C1A9C">
                  <w:pPr>
                    <w:widowControl w:val="0"/>
                    <w:jc w:val="right"/>
                    <w:rPr>
                      <w:sz w:val="22"/>
                      <w:szCs w:val="22"/>
                    </w:rPr>
                  </w:pPr>
                  <w:r w:rsidRPr="00C62178">
                    <w:rPr>
                      <w:sz w:val="22"/>
                      <w:szCs w:val="22"/>
                    </w:rPr>
                    <w:t>+ 10,9</w:t>
                  </w:r>
                </w:p>
              </w:tc>
            </w:tr>
            <w:tr w:rsidR="003C1A9C" w:rsidRPr="00B0548E" w:rsidTr="004E05B6">
              <w:tc>
                <w:tcPr>
                  <w:tcW w:w="2972" w:type="dxa"/>
                </w:tcPr>
                <w:p w:rsidR="003C1A9C" w:rsidRPr="008B5835" w:rsidRDefault="003C1A9C" w:rsidP="00C54792">
                  <w:pPr>
                    <w:widowControl w:val="0"/>
                    <w:ind w:right="-129"/>
                    <w:rPr>
                      <w:sz w:val="22"/>
                      <w:szCs w:val="22"/>
                    </w:rPr>
                  </w:pPr>
                  <w:r w:rsidRPr="008B5835">
                    <w:rPr>
                      <w:sz w:val="22"/>
                      <w:szCs w:val="22"/>
                    </w:rPr>
                    <w:t xml:space="preserve">Муниципальная программа энергосбережения и повышения энергетической эффективности в городе </w:t>
                  </w:r>
                  <w:r w:rsidRPr="008B5835">
                    <w:rPr>
                      <w:sz w:val="22"/>
                      <w:szCs w:val="22"/>
                    </w:rPr>
                    <w:lastRenderedPageBreak/>
                    <w:t>Оренбурге на 2016-202</w:t>
                  </w:r>
                  <w:r w:rsidR="005460EA">
                    <w:rPr>
                      <w:sz w:val="22"/>
                      <w:szCs w:val="22"/>
                    </w:rPr>
                    <w:t>5</w:t>
                  </w:r>
                  <w:r w:rsidRPr="008B5835">
                    <w:rPr>
                      <w:sz w:val="22"/>
                      <w:szCs w:val="22"/>
                    </w:rPr>
                    <w:t xml:space="preserve"> годы</w:t>
                  </w:r>
                </w:p>
              </w:tc>
              <w:tc>
                <w:tcPr>
                  <w:tcW w:w="1134" w:type="dxa"/>
                </w:tcPr>
                <w:p w:rsidR="003C1A9C" w:rsidRPr="008B5835" w:rsidRDefault="005460EA" w:rsidP="003C1A9C">
                  <w:pPr>
                    <w:widowControl w:val="0"/>
                    <w:jc w:val="right"/>
                    <w:rPr>
                      <w:sz w:val="22"/>
                      <w:szCs w:val="22"/>
                    </w:rPr>
                  </w:pPr>
                  <w:r>
                    <w:rPr>
                      <w:sz w:val="22"/>
                      <w:szCs w:val="22"/>
                    </w:rPr>
                    <w:lastRenderedPageBreak/>
                    <w:t>0</w:t>
                  </w:r>
                </w:p>
              </w:tc>
              <w:tc>
                <w:tcPr>
                  <w:tcW w:w="1130" w:type="dxa"/>
                </w:tcPr>
                <w:p w:rsidR="003C1A9C" w:rsidRPr="00C62178" w:rsidRDefault="005460EA" w:rsidP="003C1A9C">
                  <w:pPr>
                    <w:widowControl w:val="0"/>
                    <w:jc w:val="right"/>
                    <w:rPr>
                      <w:sz w:val="22"/>
                      <w:szCs w:val="22"/>
                    </w:rPr>
                  </w:pPr>
                  <w:r w:rsidRPr="00C62178">
                    <w:rPr>
                      <w:sz w:val="22"/>
                      <w:szCs w:val="22"/>
                    </w:rPr>
                    <w:t>11,1</w:t>
                  </w:r>
                </w:p>
              </w:tc>
              <w:tc>
                <w:tcPr>
                  <w:tcW w:w="992" w:type="dxa"/>
                </w:tcPr>
                <w:p w:rsidR="003C1A9C" w:rsidRPr="00C62178" w:rsidRDefault="00861516" w:rsidP="003C1A9C">
                  <w:pPr>
                    <w:widowControl w:val="0"/>
                    <w:jc w:val="right"/>
                    <w:rPr>
                      <w:sz w:val="22"/>
                      <w:szCs w:val="22"/>
                    </w:rPr>
                  </w:pPr>
                  <w:r w:rsidRPr="00C62178">
                    <w:rPr>
                      <w:sz w:val="22"/>
                      <w:szCs w:val="22"/>
                    </w:rPr>
                    <w:t>+ 11,1</w:t>
                  </w:r>
                </w:p>
              </w:tc>
              <w:tc>
                <w:tcPr>
                  <w:tcW w:w="1134" w:type="dxa"/>
                </w:tcPr>
                <w:p w:rsidR="003C1A9C" w:rsidRPr="00C62178" w:rsidRDefault="00861516" w:rsidP="003C1A9C">
                  <w:pPr>
                    <w:widowControl w:val="0"/>
                    <w:jc w:val="right"/>
                    <w:rPr>
                      <w:sz w:val="22"/>
                      <w:szCs w:val="22"/>
                    </w:rPr>
                  </w:pPr>
                  <w:r w:rsidRPr="00C62178">
                    <w:rPr>
                      <w:sz w:val="22"/>
                      <w:szCs w:val="22"/>
                    </w:rPr>
                    <w:t>0</w:t>
                  </w:r>
                </w:p>
              </w:tc>
              <w:tc>
                <w:tcPr>
                  <w:tcW w:w="993" w:type="dxa"/>
                </w:tcPr>
                <w:p w:rsidR="003C1A9C" w:rsidRPr="00C62178" w:rsidRDefault="005460EA" w:rsidP="003C1A9C">
                  <w:pPr>
                    <w:widowControl w:val="0"/>
                    <w:jc w:val="right"/>
                    <w:rPr>
                      <w:sz w:val="22"/>
                      <w:szCs w:val="22"/>
                    </w:rPr>
                  </w:pPr>
                  <w:r w:rsidRPr="00C62178">
                    <w:rPr>
                      <w:sz w:val="22"/>
                      <w:szCs w:val="22"/>
                    </w:rPr>
                    <w:t>10,9</w:t>
                  </w:r>
                </w:p>
              </w:tc>
              <w:tc>
                <w:tcPr>
                  <w:tcW w:w="992" w:type="dxa"/>
                </w:tcPr>
                <w:p w:rsidR="003C1A9C" w:rsidRPr="00C62178" w:rsidRDefault="00861516" w:rsidP="003C1A9C">
                  <w:pPr>
                    <w:widowControl w:val="0"/>
                    <w:jc w:val="right"/>
                    <w:rPr>
                      <w:sz w:val="22"/>
                      <w:szCs w:val="22"/>
                    </w:rPr>
                  </w:pPr>
                  <w:r w:rsidRPr="00C62178">
                    <w:rPr>
                      <w:sz w:val="22"/>
                      <w:szCs w:val="22"/>
                    </w:rPr>
                    <w:t>+ 10,9</w:t>
                  </w:r>
                </w:p>
              </w:tc>
            </w:tr>
            <w:tr w:rsidR="003C1A9C" w:rsidRPr="00B0548E" w:rsidTr="004E05B6">
              <w:tc>
                <w:tcPr>
                  <w:tcW w:w="2972" w:type="dxa"/>
                </w:tcPr>
                <w:p w:rsidR="003C1A9C" w:rsidRPr="008B5835" w:rsidRDefault="003C1A9C" w:rsidP="00C54792">
                  <w:pPr>
                    <w:widowControl w:val="0"/>
                    <w:ind w:right="-129"/>
                    <w:rPr>
                      <w:sz w:val="22"/>
                      <w:szCs w:val="22"/>
                    </w:rPr>
                  </w:pPr>
                  <w:r w:rsidRPr="008B5835">
                    <w:rPr>
                      <w:sz w:val="22"/>
                      <w:szCs w:val="22"/>
                    </w:rPr>
                    <w:lastRenderedPageBreak/>
                    <w:t>Муниципальная программа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134" w:type="dxa"/>
                </w:tcPr>
                <w:p w:rsidR="003C1A9C" w:rsidRPr="008B5835" w:rsidRDefault="001C3688" w:rsidP="003C1A9C">
                  <w:pPr>
                    <w:widowControl w:val="0"/>
                    <w:jc w:val="right"/>
                    <w:rPr>
                      <w:sz w:val="22"/>
                      <w:szCs w:val="22"/>
                    </w:rPr>
                  </w:pPr>
                  <w:r>
                    <w:rPr>
                      <w:sz w:val="22"/>
                      <w:szCs w:val="22"/>
                    </w:rPr>
                    <w:t>170,5</w:t>
                  </w:r>
                </w:p>
              </w:tc>
              <w:tc>
                <w:tcPr>
                  <w:tcW w:w="1130" w:type="dxa"/>
                </w:tcPr>
                <w:p w:rsidR="003C1A9C" w:rsidRPr="00C62178" w:rsidRDefault="00EC6CF7" w:rsidP="003C1A9C">
                  <w:pPr>
                    <w:widowControl w:val="0"/>
                    <w:jc w:val="right"/>
                    <w:rPr>
                      <w:sz w:val="22"/>
                      <w:szCs w:val="22"/>
                    </w:rPr>
                  </w:pPr>
                  <w:r w:rsidRPr="00C62178">
                    <w:rPr>
                      <w:sz w:val="22"/>
                      <w:szCs w:val="22"/>
                    </w:rPr>
                    <w:t>246,5</w:t>
                  </w:r>
                </w:p>
              </w:tc>
              <w:tc>
                <w:tcPr>
                  <w:tcW w:w="992" w:type="dxa"/>
                </w:tcPr>
                <w:p w:rsidR="003C1A9C" w:rsidRPr="00C62178" w:rsidRDefault="00861516" w:rsidP="003C1A9C">
                  <w:pPr>
                    <w:widowControl w:val="0"/>
                    <w:jc w:val="right"/>
                    <w:rPr>
                      <w:sz w:val="22"/>
                      <w:szCs w:val="22"/>
                    </w:rPr>
                  </w:pPr>
                  <w:r w:rsidRPr="00C62178">
                    <w:rPr>
                      <w:sz w:val="22"/>
                      <w:szCs w:val="22"/>
                    </w:rPr>
                    <w:t>+ 76,0</w:t>
                  </w:r>
                </w:p>
              </w:tc>
              <w:tc>
                <w:tcPr>
                  <w:tcW w:w="1134" w:type="dxa"/>
                </w:tcPr>
                <w:p w:rsidR="003C1A9C" w:rsidRPr="00C62178" w:rsidRDefault="001C3688" w:rsidP="003C1A9C">
                  <w:pPr>
                    <w:widowControl w:val="0"/>
                    <w:jc w:val="right"/>
                    <w:rPr>
                      <w:sz w:val="22"/>
                      <w:szCs w:val="22"/>
                    </w:rPr>
                  </w:pPr>
                  <w:r w:rsidRPr="00C62178">
                    <w:rPr>
                      <w:sz w:val="22"/>
                      <w:szCs w:val="22"/>
                    </w:rPr>
                    <w:t>151,8</w:t>
                  </w:r>
                </w:p>
              </w:tc>
              <w:tc>
                <w:tcPr>
                  <w:tcW w:w="993" w:type="dxa"/>
                </w:tcPr>
                <w:p w:rsidR="003C1A9C" w:rsidRPr="00C62178" w:rsidRDefault="00EC6CF7" w:rsidP="003C1A9C">
                  <w:pPr>
                    <w:widowControl w:val="0"/>
                    <w:jc w:val="right"/>
                    <w:rPr>
                      <w:sz w:val="22"/>
                      <w:szCs w:val="22"/>
                    </w:rPr>
                  </w:pPr>
                  <w:r w:rsidRPr="00C62178">
                    <w:rPr>
                      <w:sz w:val="22"/>
                      <w:szCs w:val="22"/>
                    </w:rPr>
                    <w:t>217,3</w:t>
                  </w:r>
                </w:p>
              </w:tc>
              <w:tc>
                <w:tcPr>
                  <w:tcW w:w="992" w:type="dxa"/>
                </w:tcPr>
                <w:p w:rsidR="003C1A9C" w:rsidRPr="00C62178" w:rsidRDefault="00861516" w:rsidP="003C1A9C">
                  <w:pPr>
                    <w:widowControl w:val="0"/>
                    <w:jc w:val="right"/>
                    <w:rPr>
                      <w:sz w:val="22"/>
                      <w:szCs w:val="22"/>
                    </w:rPr>
                  </w:pPr>
                  <w:r w:rsidRPr="00C62178">
                    <w:rPr>
                      <w:sz w:val="22"/>
                      <w:szCs w:val="22"/>
                    </w:rPr>
                    <w:t>+ 65,5</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«Повышение эффективности управления муниципальным имуществом города Оренбурга»</w:t>
                  </w:r>
                </w:p>
              </w:tc>
              <w:tc>
                <w:tcPr>
                  <w:tcW w:w="1134" w:type="dxa"/>
                </w:tcPr>
                <w:p w:rsidR="003C1A9C" w:rsidRPr="008B5835" w:rsidRDefault="00944E5A" w:rsidP="003C1A9C">
                  <w:pPr>
                    <w:widowControl w:val="0"/>
                    <w:jc w:val="right"/>
                    <w:rPr>
                      <w:sz w:val="22"/>
                      <w:szCs w:val="22"/>
                    </w:rPr>
                  </w:pPr>
                  <w:r>
                    <w:rPr>
                      <w:sz w:val="22"/>
                      <w:szCs w:val="22"/>
                    </w:rPr>
                    <w:t>54,9</w:t>
                  </w:r>
                </w:p>
              </w:tc>
              <w:tc>
                <w:tcPr>
                  <w:tcW w:w="1130" w:type="dxa"/>
                </w:tcPr>
                <w:p w:rsidR="003C1A9C" w:rsidRPr="00C62178" w:rsidRDefault="00EC6CF7" w:rsidP="003C1A9C">
                  <w:pPr>
                    <w:widowControl w:val="0"/>
                    <w:jc w:val="right"/>
                    <w:rPr>
                      <w:sz w:val="22"/>
                      <w:szCs w:val="22"/>
                    </w:rPr>
                  </w:pPr>
                  <w:r w:rsidRPr="00C62178">
                    <w:rPr>
                      <w:sz w:val="22"/>
                      <w:szCs w:val="22"/>
                    </w:rPr>
                    <w:t>55,5</w:t>
                  </w:r>
                </w:p>
              </w:tc>
              <w:tc>
                <w:tcPr>
                  <w:tcW w:w="992" w:type="dxa"/>
                </w:tcPr>
                <w:p w:rsidR="003C1A9C" w:rsidRPr="00C62178" w:rsidRDefault="006167A2" w:rsidP="003C1A9C">
                  <w:pPr>
                    <w:widowControl w:val="0"/>
                    <w:jc w:val="right"/>
                    <w:rPr>
                      <w:sz w:val="22"/>
                      <w:szCs w:val="22"/>
                    </w:rPr>
                  </w:pPr>
                  <w:r w:rsidRPr="00C62178">
                    <w:rPr>
                      <w:sz w:val="22"/>
                      <w:szCs w:val="22"/>
                    </w:rPr>
                    <w:t>+ 0,6</w:t>
                  </w:r>
                </w:p>
              </w:tc>
              <w:tc>
                <w:tcPr>
                  <w:tcW w:w="1134" w:type="dxa"/>
                </w:tcPr>
                <w:p w:rsidR="003C1A9C" w:rsidRPr="00C62178" w:rsidRDefault="00944E5A" w:rsidP="003C1A9C">
                  <w:pPr>
                    <w:widowControl w:val="0"/>
                    <w:jc w:val="right"/>
                    <w:rPr>
                      <w:sz w:val="22"/>
                      <w:szCs w:val="22"/>
                    </w:rPr>
                  </w:pPr>
                  <w:r w:rsidRPr="00C62178">
                    <w:rPr>
                      <w:sz w:val="22"/>
                      <w:szCs w:val="22"/>
                    </w:rPr>
                    <w:t>52,6</w:t>
                  </w:r>
                </w:p>
              </w:tc>
              <w:tc>
                <w:tcPr>
                  <w:tcW w:w="993" w:type="dxa"/>
                </w:tcPr>
                <w:p w:rsidR="003C1A9C" w:rsidRPr="00C62178" w:rsidRDefault="00EC6CF7" w:rsidP="003C1A9C">
                  <w:pPr>
                    <w:widowControl w:val="0"/>
                    <w:jc w:val="right"/>
                    <w:rPr>
                      <w:sz w:val="22"/>
                      <w:szCs w:val="22"/>
                    </w:rPr>
                  </w:pPr>
                  <w:r w:rsidRPr="00C62178">
                    <w:rPr>
                      <w:sz w:val="22"/>
                      <w:szCs w:val="22"/>
                    </w:rPr>
                    <w:t>53,1</w:t>
                  </w:r>
                </w:p>
              </w:tc>
              <w:tc>
                <w:tcPr>
                  <w:tcW w:w="992" w:type="dxa"/>
                </w:tcPr>
                <w:p w:rsidR="003C1A9C" w:rsidRPr="00C62178" w:rsidRDefault="006167A2" w:rsidP="003C1A9C">
                  <w:pPr>
                    <w:widowControl w:val="0"/>
                    <w:jc w:val="right"/>
                    <w:rPr>
                      <w:sz w:val="22"/>
                      <w:szCs w:val="22"/>
                    </w:rPr>
                  </w:pPr>
                  <w:r w:rsidRPr="00C62178">
                    <w:rPr>
                      <w:sz w:val="22"/>
                      <w:szCs w:val="22"/>
                    </w:rPr>
                    <w:t>+ 0,5</w:t>
                  </w:r>
                </w:p>
              </w:tc>
            </w:tr>
            <w:tr w:rsidR="003C1A9C" w:rsidRPr="00B0548E" w:rsidTr="004E05B6">
              <w:tc>
                <w:tcPr>
                  <w:tcW w:w="2972" w:type="dxa"/>
                </w:tcPr>
                <w:p w:rsidR="003C1A9C" w:rsidRPr="008B5835" w:rsidRDefault="003C1A9C" w:rsidP="008978B9">
                  <w:pPr>
                    <w:widowControl w:val="0"/>
                    <w:ind w:right="-129"/>
                    <w:rPr>
                      <w:sz w:val="22"/>
                      <w:szCs w:val="22"/>
                    </w:rPr>
                  </w:pPr>
                  <w:r w:rsidRPr="008B5835">
                    <w:rPr>
                      <w:sz w:val="22"/>
                      <w:szCs w:val="22"/>
                    </w:rPr>
                    <w:t>Муниципальная программа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134" w:type="dxa"/>
                </w:tcPr>
                <w:p w:rsidR="003C1A9C" w:rsidRPr="008B5835" w:rsidRDefault="00944E5A" w:rsidP="003C1A9C">
                  <w:pPr>
                    <w:widowControl w:val="0"/>
                    <w:jc w:val="right"/>
                    <w:rPr>
                      <w:sz w:val="22"/>
                      <w:szCs w:val="22"/>
                    </w:rPr>
                  </w:pPr>
                  <w:r>
                    <w:rPr>
                      <w:sz w:val="22"/>
                      <w:szCs w:val="22"/>
                    </w:rPr>
                    <w:t>658,5</w:t>
                  </w:r>
                </w:p>
              </w:tc>
              <w:tc>
                <w:tcPr>
                  <w:tcW w:w="1130" w:type="dxa"/>
                </w:tcPr>
                <w:p w:rsidR="003C1A9C" w:rsidRPr="00C62178" w:rsidRDefault="00026F6F" w:rsidP="003C1A9C">
                  <w:pPr>
                    <w:widowControl w:val="0"/>
                    <w:jc w:val="right"/>
                    <w:rPr>
                      <w:sz w:val="22"/>
                      <w:szCs w:val="22"/>
                    </w:rPr>
                  </w:pPr>
                  <w:r w:rsidRPr="00C62178">
                    <w:rPr>
                      <w:sz w:val="22"/>
                      <w:szCs w:val="22"/>
                    </w:rPr>
                    <w:t>848</w:t>
                  </w:r>
                  <w:r w:rsidR="00D31FE8" w:rsidRPr="00C62178">
                    <w:rPr>
                      <w:sz w:val="22"/>
                      <w:szCs w:val="22"/>
                    </w:rPr>
                    <w:t>,3</w:t>
                  </w:r>
                </w:p>
              </w:tc>
              <w:tc>
                <w:tcPr>
                  <w:tcW w:w="992" w:type="dxa"/>
                </w:tcPr>
                <w:p w:rsidR="003C1A9C" w:rsidRPr="00C62178" w:rsidRDefault="008A403F" w:rsidP="003C1A9C">
                  <w:pPr>
                    <w:widowControl w:val="0"/>
                    <w:jc w:val="right"/>
                    <w:rPr>
                      <w:sz w:val="22"/>
                      <w:szCs w:val="22"/>
                    </w:rPr>
                  </w:pPr>
                  <w:r w:rsidRPr="00C62178">
                    <w:rPr>
                      <w:sz w:val="22"/>
                      <w:szCs w:val="22"/>
                    </w:rPr>
                    <w:t>+ 189,8</w:t>
                  </w:r>
                </w:p>
              </w:tc>
              <w:tc>
                <w:tcPr>
                  <w:tcW w:w="1134" w:type="dxa"/>
                </w:tcPr>
                <w:p w:rsidR="003C1A9C" w:rsidRPr="00C62178" w:rsidRDefault="00944E5A" w:rsidP="003C1A9C">
                  <w:pPr>
                    <w:widowControl w:val="0"/>
                    <w:jc w:val="right"/>
                    <w:rPr>
                      <w:sz w:val="22"/>
                      <w:szCs w:val="22"/>
                    </w:rPr>
                  </w:pPr>
                  <w:r w:rsidRPr="00C62178">
                    <w:rPr>
                      <w:sz w:val="22"/>
                      <w:szCs w:val="22"/>
                    </w:rPr>
                    <w:t>681,0</w:t>
                  </w:r>
                </w:p>
              </w:tc>
              <w:tc>
                <w:tcPr>
                  <w:tcW w:w="993" w:type="dxa"/>
                </w:tcPr>
                <w:p w:rsidR="003C1A9C" w:rsidRPr="00C62178" w:rsidRDefault="00D31FE8" w:rsidP="003C1A9C">
                  <w:pPr>
                    <w:widowControl w:val="0"/>
                    <w:jc w:val="right"/>
                    <w:rPr>
                      <w:sz w:val="22"/>
                      <w:szCs w:val="22"/>
                    </w:rPr>
                  </w:pPr>
                  <w:r w:rsidRPr="00C62178">
                    <w:rPr>
                      <w:sz w:val="22"/>
                      <w:szCs w:val="22"/>
                    </w:rPr>
                    <w:t>842,3</w:t>
                  </w:r>
                </w:p>
              </w:tc>
              <w:tc>
                <w:tcPr>
                  <w:tcW w:w="992" w:type="dxa"/>
                </w:tcPr>
                <w:p w:rsidR="003C1A9C" w:rsidRPr="00C62178" w:rsidRDefault="008A403F" w:rsidP="003C1A9C">
                  <w:pPr>
                    <w:widowControl w:val="0"/>
                    <w:jc w:val="right"/>
                    <w:rPr>
                      <w:sz w:val="22"/>
                      <w:szCs w:val="22"/>
                    </w:rPr>
                  </w:pPr>
                  <w:r w:rsidRPr="00C62178">
                    <w:rPr>
                      <w:sz w:val="22"/>
                      <w:szCs w:val="22"/>
                    </w:rPr>
                    <w:t>+ 161,3</w:t>
                  </w:r>
                </w:p>
              </w:tc>
            </w:tr>
            <w:tr w:rsidR="003C1A9C" w:rsidRPr="00B0548E" w:rsidTr="004E05B6">
              <w:tc>
                <w:tcPr>
                  <w:tcW w:w="2972" w:type="dxa"/>
                </w:tcPr>
                <w:p w:rsidR="003C1A9C" w:rsidRPr="008B5835" w:rsidRDefault="003C1A9C" w:rsidP="008978B9">
                  <w:pPr>
                    <w:widowControl w:val="0"/>
                    <w:ind w:right="-129"/>
                    <w:rPr>
                      <w:sz w:val="22"/>
                      <w:szCs w:val="22"/>
                    </w:rPr>
                  </w:pPr>
                  <w:r w:rsidRPr="008B5835">
                    <w:rPr>
                      <w:sz w:val="22"/>
                      <w:szCs w:val="22"/>
                    </w:rPr>
                    <w:t>Муниципальная программа «Профилактика правонарушений в муниципальном образовании «город Оренбург»</w:t>
                  </w:r>
                </w:p>
              </w:tc>
              <w:tc>
                <w:tcPr>
                  <w:tcW w:w="1134" w:type="dxa"/>
                </w:tcPr>
                <w:p w:rsidR="003C1A9C" w:rsidRPr="008B5835" w:rsidRDefault="00944E5A" w:rsidP="003C1A9C">
                  <w:pPr>
                    <w:widowControl w:val="0"/>
                    <w:jc w:val="right"/>
                    <w:rPr>
                      <w:sz w:val="22"/>
                      <w:szCs w:val="22"/>
                    </w:rPr>
                  </w:pPr>
                  <w:r>
                    <w:rPr>
                      <w:sz w:val="22"/>
                      <w:szCs w:val="22"/>
                    </w:rPr>
                    <w:t>6,8</w:t>
                  </w:r>
                </w:p>
              </w:tc>
              <w:tc>
                <w:tcPr>
                  <w:tcW w:w="1130" w:type="dxa"/>
                </w:tcPr>
                <w:p w:rsidR="003C1A9C" w:rsidRPr="00C62178" w:rsidRDefault="00D31FE8" w:rsidP="003C1A9C">
                  <w:pPr>
                    <w:widowControl w:val="0"/>
                    <w:jc w:val="right"/>
                    <w:rPr>
                      <w:sz w:val="22"/>
                      <w:szCs w:val="22"/>
                    </w:rPr>
                  </w:pPr>
                  <w:r w:rsidRPr="00C62178">
                    <w:rPr>
                      <w:sz w:val="22"/>
                      <w:szCs w:val="22"/>
                    </w:rPr>
                    <w:t>22,6</w:t>
                  </w:r>
                </w:p>
              </w:tc>
              <w:tc>
                <w:tcPr>
                  <w:tcW w:w="992" w:type="dxa"/>
                </w:tcPr>
                <w:p w:rsidR="003C1A9C" w:rsidRPr="00C62178" w:rsidRDefault="008A403F" w:rsidP="003C1A9C">
                  <w:pPr>
                    <w:widowControl w:val="0"/>
                    <w:jc w:val="right"/>
                    <w:rPr>
                      <w:sz w:val="22"/>
                      <w:szCs w:val="22"/>
                    </w:rPr>
                  </w:pPr>
                  <w:r w:rsidRPr="00C62178">
                    <w:rPr>
                      <w:sz w:val="22"/>
                      <w:szCs w:val="22"/>
                    </w:rPr>
                    <w:t>+ 15,8</w:t>
                  </w:r>
                </w:p>
              </w:tc>
              <w:tc>
                <w:tcPr>
                  <w:tcW w:w="1134" w:type="dxa"/>
                </w:tcPr>
                <w:p w:rsidR="003C1A9C" w:rsidRPr="00C62178" w:rsidRDefault="00944E5A" w:rsidP="003C1A9C">
                  <w:pPr>
                    <w:widowControl w:val="0"/>
                    <w:jc w:val="right"/>
                    <w:rPr>
                      <w:sz w:val="22"/>
                      <w:szCs w:val="22"/>
                    </w:rPr>
                  </w:pPr>
                  <w:r w:rsidRPr="00C62178">
                    <w:rPr>
                      <w:sz w:val="22"/>
                      <w:szCs w:val="22"/>
                    </w:rPr>
                    <w:t>8,9</w:t>
                  </w:r>
                </w:p>
              </w:tc>
              <w:tc>
                <w:tcPr>
                  <w:tcW w:w="993" w:type="dxa"/>
                </w:tcPr>
                <w:p w:rsidR="003C1A9C" w:rsidRPr="00C62178" w:rsidRDefault="00D31FE8" w:rsidP="003C1A9C">
                  <w:pPr>
                    <w:widowControl w:val="0"/>
                    <w:jc w:val="right"/>
                    <w:rPr>
                      <w:sz w:val="22"/>
                      <w:szCs w:val="22"/>
                    </w:rPr>
                  </w:pPr>
                  <w:r w:rsidRPr="00C62178">
                    <w:rPr>
                      <w:sz w:val="22"/>
                      <w:szCs w:val="22"/>
                    </w:rPr>
                    <w:t>7,5</w:t>
                  </w:r>
                </w:p>
              </w:tc>
              <w:tc>
                <w:tcPr>
                  <w:tcW w:w="992" w:type="dxa"/>
                </w:tcPr>
                <w:p w:rsidR="003C1A9C" w:rsidRPr="00C62178" w:rsidRDefault="008A403F" w:rsidP="003C1A9C">
                  <w:pPr>
                    <w:widowControl w:val="0"/>
                    <w:jc w:val="right"/>
                    <w:rPr>
                      <w:sz w:val="22"/>
                      <w:szCs w:val="22"/>
                    </w:rPr>
                  </w:pPr>
                  <w:r w:rsidRPr="00C62178">
                    <w:rPr>
                      <w:sz w:val="22"/>
                      <w:szCs w:val="22"/>
                    </w:rPr>
                    <w:t>- 1,4</w:t>
                  </w:r>
                </w:p>
              </w:tc>
            </w:tr>
            <w:tr w:rsidR="003C1A9C" w:rsidRPr="00B0548E" w:rsidTr="004E05B6">
              <w:tc>
                <w:tcPr>
                  <w:tcW w:w="2972" w:type="dxa"/>
                </w:tcPr>
                <w:p w:rsidR="003C1A9C" w:rsidRPr="008B5835" w:rsidRDefault="003C1A9C" w:rsidP="008978B9">
                  <w:pPr>
                    <w:widowControl w:val="0"/>
                    <w:ind w:right="-129"/>
                    <w:rPr>
                      <w:sz w:val="22"/>
                      <w:szCs w:val="22"/>
                    </w:rPr>
                  </w:pPr>
                  <w:r w:rsidRPr="008B5835">
                    <w:rPr>
                      <w:sz w:val="22"/>
                      <w:szCs w:val="22"/>
                    </w:rPr>
                    <w:t>Муниципальная программа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134" w:type="dxa"/>
                </w:tcPr>
                <w:p w:rsidR="003C1A9C" w:rsidRPr="008B5835" w:rsidRDefault="00944E5A" w:rsidP="003C1A9C">
                  <w:pPr>
                    <w:widowControl w:val="0"/>
                    <w:jc w:val="right"/>
                    <w:rPr>
                      <w:sz w:val="22"/>
                      <w:szCs w:val="22"/>
                    </w:rPr>
                  </w:pPr>
                  <w:r>
                    <w:rPr>
                      <w:sz w:val="22"/>
                      <w:szCs w:val="22"/>
                    </w:rPr>
                    <w:t>367,1</w:t>
                  </w:r>
                </w:p>
              </w:tc>
              <w:tc>
                <w:tcPr>
                  <w:tcW w:w="1130" w:type="dxa"/>
                </w:tcPr>
                <w:p w:rsidR="003C1A9C" w:rsidRPr="00C62178" w:rsidRDefault="00D31FE8" w:rsidP="003C1A9C">
                  <w:pPr>
                    <w:widowControl w:val="0"/>
                    <w:jc w:val="right"/>
                    <w:rPr>
                      <w:sz w:val="22"/>
                      <w:szCs w:val="22"/>
                    </w:rPr>
                  </w:pPr>
                  <w:r w:rsidRPr="00C62178">
                    <w:rPr>
                      <w:sz w:val="22"/>
                      <w:szCs w:val="22"/>
                    </w:rPr>
                    <w:t>434,8</w:t>
                  </w:r>
                </w:p>
              </w:tc>
              <w:tc>
                <w:tcPr>
                  <w:tcW w:w="992" w:type="dxa"/>
                </w:tcPr>
                <w:p w:rsidR="003C1A9C" w:rsidRPr="00C62178" w:rsidRDefault="008A403F" w:rsidP="003C1A9C">
                  <w:pPr>
                    <w:widowControl w:val="0"/>
                    <w:jc w:val="right"/>
                    <w:rPr>
                      <w:sz w:val="22"/>
                      <w:szCs w:val="22"/>
                    </w:rPr>
                  </w:pPr>
                  <w:r w:rsidRPr="00C62178">
                    <w:rPr>
                      <w:sz w:val="22"/>
                      <w:szCs w:val="22"/>
                    </w:rPr>
                    <w:t>+ 67,7</w:t>
                  </w:r>
                </w:p>
              </w:tc>
              <w:tc>
                <w:tcPr>
                  <w:tcW w:w="1134" w:type="dxa"/>
                </w:tcPr>
                <w:p w:rsidR="003C1A9C" w:rsidRPr="00C62178" w:rsidRDefault="00944E5A" w:rsidP="003C1A9C">
                  <w:pPr>
                    <w:widowControl w:val="0"/>
                    <w:jc w:val="right"/>
                    <w:rPr>
                      <w:sz w:val="22"/>
                      <w:szCs w:val="22"/>
                    </w:rPr>
                  </w:pPr>
                  <w:r w:rsidRPr="00C62178">
                    <w:rPr>
                      <w:sz w:val="22"/>
                      <w:szCs w:val="22"/>
                    </w:rPr>
                    <w:t>383,1</w:t>
                  </w:r>
                </w:p>
              </w:tc>
              <w:tc>
                <w:tcPr>
                  <w:tcW w:w="993" w:type="dxa"/>
                </w:tcPr>
                <w:p w:rsidR="003C1A9C" w:rsidRPr="00C62178" w:rsidRDefault="00D31FE8" w:rsidP="003C1A9C">
                  <w:pPr>
                    <w:widowControl w:val="0"/>
                    <w:jc w:val="right"/>
                    <w:rPr>
                      <w:sz w:val="22"/>
                      <w:szCs w:val="22"/>
                    </w:rPr>
                  </w:pPr>
                  <w:r w:rsidRPr="00C62178">
                    <w:rPr>
                      <w:sz w:val="22"/>
                      <w:szCs w:val="22"/>
                    </w:rPr>
                    <w:t>412,7</w:t>
                  </w:r>
                </w:p>
              </w:tc>
              <w:tc>
                <w:tcPr>
                  <w:tcW w:w="992" w:type="dxa"/>
                </w:tcPr>
                <w:p w:rsidR="003C1A9C" w:rsidRPr="00C62178" w:rsidRDefault="008A403F" w:rsidP="003C1A9C">
                  <w:pPr>
                    <w:widowControl w:val="0"/>
                    <w:jc w:val="right"/>
                    <w:rPr>
                      <w:sz w:val="22"/>
                      <w:szCs w:val="22"/>
                    </w:rPr>
                  </w:pPr>
                  <w:r w:rsidRPr="00C62178">
                    <w:rPr>
                      <w:sz w:val="22"/>
                      <w:szCs w:val="22"/>
                    </w:rPr>
                    <w:t>+ 29,6</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«Спортивный Оренбург»</w:t>
                  </w:r>
                </w:p>
              </w:tc>
              <w:tc>
                <w:tcPr>
                  <w:tcW w:w="1134" w:type="dxa"/>
                </w:tcPr>
                <w:p w:rsidR="003C1A9C" w:rsidRPr="008B5835" w:rsidRDefault="00795B69" w:rsidP="003C1A9C">
                  <w:pPr>
                    <w:widowControl w:val="0"/>
                    <w:jc w:val="right"/>
                    <w:rPr>
                      <w:sz w:val="22"/>
                      <w:szCs w:val="22"/>
                    </w:rPr>
                  </w:pPr>
                  <w:r>
                    <w:rPr>
                      <w:sz w:val="22"/>
                      <w:szCs w:val="22"/>
                    </w:rPr>
                    <w:t>232,3</w:t>
                  </w:r>
                </w:p>
              </w:tc>
              <w:tc>
                <w:tcPr>
                  <w:tcW w:w="1130" w:type="dxa"/>
                </w:tcPr>
                <w:p w:rsidR="003C1A9C" w:rsidRPr="00C62178" w:rsidRDefault="00D31FE8" w:rsidP="003C1A9C">
                  <w:pPr>
                    <w:widowControl w:val="0"/>
                    <w:jc w:val="right"/>
                    <w:rPr>
                      <w:sz w:val="22"/>
                      <w:szCs w:val="22"/>
                    </w:rPr>
                  </w:pPr>
                  <w:r w:rsidRPr="00C62178">
                    <w:rPr>
                      <w:sz w:val="22"/>
                      <w:szCs w:val="22"/>
                    </w:rPr>
                    <w:t>333,6</w:t>
                  </w:r>
                </w:p>
              </w:tc>
              <w:tc>
                <w:tcPr>
                  <w:tcW w:w="992" w:type="dxa"/>
                </w:tcPr>
                <w:p w:rsidR="003C1A9C" w:rsidRPr="00C62178" w:rsidRDefault="00A451EF" w:rsidP="003C1A9C">
                  <w:pPr>
                    <w:widowControl w:val="0"/>
                    <w:jc w:val="right"/>
                    <w:rPr>
                      <w:sz w:val="22"/>
                      <w:szCs w:val="22"/>
                    </w:rPr>
                  </w:pPr>
                  <w:r>
                    <w:rPr>
                      <w:sz w:val="22"/>
                      <w:szCs w:val="22"/>
                    </w:rPr>
                    <w:t xml:space="preserve">+ </w:t>
                  </w:r>
                  <w:r w:rsidR="00992A45" w:rsidRPr="00C62178">
                    <w:rPr>
                      <w:sz w:val="22"/>
                      <w:szCs w:val="22"/>
                    </w:rPr>
                    <w:t>101,3</w:t>
                  </w:r>
                </w:p>
              </w:tc>
              <w:tc>
                <w:tcPr>
                  <w:tcW w:w="1134" w:type="dxa"/>
                </w:tcPr>
                <w:p w:rsidR="003C1A9C" w:rsidRPr="00C62178" w:rsidRDefault="00795B69" w:rsidP="003C1A9C">
                  <w:pPr>
                    <w:widowControl w:val="0"/>
                    <w:jc w:val="right"/>
                    <w:rPr>
                      <w:sz w:val="22"/>
                      <w:szCs w:val="22"/>
                    </w:rPr>
                  </w:pPr>
                  <w:r w:rsidRPr="00C62178">
                    <w:rPr>
                      <w:sz w:val="22"/>
                      <w:szCs w:val="22"/>
                    </w:rPr>
                    <w:t>233,8</w:t>
                  </w:r>
                </w:p>
              </w:tc>
              <w:tc>
                <w:tcPr>
                  <w:tcW w:w="993" w:type="dxa"/>
                </w:tcPr>
                <w:p w:rsidR="003C1A9C" w:rsidRPr="00C62178" w:rsidRDefault="00D31FE8" w:rsidP="003C1A9C">
                  <w:pPr>
                    <w:widowControl w:val="0"/>
                    <w:jc w:val="right"/>
                    <w:rPr>
                      <w:sz w:val="22"/>
                      <w:szCs w:val="22"/>
                    </w:rPr>
                  </w:pPr>
                  <w:r w:rsidRPr="00C62178">
                    <w:rPr>
                      <w:sz w:val="22"/>
                      <w:szCs w:val="22"/>
                    </w:rPr>
                    <w:t>258,0</w:t>
                  </w:r>
                </w:p>
              </w:tc>
              <w:tc>
                <w:tcPr>
                  <w:tcW w:w="992" w:type="dxa"/>
                </w:tcPr>
                <w:p w:rsidR="003C1A9C" w:rsidRPr="00C62178" w:rsidRDefault="00426A79" w:rsidP="003C1A9C">
                  <w:pPr>
                    <w:widowControl w:val="0"/>
                    <w:jc w:val="right"/>
                    <w:rPr>
                      <w:sz w:val="22"/>
                      <w:szCs w:val="22"/>
                    </w:rPr>
                  </w:pPr>
                  <w:r>
                    <w:rPr>
                      <w:sz w:val="22"/>
                      <w:szCs w:val="22"/>
                    </w:rPr>
                    <w:t xml:space="preserve">+ </w:t>
                  </w:r>
                  <w:r w:rsidR="00992A45" w:rsidRPr="00C62178">
                    <w:rPr>
                      <w:sz w:val="22"/>
                      <w:szCs w:val="22"/>
                    </w:rPr>
                    <w:t>24,2</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«Социальная поддержка жителей города Оренбурга»</w:t>
                  </w:r>
                </w:p>
              </w:tc>
              <w:tc>
                <w:tcPr>
                  <w:tcW w:w="1134" w:type="dxa"/>
                </w:tcPr>
                <w:p w:rsidR="003C1A9C" w:rsidRPr="008B5835" w:rsidRDefault="00795B69" w:rsidP="003C1A9C">
                  <w:pPr>
                    <w:widowControl w:val="0"/>
                    <w:jc w:val="right"/>
                    <w:rPr>
                      <w:sz w:val="22"/>
                      <w:szCs w:val="22"/>
                    </w:rPr>
                  </w:pPr>
                  <w:r>
                    <w:rPr>
                      <w:sz w:val="22"/>
                      <w:szCs w:val="22"/>
                    </w:rPr>
                    <w:t>112,9</w:t>
                  </w:r>
                </w:p>
              </w:tc>
              <w:tc>
                <w:tcPr>
                  <w:tcW w:w="1130" w:type="dxa"/>
                </w:tcPr>
                <w:p w:rsidR="003C1A9C" w:rsidRPr="00C62178" w:rsidRDefault="00D31FE8" w:rsidP="003C1A9C">
                  <w:pPr>
                    <w:widowControl w:val="0"/>
                    <w:jc w:val="right"/>
                    <w:rPr>
                      <w:sz w:val="22"/>
                      <w:szCs w:val="22"/>
                    </w:rPr>
                  </w:pPr>
                  <w:r w:rsidRPr="00C62178">
                    <w:rPr>
                      <w:sz w:val="22"/>
                      <w:szCs w:val="22"/>
                    </w:rPr>
                    <w:t>121,3</w:t>
                  </w:r>
                </w:p>
              </w:tc>
              <w:tc>
                <w:tcPr>
                  <w:tcW w:w="992" w:type="dxa"/>
                </w:tcPr>
                <w:p w:rsidR="003C1A9C" w:rsidRPr="00C62178" w:rsidRDefault="00382349" w:rsidP="003C1A9C">
                  <w:pPr>
                    <w:widowControl w:val="0"/>
                    <w:jc w:val="right"/>
                    <w:rPr>
                      <w:sz w:val="22"/>
                      <w:szCs w:val="22"/>
                    </w:rPr>
                  </w:pPr>
                  <w:r w:rsidRPr="00C62178">
                    <w:rPr>
                      <w:sz w:val="22"/>
                      <w:szCs w:val="22"/>
                    </w:rPr>
                    <w:t>+ 8,4</w:t>
                  </w:r>
                </w:p>
              </w:tc>
              <w:tc>
                <w:tcPr>
                  <w:tcW w:w="1134" w:type="dxa"/>
                </w:tcPr>
                <w:p w:rsidR="003C1A9C" w:rsidRPr="00C62178" w:rsidRDefault="00795B69" w:rsidP="003C1A9C">
                  <w:pPr>
                    <w:widowControl w:val="0"/>
                    <w:jc w:val="right"/>
                    <w:rPr>
                      <w:sz w:val="22"/>
                      <w:szCs w:val="22"/>
                    </w:rPr>
                  </w:pPr>
                  <w:r w:rsidRPr="00C62178">
                    <w:rPr>
                      <w:sz w:val="22"/>
                      <w:szCs w:val="22"/>
                    </w:rPr>
                    <w:t>115,0</w:t>
                  </w:r>
                </w:p>
              </w:tc>
              <w:tc>
                <w:tcPr>
                  <w:tcW w:w="993" w:type="dxa"/>
                </w:tcPr>
                <w:p w:rsidR="003C1A9C" w:rsidRPr="00C62178" w:rsidRDefault="00D31FE8" w:rsidP="003C1A9C">
                  <w:pPr>
                    <w:widowControl w:val="0"/>
                    <w:jc w:val="right"/>
                    <w:rPr>
                      <w:sz w:val="22"/>
                      <w:szCs w:val="22"/>
                    </w:rPr>
                  </w:pPr>
                  <w:r w:rsidRPr="00C62178">
                    <w:rPr>
                      <w:sz w:val="22"/>
                      <w:szCs w:val="22"/>
                    </w:rPr>
                    <w:t>127,0</w:t>
                  </w:r>
                </w:p>
              </w:tc>
              <w:tc>
                <w:tcPr>
                  <w:tcW w:w="992" w:type="dxa"/>
                </w:tcPr>
                <w:p w:rsidR="003C1A9C" w:rsidRPr="00C62178" w:rsidRDefault="00382349" w:rsidP="003C1A9C">
                  <w:pPr>
                    <w:widowControl w:val="0"/>
                    <w:jc w:val="right"/>
                    <w:rPr>
                      <w:sz w:val="22"/>
                      <w:szCs w:val="22"/>
                    </w:rPr>
                  </w:pPr>
                  <w:r w:rsidRPr="00C62178">
                    <w:rPr>
                      <w:sz w:val="22"/>
                      <w:szCs w:val="22"/>
                    </w:rPr>
                    <w:t>+ 12,0</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«Укрепление общественного здоровья на территории муниципального образования «город Оренбург»</w:t>
                  </w:r>
                </w:p>
              </w:tc>
              <w:tc>
                <w:tcPr>
                  <w:tcW w:w="1134" w:type="dxa"/>
                </w:tcPr>
                <w:p w:rsidR="003C1A9C" w:rsidRPr="008B5835" w:rsidRDefault="00795B69" w:rsidP="003C1A9C">
                  <w:pPr>
                    <w:widowControl w:val="0"/>
                    <w:jc w:val="right"/>
                    <w:rPr>
                      <w:sz w:val="22"/>
                      <w:szCs w:val="22"/>
                    </w:rPr>
                  </w:pPr>
                  <w:r>
                    <w:rPr>
                      <w:sz w:val="22"/>
                      <w:szCs w:val="22"/>
                    </w:rPr>
                    <w:t>0,2</w:t>
                  </w:r>
                </w:p>
              </w:tc>
              <w:tc>
                <w:tcPr>
                  <w:tcW w:w="1130" w:type="dxa"/>
                </w:tcPr>
                <w:p w:rsidR="003C1A9C" w:rsidRPr="00C62178" w:rsidRDefault="00D31FE8" w:rsidP="003C1A9C">
                  <w:pPr>
                    <w:widowControl w:val="0"/>
                    <w:jc w:val="right"/>
                    <w:rPr>
                      <w:sz w:val="22"/>
                      <w:szCs w:val="22"/>
                    </w:rPr>
                  </w:pPr>
                  <w:r w:rsidRPr="00C62178">
                    <w:rPr>
                      <w:sz w:val="22"/>
                      <w:szCs w:val="22"/>
                    </w:rPr>
                    <w:t>0,2</w:t>
                  </w:r>
                </w:p>
              </w:tc>
              <w:tc>
                <w:tcPr>
                  <w:tcW w:w="992" w:type="dxa"/>
                </w:tcPr>
                <w:p w:rsidR="003C1A9C" w:rsidRPr="00C62178" w:rsidRDefault="00382349" w:rsidP="003C1A9C">
                  <w:pPr>
                    <w:widowControl w:val="0"/>
                    <w:jc w:val="right"/>
                    <w:rPr>
                      <w:sz w:val="22"/>
                      <w:szCs w:val="22"/>
                    </w:rPr>
                  </w:pPr>
                  <w:r w:rsidRPr="00C62178">
                    <w:rPr>
                      <w:sz w:val="22"/>
                      <w:szCs w:val="22"/>
                    </w:rPr>
                    <w:t>0,0</w:t>
                  </w:r>
                </w:p>
              </w:tc>
              <w:tc>
                <w:tcPr>
                  <w:tcW w:w="1134" w:type="dxa"/>
                </w:tcPr>
                <w:p w:rsidR="003C1A9C" w:rsidRPr="00C62178" w:rsidRDefault="00795B69" w:rsidP="003C1A9C">
                  <w:pPr>
                    <w:widowControl w:val="0"/>
                    <w:jc w:val="right"/>
                    <w:rPr>
                      <w:sz w:val="22"/>
                      <w:szCs w:val="22"/>
                    </w:rPr>
                  </w:pPr>
                  <w:r w:rsidRPr="00C62178">
                    <w:rPr>
                      <w:sz w:val="22"/>
                      <w:szCs w:val="22"/>
                    </w:rPr>
                    <w:t>0,2</w:t>
                  </w:r>
                </w:p>
              </w:tc>
              <w:tc>
                <w:tcPr>
                  <w:tcW w:w="993" w:type="dxa"/>
                </w:tcPr>
                <w:p w:rsidR="003C1A9C" w:rsidRPr="00C62178" w:rsidRDefault="00D31FE8" w:rsidP="003C1A9C">
                  <w:pPr>
                    <w:widowControl w:val="0"/>
                    <w:jc w:val="right"/>
                    <w:rPr>
                      <w:sz w:val="22"/>
                      <w:szCs w:val="22"/>
                    </w:rPr>
                  </w:pPr>
                  <w:r w:rsidRPr="00C62178">
                    <w:rPr>
                      <w:sz w:val="22"/>
                      <w:szCs w:val="22"/>
                    </w:rPr>
                    <w:t>0,2</w:t>
                  </w:r>
                </w:p>
              </w:tc>
              <w:tc>
                <w:tcPr>
                  <w:tcW w:w="992" w:type="dxa"/>
                </w:tcPr>
                <w:p w:rsidR="003C1A9C" w:rsidRPr="00C62178" w:rsidRDefault="00382349" w:rsidP="003C1A9C">
                  <w:pPr>
                    <w:widowControl w:val="0"/>
                    <w:jc w:val="right"/>
                    <w:rPr>
                      <w:sz w:val="22"/>
                      <w:szCs w:val="22"/>
                    </w:rPr>
                  </w:pPr>
                  <w:r w:rsidRPr="00C62178">
                    <w:rPr>
                      <w:sz w:val="22"/>
                      <w:szCs w:val="22"/>
                    </w:rPr>
                    <w:t>0,0</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«Молодой Оренбург»</w:t>
                  </w:r>
                </w:p>
              </w:tc>
              <w:tc>
                <w:tcPr>
                  <w:tcW w:w="1134" w:type="dxa"/>
                </w:tcPr>
                <w:p w:rsidR="003C1A9C" w:rsidRPr="008B5835" w:rsidRDefault="00795B69" w:rsidP="003C1A9C">
                  <w:pPr>
                    <w:widowControl w:val="0"/>
                    <w:jc w:val="right"/>
                    <w:rPr>
                      <w:sz w:val="22"/>
                      <w:szCs w:val="22"/>
                    </w:rPr>
                  </w:pPr>
                  <w:r>
                    <w:rPr>
                      <w:sz w:val="22"/>
                      <w:szCs w:val="22"/>
                    </w:rPr>
                    <w:t>28,1</w:t>
                  </w:r>
                </w:p>
              </w:tc>
              <w:tc>
                <w:tcPr>
                  <w:tcW w:w="1130" w:type="dxa"/>
                </w:tcPr>
                <w:p w:rsidR="003C1A9C" w:rsidRPr="00C62178" w:rsidRDefault="007F2A49" w:rsidP="003558A4">
                  <w:pPr>
                    <w:widowControl w:val="0"/>
                    <w:jc w:val="right"/>
                    <w:rPr>
                      <w:sz w:val="22"/>
                      <w:szCs w:val="22"/>
                    </w:rPr>
                  </w:pPr>
                  <w:r w:rsidRPr="00C62178">
                    <w:rPr>
                      <w:sz w:val="22"/>
                      <w:szCs w:val="22"/>
                    </w:rPr>
                    <w:t>32,</w:t>
                  </w:r>
                  <w:r w:rsidR="003558A4" w:rsidRPr="00C62178">
                    <w:rPr>
                      <w:sz w:val="22"/>
                      <w:szCs w:val="22"/>
                    </w:rPr>
                    <w:t>7</w:t>
                  </w:r>
                </w:p>
              </w:tc>
              <w:tc>
                <w:tcPr>
                  <w:tcW w:w="992" w:type="dxa"/>
                </w:tcPr>
                <w:p w:rsidR="003C1A9C" w:rsidRPr="00C62178" w:rsidRDefault="00F45A8C" w:rsidP="003C1A9C">
                  <w:pPr>
                    <w:widowControl w:val="0"/>
                    <w:jc w:val="right"/>
                    <w:rPr>
                      <w:sz w:val="22"/>
                      <w:szCs w:val="22"/>
                    </w:rPr>
                  </w:pPr>
                  <w:r w:rsidRPr="00C62178">
                    <w:rPr>
                      <w:sz w:val="22"/>
                      <w:szCs w:val="22"/>
                    </w:rPr>
                    <w:t>+ 4,6</w:t>
                  </w:r>
                </w:p>
              </w:tc>
              <w:tc>
                <w:tcPr>
                  <w:tcW w:w="1134" w:type="dxa"/>
                </w:tcPr>
                <w:p w:rsidR="003C1A9C" w:rsidRPr="00C62178" w:rsidRDefault="00795B69" w:rsidP="003C1A9C">
                  <w:pPr>
                    <w:widowControl w:val="0"/>
                    <w:jc w:val="right"/>
                    <w:rPr>
                      <w:sz w:val="22"/>
                      <w:szCs w:val="22"/>
                    </w:rPr>
                  </w:pPr>
                  <w:r w:rsidRPr="00C62178">
                    <w:rPr>
                      <w:sz w:val="22"/>
                      <w:szCs w:val="22"/>
                    </w:rPr>
                    <w:t>28,1</w:t>
                  </w:r>
                </w:p>
              </w:tc>
              <w:tc>
                <w:tcPr>
                  <w:tcW w:w="993" w:type="dxa"/>
                </w:tcPr>
                <w:p w:rsidR="003C1A9C" w:rsidRPr="00C62178" w:rsidRDefault="007F2A49" w:rsidP="003C1A9C">
                  <w:pPr>
                    <w:widowControl w:val="0"/>
                    <w:jc w:val="right"/>
                    <w:rPr>
                      <w:sz w:val="22"/>
                      <w:szCs w:val="22"/>
                    </w:rPr>
                  </w:pPr>
                  <w:r w:rsidRPr="00C62178">
                    <w:rPr>
                      <w:sz w:val="22"/>
                      <w:szCs w:val="22"/>
                    </w:rPr>
                    <w:t>33,3</w:t>
                  </w:r>
                </w:p>
              </w:tc>
              <w:tc>
                <w:tcPr>
                  <w:tcW w:w="992" w:type="dxa"/>
                </w:tcPr>
                <w:p w:rsidR="003C1A9C" w:rsidRPr="00C62178" w:rsidRDefault="00F45A8C" w:rsidP="003C1A9C">
                  <w:pPr>
                    <w:widowControl w:val="0"/>
                    <w:jc w:val="right"/>
                    <w:rPr>
                      <w:sz w:val="22"/>
                      <w:szCs w:val="22"/>
                    </w:rPr>
                  </w:pPr>
                  <w:r w:rsidRPr="00C62178">
                    <w:rPr>
                      <w:sz w:val="22"/>
                      <w:szCs w:val="22"/>
                    </w:rPr>
                    <w:t>+ 5,2</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 xml:space="preserve">Муниципальная программа «Развитие культуры и искусства в муниципальном образовании «город </w:t>
                  </w:r>
                  <w:r w:rsidRPr="008B5835">
                    <w:rPr>
                      <w:sz w:val="22"/>
                      <w:szCs w:val="22"/>
                    </w:rPr>
                    <w:lastRenderedPageBreak/>
                    <w:t>Оренбург»</w:t>
                  </w:r>
                </w:p>
              </w:tc>
              <w:tc>
                <w:tcPr>
                  <w:tcW w:w="1134" w:type="dxa"/>
                </w:tcPr>
                <w:p w:rsidR="003C1A9C" w:rsidRPr="008B5835" w:rsidRDefault="00795B69" w:rsidP="003C1A9C">
                  <w:pPr>
                    <w:widowControl w:val="0"/>
                    <w:jc w:val="right"/>
                    <w:rPr>
                      <w:sz w:val="22"/>
                      <w:szCs w:val="22"/>
                    </w:rPr>
                  </w:pPr>
                  <w:r>
                    <w:rPr>
                      <w:sz w:val="22"/>
                      <w:szCs w:val="22"/>
                    </w:rPr>
                    <w:lastRenderedPageBreak/>
                    <w:t>539,9</w:t>
                  </w:r>
                </w:p>
              </w:tc>
              <w:tc>
                <w:tcPr>
                  <w:tcW w:w="1130" w:type="dxa"/>
                </w:tcPr>
                <w:p w:rsidR="003C1A9C" w:rsidRPr="00C62178" w:rsidRDefault="007F2A49" w:rsidP="003C1A9C">
                  <w:pPr>
                    <w:widowControl w:val="0"/>
                    <w:jc w:val="right"/>
                    <w:rPr>
                      <w:sz w:val="22"/>
                      <w:szCs w:val="22"/>
                    </w:rPr>
                  </w:pPr>
                  <w:r w:rsidRPr="00C62178">
                    <w:rPr>
                      <w:sz w:val="22"/>
                      <w:szCs w:val="22"/>
                    </w:rPr>
                    <w:t>694,3</w:t>
                  </w:r>
                </w:p>
              </w:tc>
              <w:tc>
                <w:tcPr>
                  <w:tcW w:w="992" w:type="dxa"/>
                </w:tcPr>
                <w:p w:rsidR="003C1A9C" w:rsidRPr="00C62178" w:rsidRDefault="00F45A8C" w:rsidP="003C1A9C">
                  <w:pPr>
                    <w:widowControl w:val="0"/>
                    <w:jc w:val="right"/>
                    <w:rPr>
                      <w:sz w:val="22"/>
                      <w:szCs w:val="22"/>
                    </w:rPr>
                  </w:pPr>
                  <w:r w:rsidRPr="00C62178">
                    <w:rPr>
                      <w:sz w:val="22"/>
                      <w:szCs w:val="22"/>
                    </w:rPr>
                    <w:t>+ 154,4</w:t>
                  </w:r>
                </w:p>
              </w:tc>
              <w:tc>
                <w:tcPr>
                  <w:tcW w:w="1134" w:type="dxa"/>
                </w:tcPr>
                <w:p w:rsidR="003C1A9C" w:rsidRPr="00C62178" w:rsidRDefault="00795B69" w:rsidP="003C1A9C">
                  <w:pPr>
                    <w:widowControl w:val="0"/>
                    <w:jc w:val="right"/>
                    <w:rPr>
                      <w:sz w:val="22"/>
                      <w:szCs w:val="22"/>
                    </w:rPr>
                  </w:pPr>
                  <w:r w:rsidRPr="00C62178">
                    <w:rPr>
                      <w:sz w:val="22"/>
                      <w:szCs w:val="22"/>
                    </w:rPr>
                    <w:t>632,8</w:t>
                  </w:r>
                </w:p>
              </w:tc>
              <w:tc>
                <w:tcPr>
                  <w:tcW w:w="993" w:type="dxa"/>
                </w:tcPr>
                <w:p w:rsidR="003C1A9C" w:rsidRPr="00C62178" w:rsidRDefault="007F2A49" w:rsidP="003C1A9C">
                  <w:pPr>
                    <w:widowControl w:val="0"/>
                    <w:jc w:val="right"/>
                    <w:rPr>
                      <w:sz w:val="22"/>
                      <w:szCs w:val="22"/>
                    </w:rPr>
                  </w:pPr>
                  <w:r w:rsidRPr="00C62178">
                    <w:rPr>
                      <w:sz w:val="22"/>
                      <w:szCs w:val="22"/>
                    </w:rPr>
                    <w:t>680,8</w:t>
                  </w:r>
                </w:p>
              </w:tc>
              <w:tc>
                <w:tcPr>
                  <w:tcW w:w="992" w:type="dxa"/>
                </w:tcPr>
                <w:p w:rsidR="003C1A9C" w:rsidRPr="00C62178" w:rsidRDefault="00F45A8C" w:rsidP="003C1A9C">
                  <w:pPr>
                    <w:widowControl w:val="0"/>
                    <w:jc w:val="right"/>
                    <w:rPr>
                      <w:sz w:val="22"/>
                      <w:szCs w:val="22"/>
                    </w:rPr>
                  </w:pPr>
                  <w:r w:rsidRPr="00C62178">
                    <w:rPr>
                      <w:sz w:val="22"/>
                      <w:szCs w:val="22"/>
                    </w:rPr>
                    <w:t>+ 48,0</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lastRenderedPageBreak/>
                    <w:t xml:space="preserve">Муниципальная программа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w:t>
                  </w:r>
                </w:p>
                <w:p w:rsidR="003C1A9C" w:rsidRPr="008B5835" w:rsidRDefault="003C1A9C" w:rsidP="003C1A9C">
                  <w:pPr>
                    <w:widowControl w:val="0"/>
                    <w:ind w:right="-129"/>
                    <w:rPr>
                      <w:sz w:val="22"/>
                      <w:szCs w:val="22"/>
                    </w:rPr>
                  </w:pPr>
                  <w:r w:rsidRPr="008B5835">
                    <w:rPr>
                      <w:sz w:val="22"/>
                      <w:szCs w:val="22"/>
                    </w:rPr>
                    <w:t>«город Оренбург»</w:t>
                  </w:r>
                </w:p>
              </w:tc>
              <w:tc>
                <w:tcPr>
                  <w:tcW w:w="1134" w:type="dxa"/>
                </w:tcPr>
                <w:p w:rsidR="003C1A9C" w:rsidRPr="008B5835" w:rsidRDefault="005C154C" w:rsidP="003C1A9C">
                  <w:pPr>
                    <w:widowControl w:val="0"/>
                    <w:jc w:val="right"/>
                    <w:rPr>
                      <w:sz w:val="22"/>
                      <w:szCs w:val="22"/>
                    </w:rPr>
                  </w:pPr>
                  <w:r>
                    <w:rPr>
                      <w:sz w:val="22"/>
                      <w:szCs w:val="22"/>
                    </w:rPr>
                    <w:t>63,1</w:t>
                  </w:r>
                </w:p>
              </w:tc>
              <w:tc>
                <w:tcPr>
                  <w:tcW w:w="1130" w:type="dxa"/>
                </w:tcPr>
                <w:p w:rsidR="003C1A9C" w:rsidRPr="00C62178" w:rsidRDefault="007F2A49" w:rsidP="003C1A9C">
                  <w:pPr>
                    <w:widowControl w:val="0"/>
                    <w:jc w:val="right"/>
                    <w:rPr>
                      <w:sz w:val="22"/>
                      <w:szCs w:val="22"/>
                    </w:rPr>
                  </w:pPr>
                  <w:r w:rsidRPr="00C62178">
                    <w:rPr>
                      <w:sz w:val="22"/>
                      <w:szCs w:val="22"/>
                    </w:rPr>
                    <w:t>69,5</w:t>
                  </w:r>
                </w:p>
              </w:tc>
              <w:tc>
                <w:tcPr>
                  <w:tcW w:w="992" w:type="dxa"/>
                </w:tcPr>
                <w:p w:rsidR="003C1A9C" w:rsidRPr="00C62178" w:rsidRDefault="00B843D0" w:rsidP="003C1A9C">
                  <w:pPr>
                    <w:widowControl w:val="0"/>
                    <w:jc w:val="right"/>
                    <w:rPr>
                      <w:sz w:val="22"/>
                      <w:szCs w:val="22"/>
                    </w:rPr>
                  </w:pPr>
                  <w:r w:rsidRPr="00C62178">
                    <w:rPr>
                      <w:sz w:val="22"/>
                      <w:szCs w:val="22"/>
                    </w:rPr>
                    <w:t>+ 6,4</w:t>
                  </w:r>
                </w:p>
              </w:tc>
              <w:tc>
                <w:tcPr>
                  <w:tcW w:w="1134" w:type="dxa"/>
                </w:tcPr>
                <w:p w:rsidR="003C1A9C" w:rsidRPr="00C62178" w:rsidRDefault="005C154C" w:rsidP="004952DF">
                  <w:pPr>
                    <w:widowControl w:val="0"/>
                    <w:jc w:val="right"/>
                    <w:rPr>
                      <w:sz w:val="22"/>
                      <w:szCs w:val="22"/>
                    </w:rPr>
                  </w:pPr>
                  <w:r w:rsidRPr="00C62178">
                    <w:rPr>
                      <w:sz w:val="22"/>
                      <w:szCs w:val="22"/>
                    </w:rPr>
                    <w:t>64,</w:t>
                  </w:r>
                  <w:r w:rsidR="004952DF" w:rsidRPr="00C62178">
                    <w:rPr>
                      <w:sz w:val="22"/>
                      <w:szCs w:val="22"/>
                    </w:rPr>
                    <w:t>1</w:t>
                  </w:r>
                </w:p>
              </w:tc>
              <w:tc>
                <w:tcPr>
                  <w:tcW w:w="993" w:type="dxa"/>
                </w:tcPr>
                <w:p w:rsidR="003C1A9C" w:rsidRPr="00C62178" w:rsidRDefault="007F2A49" w:rsidP="003C1A9C">
                  <w:pPr>
                    <w:widowControl w:val="0"/>
                    <w:jc w:val="right"/>
                    <w:rPr>
                      <w:sz w:val="22"/>
                      <w:szCs w:val="22"/>
                    </w:rPr>
                  </w:pPr>
                  <w:r w:rsidRPr="00C62178">
                    <w:rPr>
                      <w:sz w:val="22"/>
                      <w:szCs w:val="22"/>
                    </w:rPr>
                    <w:t>75,7</w:t>
                  </w:r>
                </w:p>
              </w:tc>
              <w:tc>
                <w:tcPr>
                  <w:tcW w:w="992" w:type="dxa"/>
                </w:tcPr>
                <w:p w:rsidR="003C1A9C" w:rsidRPr="00C62178" w:rsidRDefault="00B843D0" w:rsidP="003C1A9C">
                  <w:pPr>
                    <w:widowControl w:val="0"/>
                    <w:jc w:val="right"/>
                    <w:rPr>
                      <w:sz w:val="22"/>
                      <w:szCs w:val="22"/>
                    </w:rPr>
                  </w:pPr>
                  <w:r w:rsidRPr="00C62178">
                    <w:rPr>
                      <w:sz w:val="22"/>
                      <w:szCs w:val="22"/>
                    </w:rPr>
                    <w:t>+ 11,6</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«Повышение безопасности дорожного движения в городе Оренбурге»</w:t>
                  </w:r>
                </w:p>
              </w:tc>
              <w:tc>
                <w:tcPr>
                  <w:tcW w:w="1134" w:type="dxa"/>
                </w:tcPr>
                <w:p w:rsidR="003C1A9C" w:rsidRPr="008B5835" w:rsidRDefault="005C154C" w:rsidP="003C1A9C">
                  <w:pPr>
                    <w:widowControl w:val="0"/>
                    <w:jc w:val="right"/>
                    <w:rPr>
                      <w:sz w:val="22"/>
                      <w:szCs w:val="22"/>
                    </w:rPr>
                  </w:pPr>
                  <w:r>
                    <w:rPr>
                      <w:sz w:val="22"/>
                      <w:szCs w:val="22"/>
                    </w:rPr>
                    <w:t>14,7</w:t>
                  </w:r>
                </w:p>
              </w:tc>
              <w:tc>
                <w:tcPr>
                  <w:tcW w:w="1130" w:type="dxa"/>
                </w:tcPr>
                <w:p w:rsidR="003C1A9C" w:rsidRPr="00C62178" w:rsidRDefault="007F2A49" w:rsidP="003C1A9C">
                  <w:pPr>
                    <w:widowControl w:val="0"/>
                    <w:jc w:val="right"/>
                    <w:rPr>
                      <w:sz w:val="22"/>
                      <w:szCs w:val="22"/>
                    </w:rPr>
                  </w:pPr>
                  <w:r w:rsidRPr="00C62178">
                    <w:rPr>
                      <w:sz w:val="22"/>
                      <w:szCs w:val="22"/>
                    </w:rPr>
                    <w:t>17,3</w:t>
                  </w:r>
                </w:p>
              </w:tc>
              <w:tc>
                <w:tcPr>
                  <w:tcW w:w="992" w:type="dxa"/>
                </w:tcPr>
                <w:p w:rsidR="003C1A9C" w:rsidRPr="00C62178" w:rsidRDefault="00B843D0" w:rsidP="003C1A9C">
                  <w:pPr>
                    <w:widowControl w:val="0"/>
                    <w:jc w:val="right"/>
                    <w:rPr>
                      <w:sz w:val="22"/>
                      <w:szCs w:val="22"/>
                    </w:rPr>
                  </w:pPr>
                  <w:r w:rsidRPr="00C62178">
                    <w:rPr>
                      <w:sz w:val="22"/>
                      <w:szCs w:val="22"/>
                    </w:rPr>
                    <w:t>+ 2,6</w:t>
                  </w:r>
                </w:p>
              </w:tc>
              <w:tc>
                <w:tcPr>
                  <w:tcW w:w="1134" w:type="dxa"/>
                </w:tcPr>
                <w:p w:rsidR="003C1A9C" w:rsidRPr="00C62178" w:rsidRDefault="005C154C" w:rsidP="003C1A9C">
                  <w:pPr>
                    <w:widowControl w:val="0"/>
                    <w:jc w:val="right"/>
                    <w:rPr>
                      <w:sz w:val="22"/>
                      <w:szCs w:val="22"/>
                    </w:rPr>
                  </w:pPr>
                  <w:r w:rsidRPr="00C62178">
                    <w:rPr>
                      <w:sz w:val="22"/>
                      <w:szCs w:val="22"/>
                    </w:rPr>
                    <w:t>14,7</w:t>
                  </w:r>
                </w:p>
              </w:tc>
              <w:tc>
                <w:tcPr>
                  <w:tcW w:w="993" w:type="dxa"/>
                </w:tcPr>
                <w:p w:rsidR="003C1A9C" w:rsidRPr="00C62178" w:rsidRDefault="007F2A49" w:rsidP="003C1A9C">
                  <w:pPr>
                    <w:widowControl w:val="0"/>
                    <w:jc w:val="right"/>
                    <w:rPr>
                      <w:sz w:val="22"/>
                      <w:szCs w:val="22"/>
                    </w:rPr>
                  </w:pPr>
                  <w:r w:rsidRPr="00C62178">
                    <w:rPr>
                      <w:sz w:val="22"/>
                      <w:szCs w:val="22"/>
                    </w:rPr>
                    <w:t>19,7</w:t>
                  </w:r>
                </w:p>
              </w:tc>
              <w:tc>
                <w:tcPr>
                  <w:tcW w:w="992" w:type="dxa"/>
                </w:tcPr>
                <w:p w:rsidR="003C1A9C" w:rsidRPr="00C62178" w:rsidRDefault="00B843D0" w:rsidP="003C1A9C">
                  <w:pPr>
                    <w:widowControl w:val="0"/>
                    <w:jc w:val="right"/>
                    <w:rPr>
                      <w:sz w:val="22"/>
                      <w:szCs w:val="22"/>
                    </w:rPr>
                  </w:pPr>
                  <w:r w:rsidRPr="00C62178">
                    <w:rPr>
                      <w:sz w:val="22"/>
                      <w:szCs w:val="22"/>
                    </w:rPr>
                    <w:t>+ 5,0</w:t>
                  </w:r>
                </w:p>
              </w:tc>
            </w:tr>
            <w:tr w:rsidR="003C1A9C" w:rsidRPr="00B0548E" w:rsidTr="004E05B6">
              <w:tc>
                <w:tcPr>
                  <w:tcW w:w="2972" w:type="dxa"/>
                </w:tcPr>
                <w:p w:rsidR="003C1A9C" w:rsidRPr="008B5835" w:rsidRDefault="003C1A9C" w:rsidP="00F22499">
                  <w:pPr>
                    <w:widowControl w:val="0"/>
                    <w:ind w:right="-129"/>
                    <w:rPr>
                      <w:sz w:val="22"/>
                      <w:szCs w:val="22"/>
                    </w:rPr>
                  </w:pPr>
                  <w:r w:rsidRPr="008B5835">
                    <w:rPr>
                      <w:sz w:val="22"/>
                      <w:szCs w:val="22"/>
                    </w:rPr>
                    <w:t xml:space="preserve">Муниципальная программа «Охрана окружающей </w:t>
                  </w:r>
                  <w:proofErr w:type="gramStart"/>
                  <w:r w:rsidRPr="008B5835">
                    <w:rPr>
                      <w:sz w:val="22"/>
                      <w:szCs w:val="22"/>
                    </w:rPr>
                    <w:t xml:space="preserve">среды </w:t>
                  </w:r>
                  <w:r w:rsidR="00F22499">
                    <w:rPr>
                      <w:sz w:val="22"/>
                      <w:szCs w:val="22"/>
                    </w:rPr>
                    <w:t xml:space="preserve"> </w:t>
                  </w:r>
                  <w:r w:rsidRPr="008B5835">
                    <w:rPr>
                      <w:sz w:val="22"/>
                      <w:szCs w:val="22"/>
                    </w:rPr>
                    <w:t>в</w:t>
                  </w:r>
                  <w:proofErr w:type="gramEnd"/>
                  <w:r w:rsidR="00F22499">
                    <w:rPr>
                      <w:sz w:val="22"/>
                      <w:szCs w:val="22"/>
                    </w:rPr>
                    <w:t xml:space="preserve"> </w:t>
                  </w:r>
                  <w:r w:rsidRPr="008B5835">
                    <w:rPr>
                      <w:sz w:val="22"/>
                      <w:szCs w:val="22"/>
                    </w:rPr>
                    <w:t>границах муниципального образования «город Оренбург»</w:t>
                  </w:r>
                </w:p>
              </w:tc>
              <w:tc>
                <w:tcPr>
                  <w:tcW w:w="1134" w:type="dxa"/>
                </w:tcPr>
                <w:p w:rsidR="003C1A9C" w:rsidRPr="008B5835" w:rsidRDefault="005C154C" w:rsidP="003C1A9C">
                  <w:pPr>
                    <w:widowControl w:val="0"/>
                    <w:jc w:val="right"/>
                    <w:rPr>
                      <w:sz w:val="22"/>
                      <w:szCs w:val="22"/>
                    </w:rPr>
                  </w:pPr>
                  <w:r>
                    <w:rPr>
                      <w:sz w:val="22"/>
                      <w:szCs w:val="22"/>
                    </w:rPr>
                    <w:t>1,3</w:t>
                  </w:r>
                </w:p>
              </w:tc>
              <w:tc>
                <w:tcPr>
                  <w:tcW w:w="1130" w:type="dxa"/>
                </w:tcPr>
                <w:p w:rsidR="003C1A9C" w:rsidRPr="00C62178" w:rsidRDefault="007F2A49" w:rsidP="003C1A9C">
                  <w:pPr>
                    <w:widowControl w:val="0"/>
                    <w:jc w:val="right"/>
                    <w:rPr>
                      <w:sz w:val="22"/>
                      <w:szCs w:val="22"/>
                    </w:rPr>
                  </w:pPr>
                  <w:r w:rsidRPr="00C62178">
                    <w:rPr>
                      <w:sz w:val="22"/>
                      <w:szCs w:val="22"/>
                    </w:rPr>
                    <w:t>1,5</w:t>
                  </w:r>
                </w:p>
              </w:tc>
              <w:tc>
                <w:tcPr>
                  <w:tcW w:w="992" w:type="dxa"/>
                </w:tcPr>
                <w:p w:rsidR="003C1A9C" w:rsidRPr="00C62178" w:rsidRDefault="00B843D0" w:rsidP="003C1A9C">
                  <w:pPr>
                    <w:widowControl w:val="0"/>
                    <w:jc w:val="right"/>
                    <w:rPr>
                      <w:sz w:val="22"/>
                      <w:szCs w:val="22"/>
                    </w:rPr>
                  </w:pPr>
                  <w:r w:rsidRPr="00C62178">
                    <w:rPr>
                      <w:sz w:val="22"/>
                      <w:szCs w:val="22"/>
                    </w:rPr>
                    <w:t>+ 0,2</w:t>
                  </w:r>
                </w:p>
              </w:tc>
              <w:tc>
                <w:tcPr>
                  <w:tcW w:w="1134" w:type="dxa"/>
                </w:tcPr>
                <w:p w:rsidR="003C1A9C" w:rsidRPr="00C62178" w:rsidRDefault="005C154C" w:rsidP="003C1A9C">
                  <w:pPr>
                    <w:widowControl w:val="0"/>
                    <w:jc w:val="right"/>
                    <w:rPr>
                      <w:sz w:val="22"/>
                      <w:szCs w:val="22"/>
                    </w:rPr>
                  </w:pPr>
                  <w:r w:rsidRPr="00C62178">
                    <w:rPr>
                      <w:sz w:val="22"/>
                      <w:szCs w:val="22"/>
                    </w:rPr>
                    <w:t>1,3</w:t>
                  </w:r>
                </w:p>
              </w:tc>
              <w:tc>
                <w:tcPr>
                  <w:tcW w:w="993" w:type="dxa"/>
                </w:tcPr>
                <w:p w:rsidR="003C1A9C" w:rsidRPr="00C62178" w:rsidRDefault="007F2A49" w:rsidP="003C1A9C">
                  <w:pPr>
                    <w:widowControl w:val="0"/>
                    <w:jc w:val="right"/>
                    <w:rPr>
                      <w:sz w:val="22"/>
                      <w:szCs w:val="22"/>
                    </w:rPr>
                  </w:pPr>
                  <w:r w:rsidRPr="00C62178">
                    <w:rPr>
                      <w:sz w:val="22"/>
                      <w:szCs w:val="22"/>
                    </w:rPr>
                    <w:t>1,6</w:t>
                  </w:r>
                </w:p>
              </w:tc>
              <w:tc>
                <w:tcPr>
                  <w:tcW w:w="992" w:type="dxa"/>
                </w:tcPr>
                <w:p w:rsidR="003C1A9C" w:rsidRPr="00C62178" w:rsidRDefault="00B843D0" w:rsidP="003C1A9C">
                  <w:pPr>
                    <w:widowControl w:val="0"/>
                    <w:jc w:val="right"/>
                    <w:rPr>
                      <w:sz w:val="22"/>
                      <w:szCs w:val="22"/>
                    </w:rPr>
                  </w:pPr>
                  <w:r w:rsidRPr="00C62178">
                    <w:rPr>
                      <w:sz w:val="22"/>
                      <w:szCs w:val="22"/>
                    </w:rPr>
                    <w:t>+ 0,3</w:t>
                  </w:r>
                </w:p>
              </w:tc>
            </w:tr>
            <w:tr w:rsidR="003C1A9C" w:rsidRPr="00B0548E" w:rsidTr="004E05B6">
              <w:tc>
                <w:tcPr>
                  <w:tcW w:w="2972" w:type="dxa"/>
                </w:tcPr>
                <w:p w:rsidR="003C1A9C" w:rsidRPr="008B5835" w:rsidRDefault="003C1A9C" w:rsidP="005469DE">
                  <w:pPr>
                    <w:widowControl w:val="0"/>
                    <w:ind w:right="-129"/>
                    <w:rPr>
                      <w:sz w:val="22"/>
                      <w:szCs w:val="22"/>
                    </w:rPr>
                  </w:pPr>
                  <w:r w:rsidRPr="008B5835">
                    <w:rPr>
                      <w:sz w:val="22"/>
                      <w:szCs w:val="22"/>
                    </w:rPr>
                    <w:t>Муниципальная программа «Информатизация и связь в обеспечении деятельности органов местного самоуправления муниципального образования «город Оренбург»</w:t>
                  </w:r>
                </w:p>
              </w:tc>
              <w:tc>
                <w:tcPr>
                  <w:tcW w:w="1134" w:type="dxa"/>
                </w:tcPr>
                <w:p w:rsidR="003C1A9C" w:rsidRPr="008B5835" w:rsidRDefault="009F0DE4" w:rsidP="003C1A9C">
                  <w:pPr>
                    <w:widowControl w:val="0"/>
                    <w:jc w:val="right"/>
                    <w:rPr>
                      <w:sz w:val="22"/>
                      <w:szCs w:val="22"/>
                    </w:rPr>
                  </w:pPr>
                  <w:r>
                    <w:rPr>
                      <w:sz w:val="22"/>
                      <w:szCs w:val="22"/>
                    </w:rPr>
                    <w:t>31,7</w:t>
                  </w:r>
                </w:p>
              </w:tc>
              <w:tc>
                <w:tcPr>
                  <w:tcW w:w="1130" w:type="dxa"/>
                </w:tcPr>
                <w:p w:rsidR="003C1A9C" w:rsidRPr="00C62178" w:rsidRDefault="00924E70" w:rsidP="003C1A9C">
                  <w:pPr>
                    <w:widowControl w:val="0"/>
                    <w:jc w:val="right"/>
                    <w:rPr>
                      <w:sz w:val="22"/>
                      <w:szCs w:val="22"/>
                    </w:rPr>
                  </w:pPr>
                  <w:r w:rsidRPr="00C62178">
                    <w:rPr>
                      <w:sz w:val="22"/>
                      <w:szCs w:val="22"/>
                    </w:rPr>
                    <w:t>31,5</w:t>
                  </w:r>
                </w:p>
              </w:tc>
              <w:tc>
                <w:tcPr>
                  <w:tcW w:w="992" w:type="dxa"/>
                </w:tcPr>
                <w:p w:rsidR="003C1A9C" w:rsidRPr="00C62178" w:rsidRDefault="00B11CBC" w:rsidP="003C1A9C">
                  <w:pPr>
                    <w:widowControl w:val="0"/>
                    <w:jc w:val="right"/>
                    <w:rPr>
                      <w:sz w:val="22"/>
                      <w:szCs w:val="22"/>
                    </w:rPr>
                  </w:pPr>
                  <w:r w:rsidRPr="00C62178">
                    <w:rPr>
                      <w:sz w:val="22"/>
                      <w:szCs w:val="22"/>
                    </w:rPr>
                    <w:t>- 0,2</w:t>
                  </w:r>
                </w:p>
              </w:tc>
              <w:tc>
                <w:tcPr>
                  <w:tcW w:w="1134" w:type="dxa"/>
                </w:tcPr>
                <w:p w:rsidR="003C1A9C" w:rsidRPr="00C62178" w:rsidRDefault="009F0DE4" w:rsidP="003C1A9C">
                  <w:pPr>
                    <w:widowControl w:val="0"/>
                    <w:jc w:val="right"/>
                    <w:rPr>
                      <w:sz w:val="22"/>
                      <w:szCs w:val="22"/>
                    </w:rPr>
                  </w:pPr>
                  <w:r w:rsidRPr="00C62178">
                    <w:rPr>
                      <w:sz w:val="22"/>
                      <w:szCs w:val="22"/>
                    </w:rPr>
                    <w:t>36,7</w:t>
                  </w:r>
                </w:p>
              </w:tc>
              <w:tc>
                <w:tcPr>
                  <w:tcW w:w="993" w:type="dxa"/>
                </w:tcPr>
                <w:p w:rsidR="003C1A9C" w:rsidRPr="00C62178" w:rsidRDefault="00924E70" w:rsidP="003C1A9C">
                  <w:pPr>
                    <w:widowControl w:val="0"/>
                    <w:jc w:val="right"/>
                    <w:rPr>
                      <w:sz w:val="22"/>
                      <w:szCs w:val="22"/>
                    </w:rPr>
                  </w:pPr>
                  <w:r w:rsidRPr="00C62178">
                    <w:rPr>
                      <w:sz w:val="22"/>
                      <w:szCs w:val="22"/>
                    </w:rPr>
                    <w:t>33,2</w:t>
                  </w:r>
                </w:p>
              </w:tc>
              <w:tc>
                <w:tcPr>
                  <w:tcW w:w="992" w:type="dxa"/>
                </w:tcPr>
                <w:p w:rsidR="003C1A9C" w:rsidRPr="00C62178" w:rsidRDefault="00B11CBC" w:rsidP="003C1A9C">
                  <w:pPr>
                    <w:widowControl w:val="0"/>
                    <w:jc w:val="right"/>
                    <w:rPr>
                      <w:sz w:val="22"/>
                      <w:szCs w:val="22"/>
                    </w:rPr>
                  </w:pPr>
                  <w:r w:rsidRPr="00C62178">
                    <w:rPr>
                      <w:sz w:val="22"/>
                      <w:szCs w:val="22"/>
                    </w:rPr>
                    <w:t>- 3,5</w:t>
                  </w:r>
                </w:p>
              </w:tc>
            </w:tr>
            <w:tr w:rsidR="003C1A9C" w:rsidRPr="00B0548E" w:rsidTr="004E05B6">
              <w:tc>
                <w:tcPr>
                  <w:tcW w:w="2972" w:type="dxa"/>
                </w:tcPr>
                <w:p w:rsidR="003C1A9C" w:rsidRPr="008B5835" w:rsidRDefault="003C1A9C" w:rsidP="005469DE">
                  <w:pPr>
                    <w:widowControl w:val="0"/>
                    <w:ind w:right="-129"/>
                    <w:rPr>
                      <w:sz w:val="22"/>
                      <w:szCs w:val="22"/>
                    </w:rPr>
                  </w:pPr>
                  <w:r w:rsidRPr="008B5835">
                    <w:rPr>
                      <w:sz w:val="22"/>
                      <w:szCs w:val="22"/>
                    </w:rPr>
                    <w:t>Муниципальная программа «Комплексное благоустройство и повышение качества жизни населения на территории Северного округа города Оренбурга»</w:t>
                  </w:r>
                </w:p>
              </w:tc>
              <w:tc>
                <w:tcPr>
                  <w:tcW w:w="1134" w:type="dxa"/>
                </w:tcPr>
                <w:p w:rsidR="003C1A9C" w:rsidRPr="008B5835" w:rsidRDefault="009F0DE4" w:rsidP="003C1A9C">
                  <w:pPr>
                    <w:widowControl w:val="0"/>
                    <w:jc w:val="right"/>
                    <w:rPr>
                      <w:sz w:val="22"/>
                      <w:szCs w:val="22"/>
                    </w:rPr>
                  </w:pPr>
                  <w:r>
                    <w:rPr>
                      <w:sz w:val="22"/>
                      <w:szCs w:val="22"/>
                    </w:rPr>
                    <w:t>142,6</w:t>
                  </w:r>
                </w:p>
              </w:tc>
              <w:tc>
                <w:tcPr>
                  <w:tcW w:w="1130" w:type="dxa"/>
                </w:tcPr>
                <w:p w:rsidR="003C1A9C" w:rsidRPr="00C62178" w:rsidRDefault="00924E70" w:rsidP="003C1A9C">
                  <w:pPr>
                    <w:widowControl w:val="0"/>
                    <w:jc w:val="right"/>
                    <w:rPr>
                      <w:sz w:val="22"/>
                      <w:szCs w:val="22"/>
                    </w:rPr>
                  </w:pPr>
                  <w:r w:rsidRPr="00C62178">
                    <w:rPr>
                      <w:sz w:val="22"/>
                      <w:szCs w:val="22"/>
                    </w:rPr>
                    <w:t>399,6</w:t>
                  </w:r>
                </w:p>
              </w:tc>
              <w:tc>
                <w:tcPr>
                  <w:tcW w:w="992" w:type="dxa"/>
                </w:tcPr>
                <w:p w:rsidR="003C1A9C" w:rsidRPr="00C62178" w:rsidRDefault="00B11CBC" w:rsidP="003C1A9C">
                  <w:pPr>
                    <w:widowControl w:val="0"/>
                    <w:jc w:val="right"/>
                    <w:rPr>
                      <w:sz w:val="22"/>
                      <w:szCs w:val="22"/>
                    </w:rPr>
                  </w:pPr>
                  <w:r w:rsidRPr="00C62178">
                    <w:rPr>
                      <w:sz w:val="22"/>
                      <w:szCs w:val="22"/>
                    </w:rPr>
                    <w:t>+ 257,0</w:t>
                  </w:r>
                </w:p>
              </w:tc>
              <w:tc>
                <w:tcPr>
                  <w:tcW w:w="1134" w:type="dxa"/>
                </w:tcPr>
                <w:p w:rsidR="003C1A9C" w:rsidRPr="00C62178" w:rsidRDefault="009F0DE4" w:rsidP="003C1A9C">
                  <w:pPr>
                    <w:widowControl w:val="0"/>
                    <w:jc w:val="right"/>
                    <w:rPr>
                      <w:sz w:val="22"/>
                      <w:szCs w:val="22"/>
                    </w:rPr>
                  </w:pPr>
                  <w:r w:rsidRPr="00C62178">
                    <w:rPr>
                      <w:sz w:val="22"/>
                      <w:szCs w:val="22"/>
                    </w:rPr>
                    <w:t>143,3</w:t>
                  </w:r>
                </w:p>
              </w:tc>
              <w:tc>
                <w:tcPr>
                  <w:tcW w:w="993" w:type="dxa"/>
                </w:tcPr>
                <w:p w:rsidR="003C1A9C" w:rsidRPr="00C62178" w:rsidRDefault="00924E70" w:rsidP="003C1A9C">
                  <w:pPr>
                    <w:widowControl w:val="0"/>
                    <w:jc w:val="right"/>
                    <w:rPr>
                      <w:sz w:val="22"/>
                      <w:szCs w:val="22"/>
                    </w:rPr>
                  </w:pPr>
                  <w:r w:rsidRPr="00C62178">
                    <w:rPr>
                      <w:sz w:val="22"/>
                      <w:szCs w:val="22"/>
                    </w:rPr>
                    <w:t>399,1</w:t>
                  </w:r>
                </w:p>
              </w:tc>
              <w:tc>
                <w:tcPr>
                  <w:tcW w:w="992" w:type="dxa"/>
                </w:tcPr>
                <w:p w:rsidR="003C1A9C" w:rsidRPr="00C62178" w:rsidRDefault="00B11CBC" w:rsidP="003C1A9C">
                  <w:pPr>
                    <w:widowControl w:val="0"/>
                    <w:jc w:val="right"/>
                    <w:rPr>
                      <w:sz w:val="22"/>
                      <w:szCs w:val="22"/>
                    </w:rPr>
                  </w:pPr>
                  <w:r w:rsidRPr="00C62178">
                    <w:rPr>
                      <w:sz w:val="22"/>
                      <w:szCs w:val="22"/>
                    </w:rPr>
                    <w:t>+ 255,8</w:t>
                  </w:r>
                </w:p>
              </w:tc>
            </w:tr>
            <w:tr w:rsidR="003C1A9C" w:rsidRPr="00B0548E" w:rsidTr="004E05B6">
              <w:tc>
                <w:tcPr>
                  <w:tcW w:w="2972" w:type="dxa"/>
                </w:tcPr>
                <w:p w:rsidR="003C1A9C" w:rsidRPr="008B5835" w:rsidRDefault="003C1A9C" w:rsidP="005469DE">
                  <w:pPr>
                    <w:widowControl w:val="0"/>
                    <w:ind w:right="-129"/>
                    <w:rPr>
                      <w:sz w:val="22"/>
                      <w:szCs w:val="22"/>
                    </w:rPr>
                  </w:pPr>
                  <w:r w:rsidRPr="008B5835">
                    <w:rPr>
                      <w:sz w:val="22"/>
                      <w:szCs w:val="22"/>
                    </w:rPr>
                    <w:t>Муниципальная программа «Комплексное благоустройство территории Южного округа города Оренбурга»</w:t>
                  </w:r>
                </w:p>
              </w:tc>
              <w:tc>
                <w:tcPr>
                  <w:tcW w:w="1134" w:type="dxa"/>
                </w:tcPr>
                <w:p w:rsidR="003C1A9C" w:rsidRPr="008B5835" w:rsidRDefault="009F0DE4" w:rsidP="003C1A9C">
                  <w:pPr>
                    <w:widowControl w:val="0"/>
                    <w:jc w:val="right"/>
                    <w:rPr>
                      <w:sz w:val="22"/>
                      <w:szCs w:val="22"/>
                    </w:rPr>
                  </w:pPr>
                  <w:r>
                    <w:rPr>
                      <w:sz w:val="22"/>
                      <w:szCs w:val="22"/>
                    </w:rPr>
                    <w:t>132,0</w:t>
                  </w:r>
                </w:p>
              </w:tc>
              <w:tc>
                <w:tcPr>
                  <w:tcW w:w="1130" w:type="dxa"/>
                </w:tcPr>
                <w:p w:rsidR="003C1A9C" w:rsidRPr="00C62178" w:rsidRDefault="00924E70" w:rsidP="003C1A9C">
                  <w:pPr>
                    <w:widowControl w:val="0"/>
                    <w:jc w:val="right"/>
                    <w:rPr>
                      <w:sz w:val="22"/>
                      <w:szCs w:val="22"/>
                    </w:rPr>
                  </w:pPr>
                  <w:r w:rsidRPr="00C62178">
                    <w:rPr>
                      <w:sz w:val="22"/>
                      <w:szCs w:val="22"/>
                    </w:rPr>
                    <w:t>447,4</w:t>
                  </w:r>
                </w:p>
              </w:tc>
              <w:tc>
                <w:tcPr>
                  <w:tcW w:w="992" w:type="dxa"/>
                </w:tcPr>
                <w:p w:rsidR="003C1A9C" w:rsidRPr="00C62178" w:rsidRDefault="00B11CBC" w:rsidP="003C1A9C">
                  <w:pPr>
                    <w:widowControl w:val="0"/>
                    <w:jc w:val="right"/>
                    <w:rPr>
                      <w:sz w:val="22"/>
                      <w:szCs w:val="22"/>
                    </w:rPr>
                  </w:pPr>
                  <w:r w:rsidRPr="00C62178">
                    <w:rPr>
                      <w:sz w:val="22"/>
                      <w:szCs w:val="22"/>
                    </w:rPr>
                    <w:t>+ 315,4</w:t>
                  </w:r>
                </w:p>
              </w:tc>
              <w:tc>
                <w:tcPr>
                  <w:tcW w:w="1134" w:type="dxa"/>
                </w:tcPr>
                <w:p w:rsidR="003C1A9C" w:rsidRPr="00C62178" w:rsidRDefault="009F0DE4" w:rsidP="003C1A9C">
                  <w:pPr>
                    <w:widowControl w:val="0"/>
                    <w:jc w:val="right"/>
                    <w:rPr>
                      <w:sz w:val="22"/>
                      <w:szCs w:val="22"/>
                    </w:rPr>
                  </w:pPr>
                  <w:r w:rsidRPr="00C62178">
                    <w:rPr>
                      <w:sz w:val="22"/>
                      <w:szCs w:val="22"/>
                    </w:rPr>
                    <w:t>132,8</w:t>
                  </w:r>
                </w:p>
              </w:tc>
              <w:tc>
                <w:tcPr>
                  <w:tcW w:w="993" w:type="dxa"/>
                </w:tcPr>
                <w:p w:rsidR="003C1A9C" w:rsidRPr="00C62178" w:rsidRDefault="00924E70" w:rsidP="003C1A9C">
                  <w:pPr>
                    <w:widowControl w:val="0"/>
                    <w:jc w:val="right"/>
                    <w:rPr>
                      <w:sz w:val="22"/>
                      <w:szCs w:val="22"/>
                    </w:rPr>
                  </w:pPr>
                  <w:r w:rsidRPr="00C62178">
                    <w:rPr>
                      <w:sz w:val="22"/>
                      <w:szCs w:val="22"/>
                    </w:rPr>
                    <w:t>430,2</w:t>
                  </w:r>
                </w:p>
              </w:tc>
              <w:tc>
                <w:tcPr>
                  <w:tcW w:w="992" w:type="dxa"/>
                </w:tcPr>
                <w:p w:rsidR="003C1A9C" w:rsidRPr="00C62178" w:rsidRDefault="00B11CBC" w:rsidP="003C1A9C">
                  <w:pPr>
                    <w:widowControl w:val="0"/>
                    <w:jc w:val="right"/>
                    <w:rPr>
                      <w:sz w:val="22"/>
                      <w:szCs w:val="22"/>
                    </w:rPr>
                  </w:pPr>
                  <w:r w:rsidRPr="00C62178">
                    <w:rPr>
                      <w:sz w:val="22"/>
                      <w:szCs w:val="22"/>
                    </w:rPr>
                    <w:t>+ 297,4</w:t>
                  </w:r>
                </w:p>
              </w:tc>
            </w:tr>
            <w:tr w:rsidR="003C1A9C" w:rsidRPr="00B0548E" w:rsidTr="004E05B6">
              <w:tc>
                <w:tcPr>
                  <w:tcW w:w="2972" w:type="dxa"/>
                </w:tcPr>
                <w:p w:rsidR="003C1A9C" w:rsidRPr="008B5835" w:rsidRDefault="003C1A9C" w:rsidP="005469DE">
                  <w:pPr>
                    <w:widowControl w:val="0"/>
                    <w:ind w:right="-129"/>
                    <w:rPr>
                      <w:sz w:val="22"/>
                      <w:szCs w:val="22"/>
                    </w:rPr>
                  </w:pPr>
                  <w:r w:rsidRPr="008B5835">
                    <w:rPr>
                      <w:sz w:val="22"/>
                      <w:szCs w:val="22"/>
                    </w:rPr>
                    <w:t>Муниципальная программа «Переселение граждан муниципального образования «город Оренбург» из жилых домов, признанных аварийными»</w:t>
                  </w:r>
                </w:p>
              </w:tc>
              <w:tc>
                <w:tcPr>
                  <w:tcW w:w="1134" w:type="dxa"/>
                </w:tcPr>
                <w:p w:rsidR="003C1A9C" w:rsidRPr="008B5835" w:rsidRDefault="004C0DD0" w:rsidP="003C1A9C">
                  <w:pPr>
                    <w:widowControl w:val="0"/>
                    <w:jc w:val="right"/>
                    <w:rPr>
                      <w:sz w:val="22"/>
                      <w:szCs w:val="22"/>
                    </w:rPr>
                  </w:pPr>
                  <w:r>
                    <w:rPr>
                      <w:sz w:val="22"/>
                      <w:szCs w:val="22"/>
                    </w:rPr>
                    <w:t>68,6</w:t>
                  </w:r>
                </w:p>
              </w:tc>
              <w:tc>
                <w:tcPr>
                  <w:tcW w:w="1130" w:type="dxa"/>
                </w:tcPr>
                <w:p w:rsidR="003C1A9C" w:rsidRPr="00C62178" w:rsidRDefault="00924E70" w:rsidP="003C1A9C">
                  <w:pPr>
                    <w:widowControl w:val="0"/>
                    <w:jc w:val="right"/>
                    <w:rPr>
                      <w:sz w:val="22"/>
                      <w:szCs w:val="22"/>
                    </w:rPr>
                  </w:pPr>
                  <w:r w:rsidRPr="00C62178">
                    <w:rPr>
                      <w:sz w:val="22"/>
                      <w:szCs w:val="22"/>
                    </w:rPr>
                    <w:t>107,6</w:t>
                  </w:r>
                </w:p>
              </w:tc>
              <w:tc>
                <w:tcPr>
                  <w:tcW w:w="992" w:type="dxa"/>
                </w:tcPr>
                <w:p w:rsidR="003C1A9C" w:rsidRPr="00C62178" w:rsidRDefault="00C76D98" w:rsidP="003C1A9C">
                  <w:pPr>
                    <w:widowControl w:val="0"/>
                    <w:jc w:val="right"/>
                    <w:rPr>
                      <w:sz w:val="22"/>
                      <w:szCs w:val="22"/>
                    </w:rPr>
                  </w:pPr>
                  <w:r w:rsidRPr="00C62178">
                    <w:rPr>
                      <w:sz w:val="22"/>
                      <w:szCs w:val="22"/>
                    </w:rPr>
                    <w:t>+ 39,0</w:t>
                  </w:r>
                </w:p>
              </w:tc>
              <w:tc>
                <w:tcPr>
                  <w:tcW w:w="1134" w:type="dxa"/>
                </w:tcPr>
                <w:p w:rsidR="003C1A9C" w:rsidRPr="00C62178" w:rsidRDefault="004C0DD0" w:rsidP="003C1A9C">
                  <w:pPr>
                    <w:widowControl w:val="0"/>
                    <w:jc w:val="right"/>
                    <w:rPr>
                      <w:sz w:val="22"/>
                      <w:szCs w:val="22"/>
                    </w:rPr>
                  </w:pPr>
                  <w:r w:rsidRPr="00C62178">
                    <w:rPr>
                      <w:sz w:val="22"/>
                      <w:szCs w:val="22"/>
                    </w:rPr>
                    <w:t>66,0</w:t>
                  </w:r>
                </w:p>
              </w:tc>
              <w:tc>
                <w:tcPr>
                  <w:tcW w:w="993" w:type="dxa"/>
                </w:tcPr>
                <w:p w:rsidR="003C1A9C" w:rsidRPr="00C62178" w:rsidRDefault="00924E70" w:rsidP="003C1A9C">
                  <w:pPr>
                    <w:widowControl w:val="0"/>
                    <w:jc w:val="right"/>
                    <w:rPr>
                      <w:sz w:val="22"/>
                      <w:szCs w:val="22"/>
                    </w:rPr>
                  </w:pPr>
                  <w:r w:rsidRPr="00C62178">
                    <w:rPr>
                      <w:sz w:val="22"/>
                      <w:szCs w:val="22"/>
                    </w:rPr>
                    <w:t>80,7</w:t>
                  </w:r>
                </w:p>
              </w:tc>
              <w:tc>
                <w:tcPr>
                  <w:tcW w:w="992" w:type="dxa"/>
                </w:tcPr>
                <w:p w:rsidR="003C1A9C" w:rsidRPr="00C62178" w:rsidRDefault="00C76D98" w:rsidP="003C1A9C">
                  <w:pPr>
                    <w:widowControl w:val="0"/>
                    <w:jc w:val="right"/>
                    <w:rPr>
                      <w:sz w:val="22"/>
                      <w:szCs w:val="22"/>
                    </w:rPr>
                  </w:pPr>
                  <w:r w:rsidRPr="00C62178">
                    <w:rPr>
                      <w:sz w:val="22"/>
                      <w:szCs w:val="22"/>
                    </w:rPr>
                    <w:t>+ 14,7</w:t>
                  </w:r>
                </w:p>
              </w:tc>
            </w:tr>
            <w:tr w:rsidR="003C1A9C" w:rsidRPr="00B0548E" w:rsidTr="004E05B6">
              <w:tc>
                <w:tcPr>
                  <w:tcW w:w="2972" w:type="dxa"/>
                </w:tcPr>
                <w:p w:rsidR="003C1A9C" w:rsidRPr="00C62178" w:rsidRDefault="003C1A9C" w:rsidP="005469DE">
                  <w:pPr>
                    <w:widowControl w:val="0"/>
                    <w:ind w:right="-129"/>
                    <w:rPr>
                      <w:sz w:val="22"/>
                      <w:szCs w:val="22"/>
                    </w:rPr>
                  </w:pPr>
                  <w:r w:rsidRPr="00C62178">
                    <w:rPr>
                      <w:sz w:val="22"/>
                      <w:szCs w:val="22"/>
                    </w:rPr>
                    <w:t>Муниципальная программа «Формирование современной городской среды на территории муниципального образования «город Оренбург» на 2018-2024 годы»</w:t>
                  </w:r>
                </w:p>
              </w:tc>
              <w:tc>
                <w:tcPr>
                  <w:tcW w:w="1134" w:type="dxa"/>
                </w:tcPr>
                <w:p w:rsidR="003C1A9C" w:rsidRPr="00C62178" w:rsidRDefault="004C0DD0" w:rsidP="003C1A9C">
                  <w:pPr>
                    <w:widowControl w:val="0"/>
                    <w:jc w:val="right"/>
                    <w:rPr>
                      <w:sz w:val="22"/>
                      <w:szCs w:val="22"/>
                    </w:rPr>
                  </w:pPr>
                  <w:r w:rsidRPr="00C62178">
                    <w:rPr>
                      <w:sz w:val="22"/>
                      <w:szCs w:val="22"/>
                    </w:rPr>
                    <w:t>341,6</w:t>
                  </w:r>
                </w:p>
              </w:tc>
              <w:tc>
                <w:tcPr>
                  <w:tcW w:w="1130" w:type="dxa"/>
                </w:tcPr>
                <w:p w:rsidR="003C1A9C" w:rsidRPr="00C62178" w:rsidRDefault="00924E70" w:rsidP="003C1A9C">
                  <w:pPr>
                    <w:widowControl w:val="0"/>
                    <w:jc w:val="right"/>
                    <w:rPr>
                      <w:sz w:val="22"/>
                      <w:szCs w:val="22"/>
                    </w:rPr>
                  </w:pPr>
                  <w:r w:rsidRPr="00C62178">
                    <w:rPr>
                      <w:sz w:val="22"/>
                      <w:szCs w:val="22"/>
                    </w:rPr>
                    <w:t>408,9</w:t>
                  </w:r>
                </w:p>
              </w:tc>
              <w:tc>
                <w:tcPr>
                  <w:tcW w:w="992" w:type="dxa"/>
                </w:tcPr>
                <w:p w:rsidR="003C1A9C" w:rsidRPr="00C62178" w:rsidRDefault="00C76D98" w:rsidP="003C1A9C">
                  <w:pPr>
                    <w:widowControl w:val="0"/>
                    <w:jc w:val="right"/>
                    <w:rPr>
                      <w:sz w:val="22"/>
                      <w:szCs w:val="22"/>
                    </w:rPr>
                  </w:pPr>
                  <w:r w:rsidRPr="00C62178">
                    <w:rPr>
                      <w:sz w:val="22"/>
                      <w:szCs w:val="22"/>
                    </w:rPr>
                    <w:t>+ 67,3</w:t>
                  </w:r>
                </w:p>
              </w:tc>
              <w:tc>
                <w:tcPr>
                  <w:tcW w:w="1134" w:type="dxa"/>
                </w:tcPr>
                <w:p w:rsidR="003C1A9C" w:rsidRPr="00C62178" w:rsidRDefault="004C0DD0" w:rsidP="003C1A9C">
                  <w:pPr>
                    <w:widowControl w:val="0"/>
                    <w:jc w:val="right"/>
                    <w:rPr>
                      <w:sz w:val="22"/>
                      <w:szCs w:val="22"/>
                    </w:rPr>
                  </w:pPr>
                  <w:r w:rsidRPr="00C62178">
                    <w:rPr>
                      <w:sz w:val="22"/>
                      <w:szCs w:val="22"/>
                    </w:rPr>
                    <w:t>379,5</w:t>
                  </w:r>
                </w:p>
              </w:tc>
              <w:tc>
                <w:tcPr>
                  <w:tcW w:w="993" w:type="dxa"/>
                </w:tcPr>
                <w:p w:rsidR="003C1A9C" w:rsidRPr="00C62178" w:rsidRDefault="00924E70" w:rsidP="003C1A9C">
                  <w:pPr>
                    <w:widowControl w:val="0"/>
                    <w:jc w:val="right"/>
                    <w:rPr>
                      <w:sz w:val="22"/>
                      <w:szCs w:val="22"/>
                    </w:rPr>
                  </w:pPr>
                  <w:r w:rsidRPr="00C62178">
                    <w:rPr>
                      <w:sz w:val="22"/>
                      <w:szCs w:val="22"/>
                    </w:rPr>
                    <w:t>371,2</w:t>
                  </w:r>
                </w:p>
              </w:tc>
              <w:tc>
                <w:tcPr>
                  <w:tcW w:w="992" w:type="dxa"/>
                </w:tcPr>
                <w:p w:rsidR="003C1A9C" w:rsidRPr="00C62178" w:rsidRDefault="00C76D98" w:rsidP="003C1A9C">
                  <w:pPr>
                    <w:widowControl w:val="0"/>
                    <w:jc w:val="right"/>
                    <w:rPr>
                      <w:sz w:val="22"/>
                      <w:szCs w:val="22"/>
                    </w:rPr>
                  </w:pPr>
                  <w:r w:rsidRPr="00C62178">
                    <w:rPr>
                      <w:sz w:val="22"/>
                      <w:szCs w:val="22"/>
                    </w:rPr>
                    <w:t>- 8,3</w:t>
                  </w:r>
                </w:p>
              </w:tc>
            </w:tr>
            <w:tr w:rsidR="003C1A9C"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«Профилактика терроризма и экстремизма на территории муниципального образования «город Оренбург»</w:t>
                  </w:r>
                </w:p>
              </w:tc>
              <w:tc>
                <w:tcPr>
                  <w:tcW w:w="1134" w:type="dxa"/>
                </w:tcPr>
                <w:p w:rsidR="003C1A9C" w:rsidRPr="008B5835" w:rsidRDefault="004C0DD0" w:rsidP="003C1A9C">
                  <w:pPr>
                    <w:widowControl w:val="0"/>
                    <w:jc w:val="right"/>
                    <w:rPr>
                      <w:sz w:val="22"/>
                      <w:szCs w:val="22"/>
                    </w:rPr>
                  </w:pPr>
                  <w:r>
                    <w:rPr>
                      <w:sz w:val="22"/>
                      <w:szCs w:val="22"/>
                    </w:rPr>
                    <w:t>15,8</w:t>
                  </w:r>
                </w:p>
              </w:tc>
              <w:tc>
                <w:tcPr>
                  <w:tcW w:w="1130" w:type="dxa"/>
                </w:tcPr>
                <w:p w:rsidR="003C1A9C" w:rsidRPr="00C62178" w:rsidRDefault="00924E70" w:rsidP="003C1A9C">
                  <w:pPr>
                    <w:widowControl w:val="0"/>
                    <w:jc w:val="right"/>
                    <w:rPr>
                      <w:sz w:val="22"/>
                      <w:szCs w:val="22"/>
                    </w:rPr>
                  </w:pPr>
                  <w:r w:rsidRPr="00C62178">
                    <w:rPr>
                      <w:sz w:val="22"/>
                      <w:szCs w:val="22"/>
                    </w:rPr>
                    <w:t>33,8</w:t>
                  </w:r>
                </w:p>
              </w:tc>
              <w:tc>
                <w:tcPr>
                  <w:tcW w:w="992" w:type="dxa"/>
                </w:tcPr>
                <w:p w:rsidR="003C1A9C" w:rsidRPr="00C62178" w:rsidRDefault="00AD6DD9" w:rsidP="003C1A9C">
                  <w:pPr>
                    <w:widowControl w:val="0"/>
                    <w:jc w:val="right"/>
                    <w:rPr>
                      <w:sz w:val="22"/>
                      <w:szCs w:val="22"/>
                    </w:rPr>
                  </w:pPr>
                  <w:r w:rsidRPr="00C62178">
                    <w:rPr>
                      <w:sz w:val="22"/>
                      <w:szCs w:val="22"/>
                    </w:rPr>
                    <w:t>+ 18,0</w:t>
                  </w:r>
                </w:p>
              </w:tc>
              <w:tc>
                <w:tcPr>
                  <w:tcW w:w="1134" w:type="dxa"/>
                </w:tcPr>
                <w:p w:rsidR="003C1A9C" w:rsidRPr="00C62178" w:rsidRDefault="004C0DD0" w:rsidP="003C1A9C">
                  <w:pPr>
                    <w:widowControl w:val="0"/>
                    <w:jc w:val="right"/>
                    <w:rPr>
                      <w:sz w:val="22"/>
                      <w:szCs w:val="22"/>
                    </w:rPr>
                  </w:pPr>
                  <w:r w:rsidRPr="00C62178">
                    <w:rPr>
                      <w:sz w:val="22"/>
                      <w:szCs w:val="22"/>
                    </w:rPr>
                    <w:t>17,4</w:t>
                  </w:r>
                </w:p>
              </w:tc>
              <w:tc>
                <w:tcPr>
                  <w:tcW w:w="993" w:type="dxa"/>
                </w:tcPr>
                <w:p w:rsidR="003C1A9C" w:rsidRPr="00C62178" w:rsidRDefault="00924E70" w:rsidP="003C1A9C">
                  <w:pPr>
                    <w:widowControl w:val="0"/>
                    <w:jc w:val="right"/>
                    <w:rPr>
                      <w:sz w:val="22"/>
                      <w:szCs w:val="22"/>
                    </w:rPr>
                  </w:pPr>
                  <w:r w:rsidRPr="00C62178">
                    <w:rPr>
                      <w:sz w:val="22"/>
                      <w:szCs w:val="22"/>
                    </w:rPr>
                    <w:t>31,7</w:t>
                  </w:r>
                </w:p>
              </w:tc>
              <w:tc>
                <w:tcPr>
                  <w:tcW w:w="992" w:type="dxa"/>
                </w:tcPr>
                <w:p w:rsidR="003C1A9C" w:rsidRPr="00813EC0" w:rsidRDefault="00AD6DD9" w:rsidP="003C1A9C">
                  <w:pPr>
                    <w:widowControl w:val="0"/>
                    <w:jc w:val="right"/>
                    <w:rPr>
                      <w:sz w:val="22"/>
                      <w:szCs w:val="22"/>
                    </w:rPr>
                  </w:pPr>
                  <w:r>
                    <w:rPr>
                      <w:sz w:val="22"/>
                      <w:szCs w:val="22"/>
                    </w:rPr>
                    <w:t>+ 14,3</w:t>
                  </w:r>
                </w:p>
              </w:tc>
            </w:tr>
            <w:tr w:rsidR="00924E70" w:rsidTr="004E05B6">
              <w:tc>
                <w:tcPr>
                  <w:tcW w:w="2972" w:type="dxa"/>
                </w:tcPr>
                <w:p w:rsidR="00924E70" w:rsidRPr="008B5835" w:rsidRDefault="00924E70" w:rsidP="00924E70">
                  <w:pPr>
                    <w:widowControl w:val="0"/>
                    <w:ind w:right="-129"/>
                    <w:rPr>
                      <w:sz w:val="22"/>
                      <w:szCs w:val="22"/>
                    </w:rPr>
                  </w:pPr>
                  <w:r>
                    <w:rPr>
                      <w:sz w:val="22"/>
                      <w:szCs w:val="22"/>
                    </w:rPr>
                    <w:lastRenderedPageBreak/>
                    <w:t>Муниципальная программа «Профилактика наркомании на территории муниципального образования «город Оренбург»</w:t>
                  </w:r>
                </w:p>
              </w:tc>
              <w:tc>
                <w:tcPr>
                  <w:tcW w:w="1134" w:type="dxa"/>
                </w:tcPr>
                <w:p w:rsidR="00924E70" w:rsidRDefault="00924E70" w:rsidP="003C1A9C">
                  <w:pPr>
                    <w:widowControl w:val="0"/>
                    <w:jc w:val="right"/>
                    <w:rPr>
                      <w:sz w:val="22"/>
                      <w:szCs w:val="22"/>
                    </w:rPr>
                  </w:pPr>
                  <w:r>
                    <w:rPr>
                      <w:sz w:val="22"/>
                      <w:szCs w:val="22"/>
                    </w:rPr>
                    <w:t>0</w:t>
                  </w:r>
                </w:p>
              </w:tc>
              <w:tc>
                <w:tcPr>
                  <w:tcW w:w="1130" w:type="dxa"/>
                </w:tcPr>
                <w:p w:rsidR="00924E70" w:rsidRPr="00C62178" w:rsidRDefault="00924E70" w:rsidP="003C1A9C">
                  <w:pPr>
                    <w:widowControl w:val="0"/>
                    <w:jc w:val="right"/>
                    <w:rPr>
                      <w:sz w:val="22"/>
                      <w:szCs w:val="22"/>
                    </w:rPr>
                  </w:pPr>
                  <w:r w:rsidRPr="00C62178">
                    <w:rPr>
                      <w:sz w:val="22"/>
                      <w:szCs w:val="22"/>
                    </w:rPr>
                    <w:t>2,1</w:t>
                  </w:r>
                </w:p>
              </w:tc>
              <w:tc>
                <w:tcPr>
                  <w:tcW w:w="992" w:type="dxa"/>
                </w:tcPr>
                <w:p w:rsidR="00924E70" w:rsidRPr="00C62178" w:rsidRDefault="00AD6DD9" w:rsidP="003C1A9C">
                  <w:pPr>
                    <w:widowControl w:val="0"/>
                    <w:jc w:val="right"/>
                    <w:rPr>
                      <w:sz w:val="22"/>
                      <w:szCs w:val="22"/>
                    </w:rPr>
                  </w:pPr>
                  <w:r w:rsidRPr="00C62178">
                    <w:rPr>
                      <w:sz w:val="22"/>
                      <w:szCs w:val="22"/>
                    </w:rPr>
                    <w:t>+ 2,1</w:t>
                  </w:r>
                </w:p>
              </w:tc>
              <w:tc>
                <w:tcPr>
                  <w:tcW w:w="1134" w:type="dxa"/>
                </w:tcPr>
                <w:p w:rsidR="00924E70" w:rsidRPr="00C62178" w:rsidRDefault="00924E70" w:rsidP="003C1A9C">
                  <w:pPr>
                    <w:widowControl w:val="0"/>
                    <w:jc w:val="right"/>
                    <w:rPr>
                      <w:sz w:val="22"/>
                      <w:szCs w:val="22"/>
                    </w:rPr>
                  </w:pPr>
                  <w:r w:rsidRPr="00C62178">
                    <w:rPr>
                      <w:sz w:val="22"/>
                      <w:szCs w:val="22"/>
                    </w:rPr>
                    <w:t>0</w:t>
                  </w:r>
                </w:p>
              </w:tc>
              <w:tc>
                <w:tcPr>
                  <w:tcW w:w="993" w:type="dxa"/>
                </w:tcPr>
                <w:p w:rsidR="00924E70" w:rsidRPr="00C62178" w:rsidRDefault="00924E70" w:rsidP="003C1A9C">
                  <w:pPr>
                    <w:widowControl w:val="0"/>
                    <w:jc w:val="right"/>
                    <w:rPr>
                      <w:sz w:val="22"/>
                      <w:szCs w:val="22"/>
                    </w:rPr>
                  </w:pPr>
                  <w:r w:rsidRPr="00C62178">
                    <w:rPr>
                      <w:sz w:val="22"/>
                      <w:szCs w:val="22"/>
                    </w:rPr>
                    <w:t>2,4</w:t>
                  </w:r>
                </w:p>
              </w:tc>
              <w:tc>
                <w:tcPr>
                  <w:tcW w:w="992" w:type="dxa"/>
                </w:tcPr>
                <w:p w:rsidR="00924E70" w:rsidRPr="00813EC0" w:rsidRDefault="00AD6DD9" w:rsidP="003C1A9C">
                  <w:pPr>
                    <w:widowControl w:val="0"/>
                    <w:jc w:val="right"/>
                    <w:rPr>
                      <w:sz w:val="22"/>
                      <w:szCs w:val="22"/>
                    </w:rPr>
                  </w:pPr>
                  <w:r>
                    <w:rPr>
                      <w:sz w:val="22"/>
                      <w:szCs w:val="22"/>
                    </w:rPr>
                    <w:t>+ 2,4</w:t>
                  </w:r>
                </w:p>
              </w:tc>
            </w:tr>
            <w:tr w:rsidR="00924E70" w:rsidTr="004E05B6">
              <w:tc>
                <w:tcPr>
                  <w:tcW w:w="2972" w:type="dxa"/>
                </w:tcPr>
                <w:p w:rsidR="00924E70" w:rsidRDefault="00924E70" w:rsidP="00924E70">
                  <w:pPr>
                    <w:widowControl w:val="0"/>
                    <w:ind w:right="-129"/>
                    <w:rPr>
                      <w:sz w:val="22"/>
                      <w:szCs w:val="22"/>
                    </w:rPr>
                  </w:pPr>
                  <w:r>
                    <w:rPr>
                      <w:sz w:val="22"/>
                      <w:szCs w:val="22"/>
                    </w:rPr>
                    <w:t>Муниципальная программа «Развитие муниципальной службы в Администрации города Оренбурга»</w:t>
                  </w:r>
                </w:p>
              </w:tc>
              <w:tc>
                <w:tcPr>
                  <w:tcW w:w="1134" w:type="dxa"/>
                </w:tcPr>
                <w:p w:rsidR="00924E70" w:rsidRDefault="00924E70" w:rsidP="003C1A9C">
                  <w:pPr>
                    <w:widowControl w:val="0"/>
                    <w:jc w:val="right"/>
                    <w:rPr>
                      <w:sz w:val="22"/>
                      <w:szCs w:val="22"/>
                    </w:rPr>
                  </w:pPr>
                  <w:r>
                    <w:rPr>
                      <w:sz w:val="22"/>
                      <w:szCs w:val="22"/>
                    </w:rPr>
                    <w:t>0</w:t>
                  </w:r>
                </w:p>
              </w:tc>
              <w:tc>
                <w:tcPr>
                  <w:tcW w:w="1130" w:type="dxa"/>
                </w:tcPr>
                <w:p w:rsidR="00924E70" w:rsidRPr="00C62178" w:rsidRDefault="00924E70" w:rsidP="003C1A9C">
                  <w:pPr>
                    <w:widowControl w:val="0"/>
                    <w:jc w:val="right"/>
                    <w:rPr>
                      <w:sz w:val="22"/>
                      <w:szCs w:val="22"/>
                    </w:rPr>
                  </w:pPr>
                  <w:r w:rsidRPr="00C62178">
                    <w:rPr>
                      <w:sz w:val="22"/>
                      <w:szCs w:val="22"/>
                    </w:rPr>
                    <w:t>1,0</w:t>
                  </w:r>
                </w:p>
              </w:tc>
              <w:tc>
                <w:tcPr>
                  <w:tcW w:w="992" w:type="dxa"/>
                </w:tcPr>
                <w:p w:rsidR="00924E70" w:rsidRPr="00C62178" w:rsidRDefault="00AD6DD9" w:rsidP="003C1A9C">
                  <w:pPr>
                    <w:widowControl w:val="0"/>
                    <w:jc w:val="right"/>
                    <w:rPr>
                      <w:sz w:val="22"/>
                      <w:szCs w:val="22"/>
                    </w:rPr>
                  </w:pPr>
                  <w:r w:rsidRPr="00C62178">
                    <w:rPr>
                      <w:sz w:val="22"/>
                      <w:szCs w:val="22"/>
                    </w:rPr>
                    <w:t>+ 1,0</w:t>
                  </w:r>
                </w:p>
              </w:tc>
              <w:tc>
                <w:tcPr>
                  <w:tcW w:w="1134" w:type="dxa"/>
                </w:tcPr>
                <w:p w:rsidR="00924E70" w:rsidRPr="00C62178" w:rsidRDefault="00924E70" w:rsidP="003C1A9C">
                  <w:pPr>
                    <w:widowControl w:val="0"/>
                    <w:jc w:val="right"/>
                    <w:rPr>
                      <w:sz w:val="22"/>
                      <w:szCs w:val="22"/>
                    </w:rPr>
                  </w:pPr>
                  <w:r w:rsidRPr="00C62178">
                    <w:rPr>
                      <w:sz w:val="22"/>
                      <w:szCs w:val="22"/>
                    </w:rPr>
                    <w:t>0</w:t>
                  </w:r>
                </w:p>
              </w:tc>
              <w:tc>
                <w:tcPr>
                  <w:tcW w:w="993" w:type="dxa"/>
                </w:tcPr>
                <w:p w:rsidR="00924E70" w:rsidRPr="00C62178" w:rsidRDefault="00924E70" w:rsidP="003C1A9C">
                  <w:pPr>
                    <w:widowControl w:val="0"/>
                    <w:jc w:val="right"/>
                    <w:rPr>
                      <w:sz w:val="22"/>
                      <w:szCs w:val="22"/>
                    </w:rPr>
                  </w:pPr>
                  <w:r w:rsidRPr="00C62178">
                    <w:rPr>
                      <w:sz w:val="22"/>
                      <w:szCs w:val="22"/>
                    </w:rPr>
                    <w:t>1,1</w:t>
                  </w:r>
                </w:p>
              </w:tc>
              <w:tc>
                <w:tcPr>
                  <w:tcW w:w="992" w:type="dxa"/>
                </w:tcPr>
                <w:p w:rsidR="00924E70" w:rsidRPr="00813EC0" w:rsidRDefault="00AD6DD9" w:rsidP="003C1A9C">
                  <w:pPr>
                    <w:widowControl w:val="0"/>
                    <w:jc w:val="right"/>
                    <w:rPr>
                      <w:sz w:val="22"/>
                      <w:szCs w:val="22"/>
                    </w:rPr>
                  </w:pPr>
                  <w:r>
                    <w:rPr>
                      <w:sz w:val="22"/>
                      <w:szCs w:val="22"/>
                    </w:rPr>
                    <w:t>+ 1,1</w:t>
                  </w:r>
                </w:p>
              </w:tc>
            </w:tr>
          </w:tbl>
          <w:p w:rsidR="004E05B6" w:rsidRDefault="004E05B6" w:rsidP="00474288">
            <w:pPr>
              <w:ind w:firstLine="720"/>
              <w:jc w:val="center"/>
              <w:rPr>
                <w:sz w:val="28"/>
                <w:szCs w:val="28"/>
                <w:highlight w:val="yellow"/>
                <w:u w:val="single"/>
              </w:rPr>
            </w:pPr>
          </w:p>
          <w:p w:rsidR="00104ACA" w:rsidRDefault="00104ACA" w:rsidP="00104ACA">
            <w:pPr>
              <w:ind w:firstLine="720"/>
              <w:jc w:val="both"/>
              <w:rPr>
                <w:sz w:val="28"/>
                <w:szCs w:val="28"/>
              </w:rPr>
            </w:pPr>
            <w:r w:rsidRPr="00000B7D">
              <w:rPr>
                <w:sz w:val="28"/>
                <w:szCs w:val="28"/>
              </w:rPr>
              <w:t>Отклонение прогнозных показателей от ранее утвержденных параметров на 202</w:t>
            </w:r>
            <w:r>
              <w:rPr>
                <w:sz w:val="28"/>
                <w:szCs w:val="28"/>
              </w:rPr>
              <w:t>3</w:t>
            </w:r>
            <w:r w:rsidRPr="00000B7D">
              <w:rPr>
                <w:sz w:val="28"/>
                <w:szCs w:val="28"/>
              </w:rPr>
              <w:t xml:space="preserve"> год на сумму + </w:t>
            </w:r>
            <w:r>
              <w:rPr>
                <w:sz w:val="28"/>
                <w:szCs w:val="28"/>
              </w:rPr>
              <w:t>2 504,0</w:t>
            </w:r>
            <w:r w:rsidRPr="00000B7D">
              <w:rPr>
                <w:sz w:val="28"/>
                <w:szCs w:val="28"/>
              </w:rPr>
              <w:t xml:space="preserve"> млн руб.</w:t>
            </w:r>
            <w:r w:rsidR="00971C97">
              <w:rPr>
                <w:sz w:val="28"/>
                <w:szCs w:val="28"/>
              </w:rPr>
              <w:t xml:space="preserve"> и на 2024 год на сумму                + 1 706,7 млн руб.</w:t>
            </w:r>
            <w:r w:rsidRPr="00000B7D">
              <w:rPr>
                <w:sz w:val="28"/>
                <w:szCs w:val="28"/>
              </w:rPr>
              <w:t xml:space="preserve"> сложилось в результате:</w:t>
            </w:r>
          </w:p>
          <w:p w:rsidR="006B235F" w:rsidRDefault="006B235F" w:rsidP="006B235F">
            <w:pPr>
              <w:ind w:firstLine="720"/>
              <w:jc w:val="both"/>
              <w:rPr>
                <w:sz w:val="28"/>
                <w:szCs w:val="28"/>
              </w:rPr>
            </w:pPr>
            <w:r>
              <w:rPr>
                <w:sz w:val="28"/>
                <w:szCs w:val="28"/>
              </w:rPr>
              <w:t>- изменения</w:t>
            </w:r>
            <w:r w:rsidRPr="00752455">
              <w:rPr>
                <w:sz w:val="28"/>
                <w:szCs w:val="28"/>
              </w:rPr>
              <w:t xml:space="preserve"> расходов </w:t>
            </w:r>
            <w:r w:rsidR="00C80421">
              <w:rPr>
                <w:sz w:val="28"/>
                <w:szCs w:val="28"/>
              </w:rPr>
              <w:t xml:space="preserve">на </w:t>
            </w:r>
            <w:r w:rsidRPr="00752455">
              <w:rPr>
                <w:sz w:val="28"/>
                <w:szCs w:val="28"/>
              </w:rPr>
              <w:t>заработн</w:t>
            </w:r>
            <w:r w:rsidR="00C80421">
              <w:rPr>
                <w:sz w:val="28"/>
                <w:szCs w:val="28"/>
              </w:rPr>
              <w:t>ую</w:t>
            </w:r>
            <w:r w:rsidRPr="00752455">
              <w:rPr>
                <w:sz w:val="28"/>
                <w:szCs w:val="28"/>
              </w:rPr>
              <w:t xml:space="preserve"> плат</w:t>
            </w:r>
            <w:r w:rsidR="00C80421">
              <w:rPr>
                <w:sz w:val="28"/>
                <w:szCs w:val="28"/>
              </w:rPr>
              <w:t>у</w:t>
            </w:r>
            <w:r>
              <w:rPr>
                <w:sz w:val="28"/>
                <w:szCs w:val="28"/>
              </w:rPr>
              <w:t xml:space="preserve"> (с учетом начислений на заработную плату);</w:t>
            </w:r>
          </w:p>
          <w:p w:rsidR="006B235F" w:rsidRDefault="006B235F" w:rsidP="006B235F">
            <w:pPr>
              <w:ind w:firstLine="720"/>
              <w:jc w:val="both"/>
              <w:rPr>
                <w:sz w:val="28"/>
                <w:szCs w:val="28"/>
              </w:rPr>
            </w:pPr>
            <w:r>
              <w:rPr>
                <w:sz w:val="28"/>
                <w:szCs w:val="28"/>
              </w:rPr>
              <w:t xml:space="preserve">- </w:t>
            </w:r>
            <w:r w:rsidR="00C80421">
              <w:rPr>
                <w:sz w:val="28"/>
                <w:szCs w:val="28"/>
              </w:rPr>
              <w:t xml:space="preserve">изменением параметров </w:t>
            </w:r>
            <w:r>
              <w:rPr>
                <w:sz w:val="28"/>
                <w:szCs w:val="28"/>
              </w:rPr>
              <w:t xml:space="preserve">уровня заработной платы </w:t>
            </w:r>
            <w:r w:rsidR="001751E2">
              <w:rPr>
                <w:sz w:val="28"/>
                <w:szCs w:val="28"/>
              </w:rPr>
              <w:t>отдельных категорий работников бюджетной сферы, поименованных в Указах Президента Российской Федерации;</w:t>
            </w:r>
            <w:r>
              <w:rPr>
                <w:sz w:val="28"/>
                <w:szCs w:val="28"/>
              </w:rPr>
              <w:t xml:space="preserve"> </w:t>
            </w:r>
          </w:p>
          <w:p w:rsidR="006B235F" w:rsidRDefault="006B235F" w:rsidP="006B235F">
            <w:pPr>
              <w:ind w:firstLine="720"/>
              <w:jc w:val="both"/>
              <w:rPr>
                <w:sz w:val="28"/>
                <w:szCs w:val="28"/>
              </w:rPr>
            </w:pPr>
            <w:r w:rsidRPr="006B235F">
              <w:rPr>
                <w:sz w:val="28"/>
                <w:szCs w:val="28"/>
              </w:rPr>
              <w:t xml:space="preserve">- изменения </w:t>
            </w:r>
            <w:r>
              <w:rPr>
                <w:sz w:val="28"/>
                <w:szCs w:val="28"/>
              </w:rPr>
              <w:t xml:space="preserve">величины </w:t>
            </w:r>
            <w:r w:rsidRPr="006B235F">
              <w:rPr>
                <w:sz w:val="28"/>
                <w:szCs w:val="28"/>
              </w:rPr>
              <w:t>минимального размера оплат</w:t>
            </w:r>
            <w:r>
              <w:rPr>
                <w:sz w:val="28"/>
                <w:szCs w:val="28"/>
              </w:rPr>
              <w:t>ы</w:t>
            </w:r>
            <w:r w:rsidRPr="006B235F">
              <w:rPr>
                <w:sz w:val="28"/>
                <w:szCs w:val="28"/>
              </w:rPr>
              <w:t xml:space="preserve"> труда </w:t>
            </w:r>
            <w:r w:rsidR="00F01000">
              <w:rPr>
                <w:sz w:val="28"/>
                <w:szCs w:val="28"/>
              </w:rPr>
              <w:t xml:space="preserve">                                     </w:t>
            </w:r>
            <w:r w:rsidRPr="006B235F">
              <w:rPr>
                <w:sz w:val="28"/>
                <w:szCs w:val="28"/>
              </w:rPr>
              <w:t>с прогнозируемо</w:t>
            </w:r>
            <w:r>
              <w:rPr>
                <w:sz w:val="28"/>
                <w:szCs w:val="28"/>
              </w:rPr>
              <w:t>го</w:t>
            </w:r>
            <w:r w:rsidRPr="006B235F">
              <w:rPr>
                <w:sz w:val="28"/>
                <w:szCs w:val="28"/>
              </w:rPr>
              <w:t xml:space="preserve"> на 202</w:t>
            </w:r>
            <w:r w:rsidR="00C80421">
              <w:rPr>
                <w:sz w:val="28"/>
                <w:szCs w:val="28"/>
              </w:rPr>
              <w:t>3</w:t>
            </w:r>
            <w:r w:rsidRPr="006B235F">
              <w:rPr>
                <w:sz w:val="28"/>
                <w:szCs w:val="28"/>
              </w:rPr>
              <w:t xml:space="preserve"> год в сумме 15 660 рублей (с уральским коэффициентом)</w:t>
            </w:r>
            <w:r>
              <w:rPr>
                <w:sz w:val="28"/>
                <w:szCs w:val="28"/>
              </w:rPr>
              <w:t xml:space="preserve"> на </w:t>
            </w:r>
            <w:r w:rsidR="00F01000">
              <w:rPr>
                <w:sz w:val="28"/>
                <w:szCs w:val="28"/>
              </w:rPr>
              <w:t xml:space="preserve">сумму </w:t>
            </w:r>
            <w:r>
              <w:rPr>
                <w:sz w:val="28"/>
                <w:szCs w:val="28"/>
              </w:rPr>
              <w:t xml:space="preserve">18 679 рублей </w:t>
            </w:r>
            <w:r w:rsidRPr="006B235F">
              <w:rPr>
                <w:sz w:val="28"/>
                <w:szCs w:val="28"/>
              </w:rPr>
              <w:t xml:space="preserve">(с уральским </w:t>
            </w:r>
            <w:proofErr w:type="gramStart"/>
            <w:r w:rsidRPr="006B235F">
              <w:rPr>
                <w:sz w:val="28"/>
                <w:szCs w:val="28"/>
              </w:rPr>
              <w:t>коэффициентом)</w:t>
            </w:r>
            <w:r>
              <w:rPr>
                <w:sz w:val="28"/>
                <w:szCs w:val="28"/>
              </w:rPr>
              <w:t xml:space="preserve"> </w:t>
            </w:r>
            <w:r w:rsidR="00F01000">
              <w:rPr>
                <w:sz w:val="28"/>
                <w:szCs w:val="28"/>
              </w:rPr>
              <w:t xml:space="preserve">  </w:t>
            </w:r>
            <w:proofErr w:type="gramEnd"/>
            <w:r w:rsidR="00F01000">
              <w:rPr>
                <w:sz w:val="28"/>
                <w:szCs w:val="28"/>
              </w:rPr>
              <w:t xml:space="preserve">                   </w:t>
            </w:r>
            <w:r>
              <w:rPr>
                <w:sz w:val="28"/>
                <w:szCs w:val="28"/>
              </w:rPr>
              <w:t>на 2023 год;</w:t>
            </w:r>
          </w:p>
          <w:p w:rsidR="006B235F" w:rsidRDefault="006B235F" w:rsidP="006B235F">
            <w:pPr>
              <w:ind w:firstLine="720"/>
              <w:jc w:val="both"/>
              <w:rPr>
                <w:sz w:val="28"/>
                <w:szCs w:val="28"/>
              </w:rPr>
            </w:pPr>
            <w:r>
              <w:rPr>
                <w:sz w:val="28"/>
                <w:szCs w:val="28"/>
              </w:rPr>
              <w:t xml:space="preserve">- </w:t>
            </w:r>
            <w:r w:rsidR="009B7C09">
              <w:rPr>
                <w:sz w:val="28"/>
                <w:szCs w:val="28"/>
              </w:rPr>
              <w:t>изменения</w:t>
            </w:r>
            <w:r w:rsidRPr="00752455">
              <w:rPr>
                <w:sz w:val="28"/>
                <w:szCs w:val="28"/>
              </w:rPr>
              <w:t xml:space="preserve"> расходов на </w:t>
            </w:r>
            <w:r w:rsidR="009B7C09">
              <w:rPr>
                <w:sz w:val="28"/>
                <w:szCs w:val="28"/>
              </w:rPr>
              <w:t xml:space="preserve">оплату </w:t>
            </w:r>
            <w:r w:rsidRPr="00752455">
              <w:rPr>
                <w:sz w:val="28"/>
                <w:szCs w:val="28"/>
              </w:rPr>
              <w:t>коммунальны</w:t>
            </w:r>
            <w:r w:rsidR="009B7C09">
              <w:rPr>
                <w:sz w:val="28"/>
                <w:szCs w:val="28"/>
              </w:rPr>
              <w:t>х</w:t>
            </w:r>
            <w:r w:rsidRPr="00752455">
              <w:rPr>
                <w:sz w:val="28"/>
                <w:szCs w:val="28"/>
              </w:rPr>
              <w:t xml:space="preserve"> услуг, услуг связи, ГСМ</w:t>
            </w:r>
            <w:r w:rsidR="009B7C09">
              <w:rPr>
                <w:sz w:val="28"/>
                <w:szCs w:val="28"/>
              </w:rPr>
              <w:t xml:space="preserve"> с</w:t>
            </w:r>
            <w:r w:rsidRPr="00752455">
              <w:rPr>
                <w:sz w:val="28"/>
                <w:szCs w:val="28"/>
              </w:rPr>
              <w:t xml:space="preserve"> учетом </w:t>
            </w:r>
            <w:r w:rsidR="009B7C09">
              <w:rPr>
                <w:sz w:val="28"/>
                <w:szCs w:val="28"/>
              </w:rPr>
              <w:t>индексации</w:t>
            </w:r>
            <w:r>
              <w:rPr>
                <w:sz w:val="28"/>
                <w:szCs w:val="28"/>
              </w:rPr>
              <w:t>;</w:t>
            </w:r>
          </w:p>
          <w:p w:rsidR="007D5000" w:rsidRDefault="002266E6" w:rsidP="006B235F">
            <w:pPr>
              <w:ind w:firstLine="720"/>
              <w:jc w:val="both"/>
              <w:rPr>
                <w:sz w:val="28"/>
                <w:szCs w:val="28"/>
              </w:rPr>
            </w:pPr>
            <w:r>
              <w:rPr>
                <w:sz w:val="28"/>
                <w:szCs w:val="28"/>
              </w:rPr>
              <w:t xml:space="preserve">- изменением структуры Администрации города Оренбурга </w:t>
            </w:r>
            <w:r w:rsidR="00F01000">
              <w:rPr>
                <w:sz w:val="28"/>
                <w:szCs w:val="28"/>
              </w:rPr>
              <w:t xml:space="preserve">                                    </w:t>
            </w:r>
            <w:r>
              <w:rPr>
                <w:sz w:val="28"/>
                <w:szCs w:val="28"/>
              </w:rPr>
              <w:t xml:space="preserve">в соответствии с решением Оренбургского городского Совета </w:t>
            </w:r>
            <w:r w:rsidR="00F01000">
              <w:rPr>
                <w:sz w:val="28"/>
                <w:szCs w:val="28"/>
              </w:rPr>
              <w:t xml:space="preserve">                                         </w:t>
            </w:r>
            <w:r>
              <w:rPr>
                <w:sz w:val="28"/>
                <w:szCs w:val="28"/>
              </w:rPr>
              <w:t xml:space="preserve">от </w:t>
            </w:r>
            <w:r w:rsidR="00F01000">
              <w:rPr>
                <w:sz w:val="28"/>
                <w:szCs w:val="28"/>
              </w:rPr>
              <w:t>25.08.2022 № 250 «О внесении изменения в решение Оренбургского городского Совета от 11.10.2019 № 757»;</w:t>
            </w:r>
          </w:p>
          <w:p w:rsidR="007D5000" w:rsidRPr="000704E5" w:rsidRDefault="00024ACE" w:rsidP="007D5000">
            <w:pPr>
              <w:ind w:firstLine="720"/>
              <w:jc w:val="both"/>
              <w:rPr>
                <w:sz w:val="28"/>
                <w:szCs w:val="28"/>
              </w:rPr>
            </w:pPr>
            <w:r>
              <w:rPr>
                <w:sz w:val="28"/>
                <w:szCs w:val="28"/>
              </w:rPr>
              <w:t xml:space="preserve">- </w:t>
            </w:r>
            <w:r w:rsidR="00917856">
              <w:rPr>
                <w:sz w:val="28"/>
                <w:szCs w:val="28"/>
              </w:rPr>
              <w:t xml:space="preserve">ежегодного </w:t>
            </w:r>
            <w:r w:rsidR="007D5000" w:rsidRPr="000704E5">
              <w:rPr>
                <w:sz w:val="28"/>
                <w:szCs w:val="28"/>
              </w:rPr>
              <w:t>увеличени</w:t>
            </w:r>
            <w:r w:rsidR="007D5000">
              <w:rPr>
                <w:sz w:val="28"/>
                <w:szCs w:val="28"/>
              </w:rPr>
              <w:t>я</w:t>
            </w:r>
            <w:r w:rsidR="007D5000" w:rsidRPr="000704E5">
              <w:rPr>
                <w:sz w:val="28"/>
                <w:szCs w:val="28"/>
              </w:rPr>
              <w:t xml:space="preserve"> расходов на содержание</w:t>
            </w:r>
            <w:r w:rsidR="00917856">
              <w:rPr>
                <w:sz w:val="28"/>
                <w:szCs w:val="28"/>
              </w:rPr>
              <w:t>, ремонт, строительство</w:t>
            </w:r>
            <w:r w:rsidR="007D5000" w:rsidRPr="000704E5">
              <w:rPr>
                <w:sz w:val="28"/>
                <w:szCs w:val="28"/>
              </w:rPr>
              <w:t xml:space="preserve"> автомобильных дорог общего пользования местного значения;</w:t>
            </w:r>
          </w:p>
          <w:p w:rsidR="00B07F8B" w:rsidRDefault="00B07F8B" w:rsidP="00B07F8B">
            <w:pPr>
              <w:widowControl w:val="0"/>
              <w:ind w:firstLine="720"/>
              <w:jc w:val="both"/>
              <w:rPr>
                <w:sz w:val="28"/>
                <w:szCs w:val="28"/>
              </w:rPr>
            </w:pPr>
            <w:r>
              <w:rPr>
                <w:sz w:val="28"/>
                <w:szCs w:val="28"/>
              </w:rPr>
              <w:t xml:space="preserve">- изменения параметров безвозмездных поступлений от других бюджетов бюджетной системы Российской Федерации в соответствии </w:t>
            </w:r>
            <w:r w:rsidR="00C179FD">
              <w:rPr>
                <w:sz w:val="28"/>
                <w:szCs w:val="28"/>
              </w:rPr>
              <w:t xml:space="preserve">                          </w:t>
            </w:r>
            <w:r>
              <w:rPr>
                <w:sz w:val="28"/>
                <w:szCs w:val="28"/>
              </w:rPr>
              <w:t>с проектом Закона Оренбургской области «Об областном бюджете на 2023 год и на плановый период 2024 и 2025 годов»</w:t>
            </w:r>
            <w:r w:rsidR="00917856">
              <w:rPr>
                <w:sz w:val="28"/>
                <w:szCs w:val="28"/>
              </w:rPr>
              <w:t>;</w:t>
            </w:r>
          </w:p>
          <w:p w:rsidR="00917856" w:rsidRDefault="00917856" w:rsidP="00B07F8B">
            <w:pPr>
              <w:widowControl w:val="0"/>
              <w:ind w:firstLine="720"/>
              <w:jc w:val="both"/>
              <w:rPr>
                <w:sz w:val="28"/>
                <w:szCs w:val="28"/>
              </w:rPr>
            </w:pPr>
            <w:r>
              <w:rPr>
                <w:sz w:val="28"/>
                <w:szCs w:val="28"/>
              </w:rPr>
              <w:t xml:space="preserve">- </w:t>
            </w:r>
            <w:r w:rsidR="00DB2D19">
              <w:rPr>
                <w:sz w:val="28"/>
                <w:szCs w:val="28"/>
              </w:rPr>
              <w:t xml:space="preserve">изменением расходов в целях соблюдения условий </w:t>
            </w:r>
            <w:proofErr w:type="spellStart"/>
            <w:r w:rsidR="009456EB">
              <w:rPr>
                <w:sz w:val="28"/>
                <w:szCs w:val="28"/>
              </w:rPr>
              <w:t>софинансировани</w:t>
            </w:r>
            <w:r w:rsidR="00DB2D19">
              <w:rPr>
                <w:sz w:val="28"/>
                <w:szCs w:val="28"/>
              </w:rPr>
              <w:t>я</w:t>
            </w:r>
            <w:proofErr w:type="spellEnd"/>
            <w:r w:rsidR="009456EB">
              <w:rPr>
                <w:sz w:val="28"/>
                <w:szCs w:val="28"/>
              </w:rPr>
              <w:t xml:space="preserve"> </w:t>
            </w:r>
            <w:r w:rsidR="00DB2D19">
              <w:rPr>
                <w:sz w:val="28"/>
                <w:szCs w:val="28"/>
              </w:rPr>
              <w:t>к средствам из областного бюджета;</w:t>
            </w:r>
          </w:p>
          <w:p w:rsidR="00DB2D19" w:rsidRDefault="00DB2D19" w:rsidP="00B07F8B">
            <w:pPr>
              <w:widowControl w:val="0"/>
              <w:ind w:firstLine="720"/>
              <w:jc w:val="both"/>
              <w:rPr>
                <w:sz w:val="28"/>
                <w:szCs w:val="28"/>
              </w:rPr>
            </w:pPr>
            <w:r>
              <w:rPr>
                <w:sz w:val="28"/>
                <w:szCs w:val="28"/>
              </w:rPr>
              <w:t xml:space="preserve">- </w:t>
            </w:r>
            <w:r w:rsidR="00953A03">
              <w:rPr>
                <w:sz w:val="28"/>
                <w:szCs w:val="28"/>
              </w:rPr>
              <w:t>изменением</w:t>
            </w:r>
            <w:r w:rsidRPr="0095606E">
              <w:rPr>
                <w:sz w:val="28"/>
                <w:szCs w:val="28"/>
              </w:rPr>
              <w:t xml:space="preserve"> расходов на оказание услуг, выполнение работ</w:t>
            </w:r>
            <w:r w:rsidR="001D3FF5">
              <w:rPr>
                <w:sz w:val="28"/>
                <w:szCs w:val="28"/>
              </w:rPr>
              <w:t>, приобретение основных средств и расходных материалов в связи с усилением экономических санкций со стороны западных стран.</w:t>
            </w:r>
          </w:p>
          <w:p w:rsidR="00971C97" w:rsidRDefault="00971C97" w:rsidP="00104ACA">
            <w:pPr>
              <w:ind w:firstLine="720"/>
              <w:jc w:val="both"/>
              <w:rPr>
                <w:sz w:val="28"/>
                <w:szCs w:val="28"/>
              </w:rPr>
            </w:pPr>
          </w:p>
          <w:p w:rsidR="00965205" w:rsidRDefault="00965205" w:rsidP="00104ACA">
            <w:pPr>
              <w:ind w:firstLine="720"/>
              <w:jc w:val="both"/>
              <w:rPr>
                <w:bCs/>
                <w:sz w:val="28"/>
                <w:szCs w:val="32"/>
                <w:highlight w:val="yellow"/>
              </w:rPr>
            </w:pPr>
          </w:p>
          <w:p w:rsidR="00965205" w:rsidRDefault="00965205" w:rsidP="00971C97">
            <w:pPr>
              <w:ind w:firstLine="720"/>
              <w:jc w:val="both"/>
              <w:rPr>
                <w:bCs/>
                <w:sz w:val="28"/>
                <w:szCs w:val="32"/>
                <w:highlight w:val="yellow"/>
              </w:rPr>
            </w:pPr>
          </w:p>
          <w:p w:rsidR="00965205" w:rsidRDefault="00965205" w:rsidP="00971C97">
            <w:pPr>
              <w:ind w:firstLine="720"/>
              <w:jc w:val="both"/>
              <w:rPr>
                <w:bCs/>
                <w:sz w:val="28"/>
                <w:szCs w:val="32"/>
                <w:highlight w:val="yellow"/>
              </w:rPr>
            </w:pPr>
          </w:p>
          <w:p w:rsidR="00965205" w:rsidRDefault="00965205" w:rsidP="00971C97">
            <w:pPr>
              <w:ind w:firstLine="720"/>
              <w:jc w:val="both"/>
              <w:rPr>
                <w:bCs/>
                <w:sz w:val="28"/>
                <w:szCs w:val="32"/>
                <w:highlight w:val="yellow"/>
              </w:rPr>
            </w:pPr>
          </w:p>
          <w:p w:rsidR="00965205" w:rsidRDefault="00965205" w:rsidP="00971C97">
            <w:pPr>
              <w:ind w:firstLine="720"/>
              <w:jc w:val="both"/>
              <w:rPr>
                <w:bCs/>
                <w:sz w:val="28"/>
                <w:szCs w:val="32"/>
                <w:highlight w:val="yellow"/>
              </w:rPr>
            </w:pPr>
          </w:p>
          <w:p w:rsidR="00965205" w:rsidRDefault="00965205" w:rsidP="00971C97">
            <w:pPr>
              <w:ind w:firstLine="720"/>
              <w:jc w:val="both"/>
              <w:rPr>
                <w:bCs/>
                <w:sz w:val="28"/>
                <w:szCs w:val="32"/>
                <w:highlight w:val="yellow"/>
              </w:rPr>
            </w:pPr>
          </w:p>
          <w:p w:rsidR="00965205" w:rsidRDefault="00965205" w:rsidP="00971C97">
            <w:pPr>
              <w:ind w:firstLine="720"/>
              <w:jc w:val="both"/>
              <w:rPr>
                <w:bCs/>
                <w:sz w:val="28"/>
                <w:szCs w:val="32"/>
                <w:highlight w:val="yellow"/>
              </w:rPr>
            </w:pPr>
          </w:p>
          <w:p w:rsidR="00965205" w:rsidRDefault="00965205" w:rsidP="00971C97">
            <w:pPr>
              <w:ind w:firstLine="720"/>
              <w:jc w:val="both"/>
              <w:rPr>
                <w:bCs/>
                <w:sz w:val="28"/>
                <w:szCs w:val="32"/>
                <w:highlight w:val="yellow"/>
              </w:rPr>
            </w:pPr>
          </w:p>
          <w:p w:rsidR="00965205" w:rsidRPr="00B0548E" w:rsidRDefault="00965205" w:rsidP="00965205">
            <w:pPr>
              <w:ind w:firstLine="720"/>
              <w:jc w:val="center"/>
              <w:rPr>
                <w:bCs/>
                <w:sz w:val="28"/>
                <w:szCs w:val="32"/>
                <w:highlight w:val="yellow"/>
              </w:rPr>
            </w:pPr>
          </w:p>
        </w:tc>
      </w:tr>
    </w:tbl>
    <w:p w:rsidR="007C3415" w:rsidRPr="00B0548E" w:rsidRDefault="007C3415" w:rsidP="00D96B12">
      <w:pPr>
        <w:widowControl w:val="0"/>
        <w:jc w:val="both"/>
        <w:rPr>
          <w:sz w:val="28"/>
          <w:szCs w:val="28"/>
          <w:highlight w:val="yellow"/>
        </w:rPr>
      </w:pPr>
    </w:p>
    <w:p w:rsidR="00621DF5" w:rsidRPr="00B0548E" w:rsidRDefault="00621DF5" w:rsidP="00D96B12">
      <w:pPr>
        <w:widowControl w:val="0"/>
        <w:jc w:val="both"/>
        <w:rPr>
          <w:sz w:val="28"/>
          <w:szCs w:val="28"/>
          <w:highlight w:val="yellow"/>
        </w:rPr>
      </w:pPr>
    </w:p>
    <w:sectPr w:rsidR="00621DF5" w:rsidRPr="00B0548E" w:rsidSect="00640E00">
      <w:headerReference w:type="default" r:id="rId8"/>
      <w:footerReference w:type="default" r:id="rId9"/>
      <w:pgSz w:w="11906" w:h="16838"/>
      <w:pgMar w:top="1247" w:right="851" w:bottom="1134" w:left="1701" w:header="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294" w:rsidRDefault="00E02294">
      <w:r>
        <w:separator/>
      </w:r>
    </w:p>
  </w:endnote>
  <w:endnote w:type="continuationSeparator" w:id="0">
    <w:p w:rsidR="00E02294" w:rsidRDefault="00E0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665867"/>
      <w:docPartObj>
        <w:docPartGallery w:val="Page Numbers (Bottom of Page)"/>
        <w:docPartUnique/>
      </w:docPartObj>
    </w:sdtPr>
    <w:sdtEndPr/>
    <w:sdtContent>
      <w:p w:rsidR="005460EA" w:rsidRDefault="005460EA">
        <w:pPr>
          <w:pStyle w:val="a6"/>
        </w:pPr>
        <w:r>
          <w:fldChar w:fldCharType="begin"/>
        </w:r>
        <w:r>
          <w:instrText>PAGE   \* MERGEFORMAT</w:instrText>
        </w:r>
        <w:r>
          <w:fldChar w:fldCharType="separate"/>
        </w:r>
        <w:r w:rsidR="00D40176">
          <w:rPr>
            <w:noProof/>
          </w:rPr>
          <w:t>12</w:t>
        </w:r>
        <w:r>
          <w:fldChar w:fldCharType="end"/>
        </w:r>
      </w:p>
    </w:sdtContent>
  </w:sdt>
  <w:p w:rsidR="005460EA" w:rsidRDefault="005460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294" w:rsidRDefault="00E02294">
      <w:r>
        <w:separator/>
      </w:r>
    </w:p>
  </w:footnote>
  <w:footnote w:type="continuationSeparator" w:id="0">
    <w:p w:rsidR="00E02294" w:rsidRDefault="00E02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EA" w:rsidRDefault="005460EA" w:rsidP="000652A2">
    <w:pPr>
      <w:pStyle w:val="a3"/>
      <w:tabs>
        <w:tab w:val="left" w:pos="4245"/>
      </w:tabs>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D36"/>
    <w:multiLevelType w:val="multilevel"/>
    <w:tmpl w:val="7E564920"/>
    <w:lvl w:ilvl="0">
      <w:start w:val="1"/>
      <w:numFmt w:val="decimal"/>
      <w:lvlText w:val="%1."/>
      <w:lvlJc w:val="left"/>
      <w:pPr>
        <w:ind w:left="450" w:hanging="450"/>
      </w:pPr>
      <w:rPr>
        <w:rFonts w:hint="default"/>
      </w:rPr>
    </w:lvl>
    <w:lvl w:ilvl="1">
      <w:start w:val="4"/>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
    <w:nsid w:val="02C20DB9"/>
    <w:multiLevelType w:val="hybridMultilevel"/>
    <w:tmpl w:val="6CA0B144"/>
    <w:lvl w:ilvl="0" w:tplc="23D2B992">
      <w:start w:val="1"/>
      <w:numFmt w:val="decimal"/>
      <w:lvlText w:val="%1."/>
      <w:lvlJc w:val="left"/>
      <w:pPr>
        <w:ind w:left="2040" w:hanging="360"/>
      </w:pPr>
      <w:rPr>
        <w:rFonts w:hint="default"/>
        <w:sz w:val="28"/>
        <w:szCs w:val="28"/>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
    <w:nsid w:val="07B021DD"/>
    <w:multiLevelType w:val="hybridMultilevel"/>
    <w:tmpl w:val="B9DA5624"/>
    <w:lvl w:ilvl="0" w:tplc="26D89E8E">
      <w:start w:val="1"/>
      <w:numFmt w:val="upperRoman"/>
      <w:lvlText w:val="%1."/>
      <w:lvlJc w:val="left"/>
      <w:pPr>
        <w:ind w:left="2421" w:hanging="720"/>
      </w:pPr>
      <w:rPr>
        <w:rFonts w:hint="default"/>
        <w:sz w:val="28"/>
        <w:szCs w:val="28"/>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
    <w:nsid w:val="0B364795"/>
    <w:multiLevelType w:val="hybridMultilevel"/>
    <w:tmpl w:val="F9562384"/>
    <w:lvl w:ilvl="0" w:tplc="60F033E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1A241E1E"/>
    <w:multiLevelType w:val="hybridMultilevel"/>
    <w:tmpl w:val="564E8112"/>
    <w:lvl w:ilvl="0" w:tplc="955694EA">
      <w:start w:val="1"/>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5">
    <w:nsid w:val="2B6E657A"/>
    <w:multiLevelType w:val="hybridMultilevel"/>
    <w:tmpl w:val="364C52F2"/>
    <w:lvl w:ilvl="0" w:tplc="929AB5E0">
      <w:start w:val="1"/>
      <w:numFmt w:val="upperRoman"/>
      <w:lvlText w:val="%1."/>
      <w:lvlJc w:val="left"/>
      <w:pPr>
        <w:ind w:left="2130" w:hanging="720"/>
      </w:pPr>
      <w:rPr>
        <w:rFonts w:hint="default"/>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6">
    <w:nsid w:val="2CF208F0"/>
    <w:multiLevelType w:val="singleLevel"/>
    <w:tmpl w:val="52F01094"/>
    <w:lvl w:ilvl="0">
      <w:start w:val="1"/>
      <w:numFmt w:val="bullet"/>
      <w:lvlText w:val=""/>
      <w:lvlJc w:val="left"/>
      <w:pPr>
        <w:tabs>
          <w:tab w:val="num" w:pos="360"/>
        </w:tabs>
        <w:ind w:left="360" w:hanging="360"/>
      </w:pPr>
      <w:rPr>
        <w:rFonts w:ascii="Wingdings" w:hAnsi="Wingdings" w:hint="default"/>
      </w:rPr>
    </w:lvl>
  </w:abstractNum>
  <w:abstractNum w:abstractNumId="7">
    <w:nsid w:val="2E6D486D"/>
    <w:multiLevelType w:val="hybridMultilevel"/>
    <w:tmpl w:val="400C91D6"/>
    <w:lvl w:ilvl="0" w:tplc="38B255C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3A726F12"/>
    <w:multiLevelType w:val="multilevel"/>
    <w:tmpl w:val="E348E6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48373ABD"/>
    <w:multiLevelType w:val="singleLevel"/>
    <w:tmpl w:val="54245520"/>
    <w:lvl w:ilvl="0">
      <w:numFmt w:val="bullet"/>
      <w:lvlText w:val="-"/>
      <w:lvlJc w:val="left"/>
      <w:pPr>
        <w:tabs>
          <w:tab w:val="num" w:pos="360"/>
        </w:tabs>
        <w:ind w:left="360" w:hanging="360"/>
      </w:pPr>
      <w:rPr>
        <w:rFonts w:hint="default"/>
      </w:rPr>
    </w:lvl>
  </w:abstractNum>
  <w:abstractNum w:abstractNumId="10">
    <w:nsid w:val="5DAD0A92"/>
    <w:multiLevelType w:val="multilevel"/>
    <w:tmpl w:val="ACBAFBD6"/>
    <w:lvl w:ilvl="0">
      <w:start w:val="1"/>
      <w:numFmt w:val="decimal"/>
      <w:lvlText w:val="%1."/>
      <w:lvlJc w:val="left"/>
      <w:pPr>
        <w:ind w:left="1495" w:hanging="360"/>
      </w:pPr>
      <w:rPr>
        <w:rFonts w:hint="default"/>
      </w:rPr>
    </w:lvl>
    <w:lvl w:ilvl="1">
      <w:start w:val="1"/>
      <w:numFmt w:val="decimal"/>
      <w:isLgl/>
      <w:lvlText w:val="%1.%2."/>
      <w:lvlJc w:val="left"/>
      <w:pPr>
        <w:ind w:left="113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1">
    <w:nsid w:val="60852A90"/>
    <w:multiLevelType w:val="hybridMultilevel"/>
    <w:tmpl w:val="0D02704E"/>
    <w:lvl w:ilvl="0" w:tplc="BA62BB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1362C2B"/>
    <w:multiLevelType w:val="hybridMultilevel"/>
    <w:tmpl w:val="F00C865E"/>
    <w:lvl w:ilvl="0" w:tplc="E98AD64E">
      <w:start w:val="8"/>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13">
    <w:nsid w:val="64624ABE"/>
    <w:multiLevelType w:val="multilevel"/>
    <w:tmpl w:val="3E3CFA4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648A571C"/>
    <w:multiLevelType w:val="hybridMultilevel"/>
    <w:tmpl w:val="C86EA18E"/>
    <w:lvl w:ilvl="0" w:tplc="EDCC4976">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DD128FB"/>
    <w:multiLevelType w:val="hybridMultilevel"/>
    <w:tmpl w:val="F1CA692A"/>
    <w:lvl w:ilvl="0" w:tplc="DBE09962">
      <w:start w:val="1"/>
      <w:numFmt w:val="upperRoman"/>
      <w:lvlText w:val="%1."/>
      <w:lvlJc w:val="left"/>
      <w:pPr>
        <w:ind w:left="1260" w:hanging="72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78037022"/>
    <w:multiLevelType w:val="hybridMultilevel"/>
    <w:tmpl w:val="4D481B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06192A"/>
    <w:multiLevelType w:val="hybridMultilevel"/>
    <w:tmpl w:val="05B09D36"/>
    <w:lvl w:ilvl="0" w:tplc="1DFA4010">
      <w:start w:val="1"/>
      <w:numFmt w:val="upperRoman"/>
      <w:lvlText w:val="%1."/>
      <w:lvlJc w:val="left"/>
      <w:pPr>
        <w:ind w:left="2705" w:hanging="7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8">
    <w:nsid w:val="7F8D1F21"/>
    <w:multiLevelType w:val="multilevel"/>
    <w:tmpl w:val="CD9A41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9"/>
  </w:num>
  <w:num w:numId="2">
    <w:abstractNumId w:val="18"/>
  </w:num>
  <w:num w:numId="3">
    <w:abstractNumId w:val="8"/>
  </w:num>
  <w:num w:numId="4">
    <w:abstractNumId w:val="13"/>
  </w:num>
  <w:num w:numId="5">
    <w:abstractNumId w:val="0"/>
  </w:num>
  <w:num w:numId="6">
    <w:abstractNumId w:val="16"/>
  </w:num>
  <w:num w:numId="7">
    <w:abstractNumId w:val="17"/>
  </w:num>
  <w:num w:numId="8">
    <w:abstractNumId w:val="5"/>
  </w:num>
  <w:num w:numId="9">
    <w:abstractNumId w:val="2"/>
  </w:num>
  <w:num w:numId="10">
    <w:abstractNumId w:val="1"/>
  </w:num>
  <w:num w:numId="11">
    <w:abstractNumId w:val="3"/>
  </w:num>
  <w:num w:numId="12">
    <w:abstractNumId w:val="11"/>
  </w:num>
  <w:num w:numId="13">
    <w:abstractNumId w:val="10"/>
  </w:num>
  <w:num w:numId="14">
    <w:abstractNumId w:val="14"/>
  </w:num>
  <w:num w:numId="15">
    <w:abstractNumId w:val="6"/>
  </w:num>
  <w:num w:numId="16">
    <w:abstractNumId w:val="12"/>
  </w:num>
  <w:num w:numId="17">
    <w:abstractNumId w:val="7"/>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8D"/>
    <w:rsid w:val="00000B7D"/>
    <w:rsid w:val="00004630"/>
    <w:rsid w:val="000071DD"/>
    <w:rsid w:val="000127A0"/>
    <w:rsid w:val="00013744"/>
    <w:rsid w:val="00013AB3"/>
    <w:rsid w:val="0002251D"/>
    <w:rsid w:val="0002319B"/>
    <w:rsid w:val="0002347C"/>
    <w:rsid w:val="00024ACE"/>
    <w:rsid w:val="00026944"/>
    <w:rsid w:val="00026F6F"/>
    <w:rsid w:val="00032AB2"/>
    <w:rsid w:val="00034D3C"/>
    <w:rsid w:val="00043DCD"/>
    <w:rsid w:val="0004565A"/>
    <w:rsid w:val="000458F6"/>
    <w:rsid w:val="000529B2"/>
    <w:rsid w:val="00053D12"/>
    <w:rsid w:val="000544C0"/>
    <w:rsid w:val="00055878"/>
    <w:rsid w:val="00056735"/>
    <w:rsid w:val="0005715E"/>
    <w:rsid w:val="00060E30"/>
    <w:rsid w:val="00061A7B"/>
    <w:rsid w:val="0006318B"/>
    <w:rsid w:val="0006330F"/>
    <w:rsid w:val="000634F7"/>
    <w:rsid w:val="00064AEC"/>
    <w:rsid w:val="00065131"/>
    <w:rsid w:val="000652A2"/>
    <w:rsid w:val="00075A75"/>
    <w:rsid w:val="00075CCA"/>
    <w:rsid w:val="00076429"/>
    <w:rsid w:val="0007725F"/>
    <w:rsid w:val="000803DC"/>
    <w:rsid w:val="00081528"/>
    <w:rsid w:val="00081779"/>
    <w:rsid w:val="00085C2B"/>
    <w:rsid w:val="000875E5"/>
    <w:rsid w:val="00090C9F"/>
    <w:rsid w:val="00093773"/>
    <w:rsid w:val="000954EB"/>
    <w:rsid w:val="0009633B"/>
    <w:rsid w:val="00096909"/>
    <w:rsid w:val="000A30BA"/>
    <w:rsid w:val="000A5969"/>
    <w:rsid w:val="000A59C5"/>
    <w:rsid w:val="000A6F06"/>
    <w:rsid w:val="000B0848"/>
    <w:rsid w:val="000B0C09"/>
    <w:rsid w:val="000B10CA"/>
    <w:rsid w:val="000B1F6D"/>
    <w:rsid w:val="000B31C9"/>
    <w:rsid w:val="000B39BF"/>
    <w:rsid w:val="000B48EA"/>
    <w:rsid w:val="000B4E91"/>
    <w:rsid w:val="000B5492"/>
    <w:rsid w:val="000B5A48"/>
    <w:rsid w:val="000B66EC"/>
    <w:rsid w:val="000B6ED6"/>
    <w:rsid w:val="000B78EE"/>
    <w:rsid w:val="000C1B13"/>
    <w:rsid w:val="000C246E"/>
    <w:rsid w:val="000C483C"/>
    <w:rsid w:val="000C4C4E"/>
    <w:rsid w:val="000C5551"/>
    <w:rsid w:val="000C685B"/>
    <w:rsid w:val="000C75BF"/>
    <w:rsid w:val="000D09FB"/>
    <w:rsid w:val="000D47FF"/>
    <w:rsid w:val="000D4EA0"/>
    <w:rsid w:val="000D6AF4"/>
    <w:rsid w:val="000E1852"/>
    <w:rsid w:val="000E3036"/>
    <w:rsid w:val="000E39F1"/>
    <w:rsid w:val="000E4919"/>
    <w:rsid w:val="000E642E"/>
    <w:rsid w:val="000F1D72"/>
    <w:rsid w:val="000F2E52"/>
    <w:rsid w:val="000F3724"/>
    <w:rsid w:val="000F38A4"/>
    <w:rsid w:val="000F48DA"/>
    <w:rsid w:val="000F5093"/>
    <w:rsid w:val="0010044B"/>
    <w:rsid w:val="00103978"/>
    <w:rsid w:val="00103F36"/>
    <w:rsid w:val="001048DA"/>
    <w:rsid w:val="00104ACA"/>
    <w:rsid w:val="0010561C"/>
    <w:rsid w:val="001101BD"/>
    <w:rsid w:val="00111F42"/>
    <w:rsid w:val="001125E0"/>
    <w:rsid w:val="001133BF"/>
    <w:rsid w:val="0011654B"/>
    <w:rsid w:val="00121814"/>
    <w:rsid w:val="001232B0"/>
    <w:rsid w:val="0012525B"/>
    <w:rsid w:val="00126524"/>
    <w:rsid w:val="00126564"/>
    <w:rsid w:val="001277F5"/>
    <w:rsid w:val="001301DD"/>
    <w:rsid w:val="001302C9"/>
    <w:rsid w:val="00131323"/>
    <w:rsid w:val="001320A5"/>
    <w:rsid w:val="0013472F"/>
    <w:rsid w:val="00135045"/>
    <w:rsid w:val="001368AC"/>
    <w:rsid w:val="001418F0"/>
    <w:rsid w:val="001426A7"/>
    <w:rsid w:val="001478F3"/>
    <w:rsid w:val="00147907"/>
    <w:rsid w:val="00147B8B"/>
    <w:rsid w:val="00150523"/>
    <w:rsid w:val="001507FC"/>
    <w:rsid w:val="00150F1B"/>
    <w:rsid w:val="0015136D"/>
    <w:rsid w:val="00151E07"/>
    <w:rsid w:val="00153DD1"/>
    <w:rsid w:val="00155F71"/>
    <w:rsid w:val="00163555"/>
    <w:rsid w:val="001652A2"/>
    <w:rsid w:val="001701B6"/>
    <w:rsid w:val="00173F43"/>
    <w:rsid w:val="0017413E"/>
    <w:rsid w:val="001751E2"/>
    <w:rsid w:val="00175C49"/>
    <w:rsid w:val="00180321"/>
    <w:rsid w:val="001844BF"/>
    <w:rsid w:val="0018628B"/>
    <w:rsid w:val="00187C6F"/>
    <w:rsid w:val="001919BE"/>
    <w:rsid w:val="00192255"/>
    <w:rsid w:val="00192BF2"/>
    <w:rsid w:val="00193724"/>
    <w:rsid w:val="0019382C"/>
    <w:rsid w:val="00193D04"/>
    <w:rsid w:val="0019648C"/>
    <w:rsid w:val="0019666D"/>
    <w:rsid w:val="0019768D"/>
    <w:rsid w:val="00197DEA"/>
    <w:rsid w:val="001A1423"/>
    <w:rsid w:val="001A70ED"/>
    <w:rsid w:val="001B0187"/>
    <w:rsid w:val="001B0554"/>
    <w:rsid w:val="001B57AA"/>
    <w:rsid w:val="001B6E42"/>
    <w:rsid w:val="001C2827"/>
    <w:rsid w:val="001C2B0C"/>
    <w:rsid w:val="001C3688"/>
    <w:rsid w:val="001C4968"/>
    <w:rsid w:val="001C6A0C"/>
    <w:rsid w:val="001C7E43"/>
    <w:rsid w:val="001D3FF5"/>
    <w:rsid w:val="001D48A5"/>
    <w:rsid w:val="001D55F5"/>
    <w:rsid w:val="001D7F92"/>
    <w:rsid w:val="001E202C"/>
    <w:rsid w:val="001E27C9"/>
    <w:rsid w:val="001E3754"/>
    <w:rsid w:val="001E4121"/>
    <w:rsid w:val="001E6659"/>
    <w:rsid w:val="001E7F59"/>
    <w:rsid w:val="001F49CD"/>
    <w:rsid w:val="001F6632"/>
    <w:rsid w:val="002007FE"/>
    <w:rsid w:val="002023B8"/>
    <w:rsid w:val="00203DC0"/>
    <w:rsid w:val="00205223"/>
    <w:rsid w:val="0020771B"/>
    <w:rsid w:val="00212695"/>
    <w:rsid w:val="00213ED1"/>
    <w:rsid w:val="00214D8E"/>
    <w:rsid w:val="00217985"/>
    <w:rsid w:val="002220CC"/>
    <w:rsid w:val="0022512C"/>
    <w:rsid w:val="002266E6"/>
    <w:rsid w:val="00227D16"/>
    <w:rsid w:val="00230564"/>
    <w:rsid w:val="0023112F"/>
    <w:rsid w:val="002345DB"/>
    <w:rsid w:val="002346DA"/>
    <w:rsid w:val="00235240"/>
    <w:rsid w:val="00237028"/>
    <w:rsid w:val="00240715"/>
    <w:rsid w:val="00241BE6"/>
    <w:rsid w:val="00241DE3"/>
    <w:rsid w:val="00243030"/>
    <w:rsid w:val="002440DA"/>
    <w:rsid w:val="00244CC1"/>
    <w:rsid w:val="00245821"/>
    <w:rsid w:val="00252D14"/>
    <w:rsid w:val="0025375B"/>
    <w:rsid w:val="002631C0"/>
    <w:rsid w:val="002639B6"/>
    <w:rsid w:val="002645C8"/>
    <w:rsid w:val="002703E6"/>
    <w:rsid w:val="002704DA"/>
    <w:rsid w:val="0027146D"/>
    <w:rsid w:val="00271E2C"/>
    <w:rsid w:val="00272AA8"/>
    <w:rsid w:val="00275814"/>
    <w:rsid w:val="00275A1F"/>
    <w:rsid w:val="00276512"/>
    <w:rsid w:val="00276939"/>
    <w:rsid w:val="00282BBB"/>
    <w:rsid w:val="00292206"/>
    <w:rsid w:val="00292E0C"/>
    <w:rsid w:val="00295A7C"/>
    <w:rsid w:val="00296706"/>
    <w:rsid w:val="002A0285"/>
    <w:rsid w:val="002A1D1E"/>
    <w:rsid w:val="002A2293"/>
    <w:rsid w:val="002A45B1"/>
    <w:rsid w:val="002A6C73"/>
    <w:rsid w:val="002A7353"/>
    <w:rsid w:val="002A7887"/>
    <w:rsid w:val="002A7896"/>
    <w:rsid w:val="002A7A92"/>
    <w:rsid w:val="002B378F"/>
    <w:rsid w:val="002B4D0A"/>
    <w:rsid w:val="002B54C7"/>
    <w:rsid w:val="002B5543"/>
    <w:rsid w:val="002B7896"/>
    <w:rsid w:val="002C00CA"/>
    <w:rsid w:val="002C0FE4"/>
    <w:rsid w:val="002C0FE6"/>
    <w:rsid w:val="002C2A8D"/>
    <w:rsid w:val="002C4559"/>
    <w:rsid w:val="002D334D"/>
    <w:rsid w:val="002D519F"/>
    <w:rsid w:val="002D616D"/>
    <w:rsid w:val="002D6E76"/>
    <w:rsid w:val="002D7D25"/>
    <w:rsid w:val="002E210D"/>
    <w:rsid w:val="002E234F"/>
    <w:rsid w:val="002E2892"/>
    <w:rsid w:val="002E5D5F"/>
    <w:rsid w:val="002F105C"/>
    <w:rsid w:val="002F1074"/>
    <w:rsid w:val="002F29C9"/>
    <w:rsid w:val="002F7753"/>
    <w:rsid w:val="002F7C70"/>
    <w:rsid w:val="003027A5"/>
    <w:rsid w:val="003047A0"/>
    <w:rsid w:val="00305969"/>
    <w:rsid w:val="00305ABF"/>
    <w:rsid w:val="0030628E"/>
    <w:rsid w:val="00307264"/>
    <w:rsid w:val="00307BD0"/>
    <w:rsid w:val="00314647"/>
    <w:rsid w:val="003168A5"/>
    <w:rsid w:val="00321F09"/>
    <w:rsid w:val="00326663"/>
    <w:rsid w:val="003273DE"/>
    <w:rsid w:val="003276B6"/>
    <w:rsid w:val="003278C0"/>
    <w:rsid w:val="003311C2"/>
    <w:rsid w:val="00332282"/>
    <w:rsid w:val="003332EB"/>
    <w:rsid w:val="00334FD2"/>
    <w:rsid w:val="00335329"/>
    <w:rsid w:val="0033662E"/>
    <w:rsid w:val="00336670"/>
    <w:rsid w:val="00337E0F"/>
    <w:rsid w:val="00340236"/>
    <w:rsid w:val="003406C8"/>
    <w:rsid w:val="003409CD"/>
    <w:rsid w:val="00340AA4"/>
    <w:rsid w:val="0034122B"/>
    <w:rsid w:val="00342EC1"/>
    <w:rsid w:val="00345B01"/>
    <w:rsid w:val="00350EC6"/>
    <w:rsid w:val="00351979"/>
    <w:rsid w:val="00353833"/>
    <w:rsid w:val="0035408A"/>
    <w:rsid w:val="003558A4"/>
    <w:rsid w:val="00357849"/>
    <w:rsid w:val="00357869"/>
    <w:rsid w:val="003605B4"/>
    <w:rsid w:val="00362207"/>
    <w:rsid w:val="0036358A"/>
    <w:rsid w:val="0036518E"/>
    <w:rsid w:val="003670CB"/>
    <w:rsid w:val="003703C1"/>
    <w:rsid w:val="00371661"/>
    <w:rsid w:val="0037177B"/>
    <w:rsid w:val="003732BA"/>
    <w:rsid w:val="00373960"/>
    <w:rsid w:val="00376B4C"/>
    <w:rsid w:val="00381335"/>
    <w:rsid w:val="00382349"/>
    <w:rsid w:val="003828F9"/>
    <w:rsid w:val="00382CD1"/>
    <w:rsid w:val="00384FBB"/>
    <w:rsid w:val="00391CF0"/>
    <w:rsid w:val="00393821"/>
    <w:rsid w:val="00394C32"/>
    <w:rsid w:val="00397ACA"/>
    <w:rsid w:val="00397CCF"/>
    <w:rsid w:val="003A1291"/>
    <w:rsid w:val="003A154E"/>
    <w:rsid w:val="003A4026"/>
    <w:rsid w:val="003A78B7"/>
    <w:rsid w:val="003A7B49"/>
    <w:rsid w:val="003A7BBE"/>
    <w:rsid w:val="003B3E0C"/>
    <w:rsid w:val="003B4847"/>
    <w:rsid w:val="003B6EA7"/>
    <w:rsid w:val="003B7A81"/>
    <w:rsid w:val="003B7F2D"/>
    <w:rsid w:val="003B7F78"/>
    <w:rsid w:val="003C12AD"/>
    <w:rsid w:val="003C1910"/>
    <w:rsid w:val="003C1A9C"/>
    <w:rsid w:val="003C2D1C"/>
    <w:rsid w:val="003C3E26"/>
    <w:rsid w:val="003C3F77"/>
    <w:rsid w:val="003C6BFE"/>
    <w:rsid w:val="003D3362"/>
    <w:rsid w:val="003D468D"/>
    <w:rsid w:val="003D7FE2"/>
    <w:rsid w:val="003E0775"/>
    <w:rsid w:val="003E198E"/>
    <w:rsid w:val="003E2622"/>
    <w:rsid w:val="003E4216"/>
    <w:rsid w:val="003E4E8D"/>
    <w:rsid w:val="003E5258"/>
    <w:rsid w:val="003E5AD2"/>
    <w:rsid w:val="003E5FE5"/>
    <w:rsid w:val="003F2164"/>
    <w:rsid w:val="003F369D"/>
    <w:rsid w:val="003F4CD0"/>
    <w:rsid w:val="003F6AC0"/>
    <w:rsid w:val="004009B8"/>
    <w:rsid w:val="0040259C"/>
    <w:rsid w:val="004039F8"/>
    <w:rsid w:val="0040489A"/>
    <w:rsid w:val="00405C45"/>
    <w:rsid w:val="00407BD5"/>
    <w:rsid w:val="00411259"/>
    <w:rsid w:val="00412BFF"/>
    <w:rsid w:val="00414121"/>
    <w:rsid w:val="004142D2"/>
    <w:rsid w:val="00417113"/>
    <w:rsid w:val="00420375"/>
    <w:rsid w:val="0042424E"/>
    <w:rsid w:val="0042456E"/>
    <w:rsid w:val="00426185"/>
    <w:rsid w:val="00426A79"/>
    <w:rsid w:val="00433776"/>
    <w:rsid w:val="00433B94"/>
    <w:rsid w:val="00434CD9"/>
    <w:rsid w:val="004408C6"/>
    <w:rsid w:val="0044355E"/>
    <w:rsid w:val="00443C9F"/>
    <w:rsid w:val="00444780"/>
    <w:rsid w:val="00445AB1"/>
    <w:rsid w:val="00447090"/>
    <w:rsid w:val="004470AF"/>
    <w:rsid w:val="00451777"/>
    <w:rsid w:val="00456D9F"/>
    <w:rsid w:val="00457D45"/>
    <w:rsid w:val="0046222D"/>
    <w:rsid w:val="0046280E"/>
    <w:rsid w:val="0046509D"/>
    <w:rsid w:val="00465DAB"/>
    <w:rsid w:val="0047000F"/>
    <w:rsid w:val="00470133"/>
    <w:rsid w:val="00470899"/>
    <w:rsid w:val="00474288"/>
    <w:rsid w:val="00482A8C"/>
    <w:rsid w:val="004838EE"/>
    <w:rsid w:val="00486BED"/>
    <w:rsid w:val="00487861"/>
    <w:rsid w:val="00490F81"/>
    <w:rsid w:val="00492A68"/>
    <w:rsid w:val="0049330A"/>
    <w:rsid w:val="00493E9D"/>
    <w:rsid w:val="004940BF"/>
    <w:rsid w:val="004952DF"/>
    <w:rsid w:val="004967C9"/>
    <w:rsid w:val="00496B3A"/>
    <w:rsid w:val="00497CA0"/>
    <w:rsid w:val="004A0846"/>
    <w:rsid w:val="004A0C50"/>
    <w:rsid w:val="004A195B"/>
    <w:rsid w:val="004A398C"/>
    <w:rsid w:val="004A701C"/>
    <w:rsid w:val="004B01A1"/>
    <w:rsid w:val="004B09AD"/>
    <w:rsid w:val="004B21E8"/>
    <w:rsid w:val="004B3800"/>
    <w:rsid w:val="004B4740"/>
    <w:rsid w:val="004C0DD0"/>
    <w:rsid w:val="004C0E95"/>
    <w:rsid w:val="004C5021"/>
    <w:rsid w:val="004C5945"/>
    <w:rsid w:val="004D1616"/>
    <w:rsid w:val="004D171A"/>
    <w:rsid w:val="004D4685"/>
    <w:rsid w:val="004D5F5C"/>
    <w:rsid w:val="004D7430"/>
    <w:rsid w:val="004E05B6"/>
    <w:rsid w:val="004E088F"/>
    <w:rsid w:val="004E4DDF"/>
    <w:rsid w:val="004F1BA6"/>
    <w:rsid w:val="004F3820"/>
    <w:rsid w:val="004F5060"/>
    <w:rsid w:val="004F7180"/>
    <w:rsid w:val="004F71EF"/>
    <w:rsid w:val="00500260"/>
    <w:rsid w:val="00502AF8"/>
    <w:rsid w:val="00502F65"/>
    <w:rsid w:val="005051EB"/>
    <w:rsid w:val="00507326"/>
    <w:rsid w:val="005101D9"/>
    <w:rsid w:val="00511802"/>
    <w:rsid w:val="00522D22"/>
    <w:rsid w:val="005236CB"/>
    <w:rsid w:val="005240B7"/>
    <w:rsid w:val="00533210"/>
    <w:rsid w:val="00533AF7"/>
    <w:rsid w:val="005353FF"/>
    <w:rsid w:val="00542C4E"/>
    <w:rsid w:val="005460EA"/>
    <w:rsid w:val="005469DE"/>
    <w:rsid w:val="00547229"/>
    <w:rsid w:val="00547354"/>
    <w:rsid w:val="005503F6"/>
    <w:rsid w:val="00550810"/>
    <w:rsid w:val="005511AC"/>
    <w:rsid w:val="005516AE"/>
    <w:rsid w:val="005532B6"/>
    <w:rsid w:val="00553FE6"/>
    <w:rsid w:val="005610DE"/>
    <w:rsid w:val="005621D9"/>
    <w:rsid w:val="0056394F"/>
    <w:rsid w:val="005655D8"/>
    <w:rsid w:val="0056560D"/>
    <w:rsid w:val="00565FF9"/>
    <w:rsid w:val="00567EBD"/>
    <w:rsid w:val="00567F89"/>
    <w:rsid w:val="0057003E"/>
    <w:rsid w:val="00572F75"/>
    <w:rsid w:val="005746C5"/>
    <w:rsid w:val="005747E3"/>
    <w:rsid w:val="00574A35"/>
    <w:rsid w:val="00574D1C"/>
    <w:rsid w:val="005750B1"/>
    <w:rsid w:val="0057608B"/>
    <w:rsid w:val="005775E9"/>
    <w:rsid w:val="0057778F"/>
    <w:rsid w:val="00577B14"/>
    <w:rsid w:val="00581064"/>
    <w:rsid w:val="005818D5"/>
    <w:rsid w:val="0058300D"/>
    <w:rsid w:val="005836BD"/>
    <w:rsid w:val="005861B2"/>
    <w:rsid w:val="00587409"/>
    <w:rsid w:val="00587D0B"/>
    <w:rsid w:val="00590F21"/>
    <w:rsid w:val="005913E4"/>
    <w:rsid w:val="0059445D"/>
    <w:rsid w:val="00597DCD"/>
    <w:rsid w:val="005A1F71"/>
    <w:rsid w:val="005A3816"/>
    <w:rsid w:val="005A4D00"/>
    <w:rsid w:val="005A724A"/>
    <w:rsid w:val="005A77E5"/>
    <w:rsid w:val="005B0A42"/>
    <w:rsid w:val="005B3900"/>
    <w:rsid w:val="005B3948"/>
    <w:rsid w:val="005B477A"/>
    <w:rsid w:val="005B64AF"/>
    <w:rsid w:val="005B662A"/>
    <w:rsid w:val="005B6FAB"/>
    <w:rsid w:val="005B739B"/>
    <w:rsid w:val="005B761B"/>
    <w:rsid w:val="005C154C"/>
    <w:rsid w:val="005C1907"/>
    <w:rsid w:val="005C3B22"/>
    <w:rsid w:val="005C4428"/>
    <w:rsid w:val="005C7634"/>
    <w:rsid w:val="005D0240"/>
    <w:rsid w:val="005E2E12"/>
    <w:rsid w:val="005E3199"/>
    <w:rsid w:val="005E3CE3"/>
    <w:rsid w:val="005E4270"/>
    <w:rsid w:val="005E468B"/>
    <w:rsid w:val="005E5C92"/>
    <w:rsid w:val="005E7709"/>
    <w:rsid w:val="005F0080"/>
    <w:rsid w:val="005F29DB"/>
    <w:rsid w:val="005F3596"/>
    <w:rsid w:val="005F38CA"/>
    <w:rsid w:val="005F6D2A"/>
    <w:rsid w:val="00600139"/>
    <w:rsid w:val="0060127D"/>
    <w:rsid w:val="006014F2"/>
    <w:rsid w:val="00603ED7"/>
    <w:rsid w:val="00604285"/>
    <w:rsid w:val="006046DA"/>
    <w:rsid w:val="00606AB3"/>
    <w:rsid w:val="00607655"/>
    <w:rsid w:val="00611F9B"/>
    <w:rsid w:val="00612B33"/>
    <w:rsid w:val="00613F1A"/>
    <w:rsid w:val="00614684"/>
    <w:rsid w:val="006167A2"/>
    <w:rsid w:val="00616B09"/>
    <w:rsid w:val="00621DF5"/>
    <w:rsid w:val="00623CA3"/>
    <w:rsid w:val="00623F25"/>
    <w:rsid w:val="00625042"/>
    <w:rsid w:val="006257B2"/>
    <w:rsid w:val="00625D4A"/>
    <w:rsid w:val="00626602"/>
    <w:rsid w:val="0063193F"/>
    <w:rsid w:val="00637DD6"/>
    <w:rsid w:val="00637F99"/>
    <w:rsid w:val="00640E00"/>
    <w:rsid w:val="00642022"/>
    <w:rsid w:val="00642DF5"/>
    <w:rsid w:val="00643FE8"/>
    <w:rsid w:val="00644B00"/>
    <w:rsid w:val="00644F70"/>
    <w:rsid w:val="006461FD"/>
    <w:rsid w:val="00646315"/>
    <w:rsid w:val="0064647D"/>
    <w:rsid w:val="0065140B"/>
    <w:rsid w:val="00651CDC"/>
    <w:rsid w:val="00656847"/>
    <w:rsid w:val="00656AA3"/>
    <w:rsid w:val="006577CD"/>
    <w:rsid w:val="00657B5B"/>
    <w:rsid w:val="006609A1"/>
    <w:rsid w:val="00665F56"/>
    <w:rsid w:val="006713C6"/>
    <w:rsid w:val="006732F1"/>
    <w:rsid w:val="0067332F"/>
    <w:rsid w:val="00673A24"/>
    <w:rsid w:val="00676124"/>
    <w:rsid w:val="00677BE3"/>
    <w:rsid w:val="00677E33"/>
    <w:rsid w:val="006806D5"/>
    <w:rsid w:val="00681694"/>
    <w:rsid w:val="0068278B"/>
    <w:rsid w:val="0068313B"/>
    <w:rsid w:val="00683476"/>
    <w:rsid w:val="0068369D"/>
    <w:rsid w:val="00685981"/>
    <w:rsid w:val="00686B81"/>
    <w:rsid w:val="006871D9"/>
    <w:rsid w:val="0068759D"/>
    <w:rsid w:val="006A1285"/>
    <w:rsid w:val="006A1B97"/>
    <w:rsid w:val="006A6AD4"/>
    <w:rsid w:val="006A7512"/>
    <w:rsid w:val="006B180C"/>
    <w:rsid w:val="006B235F"/>
    <w:rsid w:val="006B4199"/>
    <w:rsid w:val="006B6CB9"/>
    <w:rsid w:val="006B7260"/>
    <w:rsid w:val="006C0376"/>
    <w:rsid w:val="006C0DE0"/>
    <w:rsid w:val="006C11EC"/>
    <w:rsid w:val="006C1449"/>
    <w:rsid w:val="006C1F0D"/>
    <w:rsid w:val="006C31F3"/>
    <w:rsid w:val="006C3584"/>
    <w:rsid w:val="006C367F"/>
    <w:rsid w:val="006C47E9"/>
    <w:rsid w:val="006C597A"/>
    <w:rsid w:val="006C66CC"/>
    <w:rsid w:val="006C6F8C"/>
    <w:rsid w:val="006D1831"/>
    <w:rsid w:val="006D21BC"/>
    <w:rsid w:val="006D273B"/>
    <w:rsid w:val="006D5C91"/>
    <w:rsid w:val="006D77DD"/>
    <w:rsid w:val="006E0306"/>
    <w:rsid w:val="006E0A53"/>
    <w:rsid w:val="006E0FFD"/>
    <w:rsid w:val="006E121D"/>
    <w:rsid w:val="006E4D48"/>
    <w:rsid w:val="006E4DC1"/>
    <w:rsid w:val="006E5709"/>
    <w:rsid w:val="006E5813"/>
    <w:rsid w:val="006E6405"/>
    <w:rsid w:val="006F2246"/>
    <w:rsid w:val="006F224D"/>
    <w:rsid w:val="006F2A56"/>
    <w:rsid w:val="006F2D5E"/>
    <w:rsid w:val="006F3C6A"/>
    <w:rsid w:val="006F40A8"/>
    <w:rsid w:val="006F45A4"/>
    <w:rsid w:val="006F7B8C"/>
    <w:rsid w:val="00700534"/>
    <w:rsid w:val="0070571A"/>
    <w:rsid w:val="00712061"/>
    <w:rsid w:val="00713EAE"/>
    <w:rsid w:val="00714407"/>
    <w:rsid w:val="00714562"/>
    <w:rsid w:val="00714C58"/>
    <w:rsid w:val="00714F6C"/>
    <w:rsid w:val="007151D0"/>
    <w:rsid w:val="00716132"/>
    <w:rsid w:val="00717F67"/>
    <w:rsid w:val="007203CE"/>
    <w:rsid w:val="007204F3"/>
    <w:rsid w:val="00721110"/>
    <w:rsid w:val="0072142C"/>
    <w:rsid w:val="00721A30"/>
    <w:rsid w:val="00723873"/>
    <w:rsid w:val="00724748"/>
    <w:rsid w:val="0072746B"/>
    <w:rsid w:val="00727FFE"/>
    <w:rsid w:val="00730BD6"/>
    <w:rsid w:val="0073185A"/>
    <w:rsid w:val="0073451C"/>
    <w:rsid w:val="00741B7C"/>
    <w:rsid w:val="007437BD"/>
    <w:rsid w:val="007445BB"/>
    <w:rsid w:val="00745824"/>
    <w:rsid w:val="00747A1A"/>
    <w:rsid w:val="00750700"/>
    <w:rsid w:val="00751452"/>
    <w:rsid w:val="00751E8F"/>
    <w:rsid w:val="00752455"/>
    <w:rsid w:val="007605D9"/>
    <w:rsid w:val="00762AE1"/>
    <w:rsid w:val="00764508"/>
    <w:rsid w:val="00767FD5"/>
    <w:rsid w:val="00771ED0"/>
    <w:rsid w:val="0077247F"/>
    <w:rsid w:val="00777858"/>
    <w:rsid w:val="00780E2C"/>
    <w:rsid w:val="00787EAC"/>
    <w:rsid w:val="00791C65"/>
    <w:rsid w:val="00792413"/>
    <w:rsid w:val="00792EB6"/>
    <w:rsid w:val="00795098"/>
    <w:rsid w:val="00795B69"/>
    <w:rsid w:val="007A66FC"/>
    <w:rsid w:val="007A67FF"/>
    <w:rsid w:val="007A73B1"/>
    <w:rsid w:val="007B1C3A"/>
    <w:rsid w:val="007B278F"/>
    <w:rsid w:val="007B290D"/>
    <w:rsid w:val="007B2CFB"/>
    <w:rsid w:val="007B3140"/>
    <w:rsid w:val="007B5F78"/>
    <w:rsid w:val="007B67D5"/>
    <w:rsid w:val="007B7D23"/>
    <w:rsid w:val="007C0FA0"/>
    <w:rsid w:val="007C1205"/>
    <w:rsid w:val="007C1B7F"/>
    <w:rsid w:val="007C239D"/>
    <w:rsid w:val="007C3415"/>
    <w:rsid w:val="007C3CBF"/>
    <w:rsid w:val="007C4733"/>
    <w:rsid w:val="007C5202"/>
    <w:rsid w:val="007C60F7"/>
    <w:rsid w:val="007C6370"/>
    <w:rsid w:val="007D203F"/>
    <w:rsid w:val="007D5000"/>
    <w:rsid w:val="007D5BBD"/>
    <w:rsid w:val="007D7323"/>
    <w:rsid w:val="007E0C9B"/>
    <w:rsid w:val="007E33B6"/>
    <w:rsid w:val="007E33E1"/>
    <w:rsid w:val="007E4ECC"/>
    <w:rsid w:val="007E5801"/>
    <w:rsid w:val="007E5BB2"/>
    <w:rsid w:val="007E6AD3"/>
    <w:rsid w:val="007F10E2"/>
    <w:rsid w:val="007F1BD0"/>
    <w:rsid w:val="007F2A49"/>
    <w:rsid w:val="007F3B3D"/>
    <w:rsid w:val="007F7C10"/>
    <w:rsid w:val="00803A65"/>
    <w:rsid w:val="00806467"/>
    <w:rsid w:val="00807DA0"/>
    <w:rsid w:val="00810F4E"/>
    <w:rsid w:val="0081136B"/>
    <w:rsid w:val="00813065"/>
    <w:rsid w:val="00813563"/>
    <w:rsid w:val="00813B14"/>
    <w:rsid w:val="00813EC0"/>
    <w:rsid w:val="00817AC7"/>
    <w:rsid w:val="0082095C"/>
    <w:rsid w:val="008211CC"/>
    <w:rsid w:val="00825205"/>
    <w:rsid w:val="00832070"/>
    <w:rsid w:val="008353AA"/>
    <w:rsid w:val="00836BD0"/>
    <w:rsid w:val="00840AC6"/>
    <w:rsid w:val="008426DE"/>
    <w:rsid w:val="00844E7F"/>
    <w:rsid w:val="0084604F"/>
    <w:rsid w:val="00846A03"/>
    <w:rsid w:val="00847657"/>
    <w:rsid w:val="008476C2"/>
    <w:rsid w:val="00850E95"/>
    <w:rsid w:val="00852213"/>
    <w:rsid w:val="0085686D"/>
    <w:rsid w:val="00856A7B"/>
    <w:rsid w:val="008579E4"/>
    <w:rsid w:val="00861516"/>
    <w:rsid w:val="0086227E"/>
    <w:rsid w:val="00862709"/>
    <w:rsid w:val="00862ECF"/>
    <w:rsid w:val="00863776"/>
    <w:rsid w:val="00871B55"/>
    <w:rsid w:val="00871DD5"/>
    <w:rsid w:val="008722FC"/>
    <w:rsid w:val="00872A63"/>
    <w:rsid w:val="00873590"/>
    <w:rsid w:val="00874C27"/>
    <w:rsid w:val="0088015D"/>
    <w:rsid w:val="00887597"/>
    <w:rsid w:val="00887C1E"/>
    <w:rsid w:val="00890A72"/>
    <w:rsid w:val="00890C5A"/>
    <w:rsid w:val="00890FD1"/>
    <w:rsid w:val="00891559"/>
    <w:rsid w:val="008917DF"/>
    <w:rsid w:val="008919B4"/>
    <w:rsid w:val="00894E24"/>
    <w:rsid w:val="008963AF"/>
    <w:rsid w:val="00896D5F"/>
    <w:rsid w:val="008978B9"/>
    <w:rsid w:val="00897960"/>
    <w:rsid w:val="008A0BFF"/>
    <w:rsid w:val="008A205E"/>
    <w:rsid w:val="008A30E2"/>
    <w:rsid w:val="008A361C"/>
    <w:rsid w:val="008A3735"/>
    <w:rsid w:val="008A403F"/>
    <w:rsid w:val="008A40F8"/>
    <w:rsid w:val="008A641A"/>
    <w:rsid w:val="008B026E"/>
    <w:rsid w:val="008B0A30"/>
    <w:rsid w:val="008B0ACB"/>
    <w:rsid w:val="008B378F"/>
    <w:rsid w:val="008B439A"/>
    <w:rsid w:val="008B5835"/>
    <w:rsid w:val="008B6967"/>
    <w:rsid w:val="008B6F83"/>
    <w:rsid w:val="008B726F"/>
    <w:rsid w:val="008C1D99"/>
    <w:rsid w:val="008C2D1A"/>
    <w:rsid w:val="008C367D"/>
    <w:rsid w:val="008C6237"/>
    <w:rsid w:val="008C66EC"/>
    <w:rsid w:val="008C706F"/>
    <w:rsid w:val="008D01E8"/>
    <w:rsid w:val="008D031B"/>
    <w:rsid w:val="008D310B"/>
    <w:rsid w:val="008D34E2"/>
    <w:rsid w:val="008D3786"/>
    <w:rsid w:val="008D5D13"/>
    <w:rsid w:val="008E19A0"/>
    <w:rsid w:val="008E5A51"/>
    <w:rsid w:val="008E6C68"/>
    <w:rsid w:val="008F2D2D"/>
    <w:rsid w:val="008F34AC"/>
    <w:rsid w:val="008F4D92"/>
    <w:rsid w:val="008F6576"/>
    <w:rsid w:val="00903BCA"/>
    <w:rsid w:val="009068A4"/>
    <w:rsid w:val="00907B2C"/>
    <w:rsid w:val="00912E63"/>
    <w:rsid w:val="009148FF"/>
    <w:rsid w:val="00915E4B"/>
    <w:rsid w:val="00917026"/>
    <w:rsid w:val="00917856"/>
    <w:rsid w:val="00917D3C"/>
    <w:rsid w:val="009217B9"/>
    <w:rsid w:val="00924E70"/>
    <w:rsid w:val="009261DD"/>
    <w:rsid w:val="00926542"/>
    <w:rsid w:val="00927E83"/>
    <w:rsid w:val="00932359"/>
    <w:rsid w:val="0093299B"/>
    <w:rsid w:val="009334F0"/>
    <w:rsid w:val="00936B14"/>
    <w:rsid w:val="00936DCA"/>
    <w:rsid w:val="00936ECD"/>
    <w:rsid w:val="00941960"/>
    <w:rsid w:val="009433AF"/>
    <w:rsid w:val="00944071"/>
    <w:rsid w:val="00944E5A"/>
    <w:rsid w:val="009456EB"/>
    <w:rsid w:val="009456F0"/>
    <w:rsid w:val="009473DF"/>
    <w:rsid w:val="00950BF5"/>
    <w:rsid w:val="0095185F"/>
    <w:rsid w:val="00953612"/>
    <w:rsid w:val="00953A03"/>
    <w:rsid w:val="00955B80"/>
    <w:rsid w:val="00957A4B"/>
    <w:rsid w:val="009607C7"/>
    <w:rsid w:val="00960E0E"/>
    <w:rsid w:val="00964935"/>
    <w:rsid w:val="00965205"/>
    <w:rsid w:val="0097048E"/>
    <w:rsid w:val="00971C97"/>
    <w:rsid w:val="00971F86"/>
    <w:rsid w:val="009726A5"/>
    <w:rsid w:val="009733DF"/>
    <w:rsid w:val="00975C0F"/>
    <w:rsid w:val="009808AE"/>
    <w:rsid w:val="00980E15"/>
    <w:rsid w:val="00981FF7"/>
    <w:rsid w:val="00982FEA"/>
    <w:rsid w:val="009833F4"/>
    <w:rsid w:val="009908EE"/>
    <w:rsid w:val="00991FB7"/>
    <w:rsid w:val="009922D4"/>
    <w:rsid w:val="00992652"/>
    <w:rsid w:val="009929AC"/>
    <w:rsid w:val="00992A45"/>
    <w:rsid w:val="00994C9D"/>
    <w:rsid w:val="00994FA1"/>
    <w:rsid w:val="00995D40"/>
    <w:rsid w:val="00996F2E"/>
    <w:rsid w:val="00997895"/>
    <w:rsid w:val="009A1522"/>
    <w:rsid w:val="009A7519"/>
    <w:rsid w:val="009A7C25"/>
    <w:rsid w:val="009B0474"/>
    <w:rsid w:val="009B11FF"/>
    <w:rsid w:val="009B25E8"/>
    <w:rsid w:val="009B4589"/>
    <w:rsid w:val="009B480D"/>
    <w:rsid w:val="009B7C09"/>
    <w:rsid w:val="009C057F"/>
    <w:rsid w:val="009C0A52"/>
    <w:rsid w:val="009C0C9A"/>
    <w:rsid w:val="009C19D7"/>
    <w:rsid w:val="009C2D10"/>
    <w:rsid w:val="009C5BCB"/>
    <w:rsid w:val="009C706E"/>
    <w:rsid w:val="009D25A2"/>
    <w:rsid w:val="009D4859"/>
    <w:rsid w:val="009D7DF4"/>
    <w:rsid w:val="009D7F4D"/>
    <w:rsid w:val="009E1CFB"/>
    <w:rsid w:val="009E397D"/>
    <w:rsid w:val="009E4693"/>
    <w:rsid w:val="009E4A6B"/>
    <w:rsid w:val="009E4E49"/>
    <w:rsid w:val="009E5132"/>
    <w:rsid w:val="009E5D3A"/>
    <w:rsid w:val="009E65FB"/>
    <w:rsid w:val="009E7E0C"/>
    <w:rsid w:val="009F04B5"/>
    <w:rsid w:val="009F0AE5"/>
    <w:rsid w:val="009F0BDB"/>
    <w:rsid w:val="009F0DE4"/>
    <w:rsid w:val="009F14C7"/>
    <w:rsid w:val="009F163B"/>
    <w:rsid w:val="009F307B"/>
    <w:rsid w:val="009F3369"/>
    <w:rsid w:val="009F5D87"/>
    <w:rsid w:val="009F6E55"/>
    <w:rsid w:val="009F78EB"/>
    <w:rsid w:val="00A01026"/>
    <w:rsid w:val="00A03D24"/>
    <w:rsid w:val="00A04099"/>
    <w:rsid w:val="00A04181"/>
    <w:rsid w:val="00A0483D"/>
    <w:rsid w:val="00A056DB"/>
    <w:rsid w:val="00A05765"/>
    <w:rsid w:val="00A122E1"/>
    <w:rsid w:val="00A128F5"/>
    <w:rsid w:val="00A1538E"/>
    <w:rsid w:val="00A15B58"/>
    <w:rsid w:val="00A17C63"/>
    <w:rsid w:val="00A20005"/>
    <w:rsid w:val="00A217F2"/>
    <w:rsid w:val="00A21D3A"/>
    <w:rsid w:val="00A229AE"/>
    <w:rsid w:val="00A24D7C"/>
    <w:rsid w:val="00A25B91"/>
    <w:rsid w:val="00A268EE"/>
    <w:rsid w:val="00A26AAC"/>
    <w:rsid w:val="00A301C8"/>
    <w:rsid w:val="00A31A0B"/>
    <w:rsid w:val="00A32767"/>
    <w:rsid w:val="00A32837"/>
    <w:rsid w:val="00A32EE3"/>
    <w:rsid w:val="00A34EC8"/>
    <w:rsid w:val="00A41A02"/>
    <w:rsid w:val="00A43ADC"/>
    <w:rsid w:val="00A44149"/>
    <w:rsid w:val="00A44298"/>
    <w:rsid w:val="00A45137"/>
    <w:rsid w:val="00A451EF"/>
    <w:rsid w:val="00A46142"/>
    <w:rsid w:val="00A475E8"/>
    <w:rsid w:val="00A5125A"/>
    <w:rsid w:val="00A54E0C"/>
    <w:rsid w:val="00A5526B"/>
    <w:rsid w:val="00A55CBB"/>
    <w:rsid w:val="00A5724A"/>
    <w:rsid w:val="00A604CB"/>
    <w:rsid w:val="00A62F77"/>
    <w:rsid w:val="00A6375D"/>
    <w:rsid w:val="00A653F4"/>
    <w:rsid w:val="00A67105"/>
    <w:rsid w:val="00A7213A"/>
    <w:rsid w:val="00A723C1"/>
    <w:rsid w:val="00A72A7E"/>
    <w:rsid w:val="00A73DF0"/>
    <w:rsid w:val="00A748EB"/>
    <w:rsid w:val="00A7569F"/>
    <w:rsid w:val="00A775A5"/>
    <w:rsid w:val="00A77ED2"/>
    <w:rsid w:val="00A80A7D"/>
    <w:rsid w:val="00A81D3A"/>
    <w:rsid w:val="00A84A18"/>
    <w:rsid w:val="00A84F54"/>
    <w:rsid w:val="00A862DA"/>
    <w:rsid w:val="00A864FD"/>
    <w:rsid w:val="00A86B4E"/>
    <w:rsid w:val="00A901CD"/>
    <w:rsid w:val="00A90954"/>
    <w:rsid w:val="00A91360"/>
    <w:rsid w:val="00A92DAE"/>
    <w:rsid w:val="00A93D21"/>
    <w:rsid w:val="00A94F37"/>
    <w:rsid w:val="00A95E45"/>
    <w:rsid w:val="00A95F90"/>
    <w:rsid w:val="00A97594"/>
    <w:rsid w:val="00A97DEF"/>
    <w:rsid w:val="00AA0409"/>
    <w:rsid w:val="00AA0C9A"/>
    <w:rsid w:val="00AA3D82"/>
    <w:rsid w:val="00AB0637"/>
    <w:rsid w:val="00AB1C96"/>
    <w:rsid w:val="00AB2C88"/>
    <w:rsid w:val="00AB44D8"/>
    <w:rsid w:val="00AB498D"/>
    <w:rsid w:val="00AB52F3"/>
    <w:rsid w:val="00AB6357"/>
    <w:rsid w:val="00AB71B7"/>
    <w:rsid w:val="00AC0C36"/>
    <w:rsid w:val="00AC0F0C"/>
    <w:rsid w:val="00AC2900"/>
    <w:rsid w:val="00AC4111"/>
    <w:rsid w:val="00AC73E4"/>
    <w:rsid w:val="00AD07AD"/>
    <w:rsid w:val="00AD2370"/>
    <w:rsid w:val="00AD41EF"/>
    <w:rsid w:val="00AD48F8"/>
    <w:rsid w:val="00AD53AD"/>
    <w:rsid w:val="00AD619A"/>
    <w:rsid w:val="00AD6DD9"/>
    <w:rsid w:val="00AE10EB"/>
    <w:rsid w:val="00AE137D"/>
    <w:rsid w:val="00AE2A9D"/>
    <w:rsid w:val="00AF12B1"/>
    <w:rsid w:val="00AF3050"/>
    <w:rsid w:val="00AF4FDE"/>
    <w:rsid w:val="00AF61C8"/>
    <w:rsid w:val="00AF7F1D"/>
    <w:rsid w:val="00B0048E"/>
    <w:rsid w:val="00B03CEE"/>
    <w:rsid w:val="00B04899"/>
    <w:rsid w:val="00B0548E"/>
    <w:rsid w:val="00B07F8B"/>
    <w:rsid w:val="00B10C0D"/>
    <w:rsid w:val="00B11CBC"/>
    <w:rsid w:val="00B129AC"/>
    <w:rsid w:val="00B14484"/>
    <w:rsid w:val="00B14716"/>
    <w:rsid w:val="00B15B1B"/>
    <w:rsid w:val="00B22056"/>
    <w:rsid w:val="00B225FE"/>
    <w:rsid w:val="00B23778"/>
    <w:rsid w:val="00B24D09"/>
    <w:rsid w:val="00B277F3"/>
    <w:rsid w:val="00B304A4"/>
    <w:rsid w:val="00B30B4C"/>
    <w:rsid w:val="00B30EFF"/>
    <w:rsid w:val="00B3315C"/>
    <w:rsid w:val="00B332E0"/>
    <w:rsid w:val="00B3671F"/>
    <w:rsid w:val="00B36B06"/>
    <w:rsid w:val="00B36C9C"/>
    <w:rsid w:val="00B4012C"/>
    <w:rsid w:val="00B407F9"/>
    <w:rsid w:val="00B42E6E"/>
    <w:rsid w:val="00B53BA9"/>
    <w:rsid w:val="00B54A6A"/>
    <w:rsid w:val="00B5789B"/>
    <w:rsid w:val="00B632C9"/>
    <w:rsid w:val="00B636A0"/>
    <w:rsid w:val="00B63C79"/>
    <w:rsid w:val="00B67624"/>
    <w:rsid w:val="00B679E4"/>
    <w:rsid w:val="00B70271"/>
    <w:rsid w:val="00B711AF"/>
    <w:rsid w:val="00B733CF"/>
    <w:rsid w:val="00B809C7"/>
    <w:rsid w:val="00B80ABA"/>
    <w:rsid w:val="00B824C1"/>
    <w:rsid w:val="00B827CC"/>
    <w:rsid w:val="00B843D0"/>
    <w:rsid w:val="00B8442B"/>
    <w:rsid w:val="00B86E92"/>
    <w:rsid w:val="00B87FE8"/>
    <w:rsid w:val="00B93FB6"/>
    <w:rsid w:val="00BA04D9"/>
    <w:rsid w:val="00BA0A49"/>
    <w:rsid w:val="00BA4552"/>
    <w:rsid w:val="00BA53CE"/>
    <w:rsid w:val="00BA598F"/>
    <w:rsid w:val="00BA72D4"/>
    <w:rsid w:val="00BA7492"/>
    <w:rsid w:val="00BA76A2"/>
    <w:rsid w:val="00BA7BD4"/>
    <w:rsid w:val="00BB02ED"/>
    <w:rsid w:val="00BB0821"/>
    <w:rsid w:val="00BB5CA4"/>
    <w:rsid w:val="00BB7CEC"/>
    <w:rsid w:val="00BC17C8"/>
    <w:rsid w:val="00BC4BAD"/>
    <w:rsid w:val="00BC5A4A"/>
    <w:rsid w:val="00BC5FCF"/>
    <w:rsid w:val="00BD11D6"/>
    <w:rsid w:val="00BD4A9C"/>
    <w:rsid w:val="00BD57B7"/>
    <w:rsid w:val="00BD6B8D"/>
    <w:rsid w:val="00BD7518"/>
    <w:rsid w:val="00BE049A"/>
    <w:rsid w:val="00BE18E8"/>
    <w:rsid w:val="00BE1EF2"/>
    <w:rsid w:val="00BE5485"/>
    <w:rsid w:val="00BE7DCC"/>
    <w:rsid w:val="00BF151D"/>
    <w:rsid w:val="00BF20FA"/>
    <w:rsid w:val="00BF25F6"/>
    <w:rsid w:val="00BF323E"/>
    <w:rsid w:val="00BF5216"/>
    <w:rsid w:val="00BF681D"/>
    <w:rsid w:val="00BF79BF"/>
    <w:rsid w:val="00C0160E"/>
    <w:rsid w:val="00C01CB4"/>
    <w:rsid w:val="00C04324"/>
    <w:rsid w:val="00C11E4F"/>
    <w:rsid w:val="00C179FD"/>
    <w:rsid w:val="00C17B32"/>
    <w:rsid w:val="00C20719"/>
    <w:rsid w:val="00C24A19"/>
    <w:rsid w:val="00C25FD0"/>
    <w:rsid w:val="00C30565"/>
    <w:rsid w:val="00C326C5"/>
    <w:rsid w:val="00C40800"/>
    <w:rsid w:val="00C41757"/>
    <w:rsid w:val="00C41A09"/>
    <w:rsid w:val="00C43742"/>
    <w:rsid w:val="00C44546"/>
    <w:rsid w:val="00C46D49"/>
    <w:rsid w:val="00C47CC7"/>
    <w:rsid w:val="00C5102B"/>
    <w:rsid w:val="00C51F17"/>
    <w:rsid w:val="00C521D4"/>
    <w:rsid w:val="00C527C8"/>
    <w:rsid w:val="00C52CBE"/>
    <w:rsid w:val="00C54792"/>
    <w:rsid w:val="00C54A0B"/>
    <w:rsid w:val="00C55BD7"/>
    <w:rsid w:val="00C603C9"/>
    <w:rsid w:val="00C62178"/>
    <w:rsid w:val="00C6573D"/>
    <w:rsid w:val="00C726E4"/>
    <w:rsid w:val="00C75D3B"/>
    <w:rsid w:val="00C76D98"/>
    <w:rsid w:val="00C774D5"/>
    <w:rsid w:val="00C8030B"/>
    <w:rsid w:val="00C80421"/>
    <w:rsid w:val="00C814F5"/>
    <w:rsid w:val="00C83A4D"/>
    <w:rsid w:val="00C848BB"/>
    <w:rsid w:val="00C8610F"/>
    <w:rsid w:val="00C87028"/>
    <w:rsid w:val="00C9133D"/>
    <w:rsid w:val="00C91F92"/>
    <w:rsid w:val="00C947A3"/>
    <w:rsid w:val="00C949A1"/>
    <w:rsid w:val="00C96283"/>
    <w:rsid w:val="00C96C81"/>
    <w:rsid w:val="00C96CF9"/>
    <w:rsid w:val="00CA1DBF"/>
    <w:rsid w:val="00CA29C6"/>
    <w:rsid w:val="00CB5486"/>
    <w:rsid w:val="00CB566F"/>
    <w:rsid w:val="00CB6425"/>
    <w:rsid w:val="00CB6806"/>
    <w:rsid w:val="00CC09EB"/>
    <w:rsid w:val="00CC1258"/>
    <w:rsid w:val="00CC4000"/>
    <w:rsid w:val="00CC483B"/>
    <w:rsid w:val="00CC6987"/>
    <w:rsid w:val="00CD01BE"/>
    <w:rsid w:val="00CD0352"/>
    <w:rsid w:val="00CD2B43"/>
    <w:rsid w:val="00CD616B"/>
    <w:rsid w:val="00CE0A10"/>
    <w:rsid w:val="00CE2961"/>
    <w:rsid w:val="00CE2D97"/>
    <w:rsid w:val="00CE3C1F"/>
    <w:rsid w:val="00CE4BA8"/>
    <w:rsid w:val="00CE5051"/>
    <w:rsid w:val="00CE5FF7"/>
    <w:rsid w:val="00CE6A31"/>
    <w:rsid w:val="00CE6ABD"/>
    <w:rsid w:val="00CF0920"/>
    <w:rsid w:val="00CF1A25"/>
    <w:rsid w:val="00CF4C12"/>
    <w:rsid w:val="00D01BAF"/>
    <w:rsid w:val="00D01D5B"/>
    <w:rsid w:val="00D02572"/>
    <w:rsid w:val="00D02B3B"/>
    <w:rsid w:val="00D059FF"/>
    <w:rsid w:val="00D06B37"/>
    <w:rsid w:val="00D07821"/>
    <w:rsid w:val="00D124D8"/>
    <w:rsid w:val="00D13E27"/>
    <w:rsid w:val="00D15862"/>
    <w:rsid w:val="00D162B4"/>
    <w:rsid w:val="00D162CA"/>
    <w:rsid w:val="00D1688E"/>
    <w:rsid w:val="00D20DCE"/>
    <w:rsid w:val="00D215F0"/>
    <w:rsid w:val="00D24606"/>
    <w:rsid w:val="00D24A47"/>
    <w:rsid w:val="00D25E16"/>
    <w:rsid w:val="00D264AA"/>
    <w:rsid w:val="00D26CC9"/>
    <w:rsid w:val="00D2718C"/>
    <w:rsid w:val="00D27895"/>
    <w:rsid w:val="00D3199D"/>
    <w:rsid w:val="00D31B07"/>
    <w:rsid w:val="00D31FE8"/>
    <w:rsid w:val="00D3310B"/>
    <w:rsid w:val="00D3672D"/>
    <w:rsid w:val="00D40176"/>
    <w:rsid w:val="00D409C5"/>
    <w:rsid w:val="00D41DDD"/>
    <w:rsid w:val="00D44043"/>
    <w:rsid w:val="00D50086"/>
    <w:rsid w:val="00D50589"/>
    <w:rsid w:val="00D52B49"/>
    <w:rsid w:val="00D57E0A"/>
    <w:rsid w:val="00D626D4"/>
    <w:rsid w:val="00D63158"/>
    <w:rsid w:val="00D63163"/>
    <w:rsid w:val="00D632D2"/>
    <w:rsid w:val="00D640FC"/>
    <w:rsid w:val="00D64F11"/>
    <w:rsid w:val="00D67A32"/>
    <w:rsid w:val="00D70AD7"/>
    <w:rsid w:val="00D71D5F"/>
    <w:rsid w:val="00D728F1"/>
    <w:rsid w:val="00D74251"/>
    <w:rsid w:val="00D75813"/>
    <w:rsid w:val="00D764AA"/>
    <w:rsid w:val="00D776FC"/>
    <w:rsid w:val="00D80778"/>
    <w:rsid w:val="00D8166B"/>
    <w:rsid w:val="00D82B57"/>
    <w:rsid w:val="00D840BC"/>
    <w:rsid w:val="00D8552F"/>
    <w:rsid w:val="00D8583C"/>
    <w:rsid w:val="00D87154"/>
    <w:rsid w:val="00D877DC"/>
    <w:rsid w:val="00D87BE3"/>
    <w:rsid w:val="00D90332"/>
    <w:rsid w:val="00D91EB6"/>
    <w:rsid w:val="00D92343"/>
    <w:rsid w:val="00D93AB6"/>
    <w:rsid w:val="00D93BB1"/>
    <w:rsid w:val="00D9549A"/>
    <w:rsid w:val="00D9664B"/>
    <w:rsid w:val="00D96B12"/>
    <w:rsid w:val="00D974C0"/>
    <w:rsid w:val="00D976D8"/>
    <w:rsid w:val="00DA0462"/>
    <w:rsid w:val="00DA1573"/>
    <w:rsid w:val="00DA1DCD"/>
    <w:rsid w:val="00DA3165"/>
    <w:rsid w:val="00DA3789"/>
    <w:rsid w:val="00DA3ABF"/>
    <w:rsid w:val="00DA4F5D"/>
    <w:rsid w:val="00DA51CC"/>
    <w:rsid w:val="00DA5BA0"/>
    <w:rsid w:val="00DA5F44"/>
    <w:rsid w:val="00DA7119"/>
    <w:rsid w:val="00DA7744"/>
    <w:rsid w:val="00DB2D19"/>
    <w:rsid w:val="00DB2DDB"/>
    <w:rsid w:val="00DB3D8E"/>
    <w:rsid w:val="00DB4D92"/>
    <w:rsid w:val="00DB53AE"/>
    <w:rsid w:val="00DC1456"/>
    <w:rsid w:val="00DC1639"/>
    <w:rsid w:val="00DC2433"/>
    <w:rsid w:val="00DC2D28"/>
    <w:rsid w:val="00DC3DC7"/>
    <w:rsid w:val="00DC4D37"/>
    <w:rsid w:val="00DC747C"/>
    <w:rsid w:val="00DD2552"/>
    <w:rsid w:val="00DD428E"/>
    <w:rsid w:val="00DD4FEC"/>
    <w:rsid w:val="00DD7ACF"/>
    <w:rsid w:val="00DD7E41"/>
    <w:rsid w:val="00DE0A47"/>
    <w:rsid w:val="00DE530C"/>
    <w:rsid w:val="00DE7B45"/>
    <w:rsid w:val="00DE7E00"/>
    <w:rsid w:val="00DF000D"/>
    <w:rsid w:val="00DF0614"/>
    <w:rsid w:val="00DF27B1"/>
    <w:rsid w:val="00DF47F0"/>
    <w:rsid w:val="00DF6323"/>
    <w:rsid w:val="00DF7A6E"/>
    <w:rsid w:val="00E013EA"/>
    <w:rsid w:val="00E01740"/>
    <w:rsid w:val="00E02294"/>
    <w:rsid w:val="00E07CF3"/>
    <w:rsid w:val="00E101B9"/>
    <w:rsid w:val="00E14130"/>
    <w:rsid w:val="00E15616"/>
    <w:rsid w:val="00E20CE3"/>
    <w:rsid w:val="00E20F6D"/>
    <w:rsid w:val="00E2264C"/>
    <w:rsid w:val="00E24935"/>
    <w:rsid w:val="00E25758"/>
    <w:rsid w:val="00E25BDA"/>
    <w:rsid w:val="00E2684E"/>
    <w:rsid w:val="00E274E2"/>
    <w:rsid w:val="00E31F5A"/>
    <w:rsid w:val="00E3304A"/>
    <w:rsid w:val="00E33D77"/>
    <w:rsid w:val="00E35336"/>
    <w:rsid w:val="00E37EC0"/>
    <w:rsid w:val="00E419C5"/>
    <w:rsid w:val="00E4593D"/>
    <w:rsid w:val="00E459E3"/>
    <w:rsid w:val="00E45AFB"/>
    <w:rsid w:val="00E472CA"/>
    <w:rsid w:val="00E475AD"/>
    <w:rsid w:val="00E47679"/>
    <w:rsid w:val="00E51AE6"/>
    <w:rsid w:val="00E54FF5"/>
    <w:rsid w:val="00E554B7"/>
    <w:rsid w:val="00E55D70"/>
    <w:rsid w:val="00E60CB2"/>
    <w:rsid w:val="00E624E8"/>
    <w:rsid w:val="00E627EA"/>
    <w:rsid w:val="00E63AB3"/>
    <w:rsid w:val="00E64412"/>
    <w:rsid w:val="00E67A62"/>
    <w:rsid w:val="00E75818"/>
    <w:rsid w:val="00E7637E"/>
    <w:rsid w:val="00E81344"/>
    <w:rsid w:val="00E8150A"/>
    <w:rsid w:val="00E83A35"/>
    <w:rsid w:val="00E85F9A"/>
    <w:rsid w:val="00E85FA6"/>
    <w:rsid w:val="00E864CC"/>
    <w:rsid w:val="00E8751F"/>
    <w:rsid w:val="00E8790E"/>
    <w:rsid w:val="00E92A69"/>
    <w:rsid w:val="00E954C5"/>
    <w:rsid w:val="00E959F7"/>
    <w:rsid w:val="00E96132"/>
    <w:rsid w:val="00EA16AF"/>
    <w:rsid w:val="00EA302D"/>
    <w:rsid w:val="00EA3CEF"/>
    <w:rsid w:val="00EA3DFE"/>
    <w:rsid w:val="00EA618B"/>
    <w:rsid w:val="00EB568B"/>
    <w:rsid w:val="00EB6406"/>
    <w:rsid w:val="00EC261D"/>
    <w:rsid w:val="00EC294D"/>
    <w:rsid w:val="00EC2ADA"/>
    <w:rsid w:val="00EC2F31"/>
    <w:rsid w:val="00EC6A48"/>
    <w:rsid w:val="00EC6CF7"/>
    <w:rsid w:val="00EC7356"/>
    <w:rsid w:val="00EC7650"/>
    <w:rsid w:val="00ED18CE"/>
    <w:rsid w:val="00ED1B9D"/>
    <w:rsid w:val="00ED4606"/>
    <w:rsid w:val="00ED5FF3"/>
    <w:rsid w:val="00EE132B"/>
    <w:rsid w:val="00EE4501"/>
    <w:rsid w:val="00EE45D1"/>
    <w:rsid w:val="00EF1367"/>
    <w:rsid w:val="00EF25D4"/>
    <w:rsid w:val="00EF5AA1"/>
    <w:rsid w:val="00EF6D62"/>
    <w:rsid w:val="00EF7848"/>
    <w:rsid w:val="00EF7C00"/>
    <w:rsid w:val="00F0062F"/>
    <w:rsid w:val="00F01000"/>
    <w:rsid w:val="00F02454"/>
    <w:rsid w:val="00F02C5A"/>
    <w:rsid w:val="00F12A2D"/>
    <w:rsid w:val="00F145BF"/>
    <w:rsid w:val="00F16596"/>
    <w:rsid w:val="00F166D3"/>
    <w:rsid w:val="00F215F6"/>
    <w:rsid w:val="00F222EE"/>
    <w:rsid w:val="00F22499"/>
    <w:rsid w:val="00F23DB8"/>
    <w:rsid w:val="00F24212"/>
    <w:rsid w:val="00F256B1"/>
    <w:rsid w:val="00F261AC"/>
    <w:rsid w:val="00F26ABC"/>
    <w:rsid w:val="00F27FAF"/>
    <w:rsid w:val="00F308CE"/>
    <w:rsid w:val="00F32DE8"/>
    <w:rsid w:val="00F3312A"/>
    <w:rsid w:val="00F37B21"/>
    <w:rsid w:val="00F37CC3"/>
    <w:rsid w:val="00F425BA"/>
    <w:rsid w:val="00F456E8"/>
    <w:rsid w:val="00F45A8C"/>
    <w:rsid w:val="00F50196"/>
    <w:rsid w:val="00F51163"/>
    <w:rsid w:val="00F51A56"/>
    <w:rsid w:val="00F52064"/>
    <w:rsid w:val="00F526B2"/>
    <w:rsid w:val="00F55080"/>
    <w:rsid w:val="00F55294"/>
    <w:rsid w:val="00F56334"/>
    <w:rsid w:val="00F62723"/>
    <w:rsid w:val="00F65795"/>
    <w:rsid w:val="00F6793D"/>
    <w:rsid w:val="00F67FF7"/>
    <w:rsid w:val="00F726F2"/>
    <w:rsid w:val="00F73B37"/>
    <w:rsid w:val="00F743E0"/>
    <w:rsid w:val="00F76FF7"/>
    <w:rsid w:val="00F771A6"/>
    <w:rsid w:val="00F84394"/>
    <w:rsid w:val="00F84825"/>
    <w:rsid w:val="00F85075"/>
    <w:rsid w:val="00F85F57"/>
    <w:rsid w:val="00F8647D"/>
    <w:rsid w:val="00F87BC4"/>
    <w:rsid w:val="00F90BA2"/>
    <w:rsid w:val="00F95B2B"/>
    <w:rsid w:val="00F9740A"/>
    <w:rsid w:val="00F976FF"/>
    <w:rsid w:val="00FA216D"/>
    <w:rsid w:val="00FA32B2"/>
    <w:rsid w:val="00FA3C77"/>
    <w:rsid w:val="00FA3DBB"/>
    <w:rsid w:val="00FA50AB"/>
    <w:rsid w:val="00FA741D"/>
    <w:rsid w:val="00FB0CDE"/>
    <w:rsid w:val="00FB4FC3"/>
    <w:rsid w:val="00FB51A9"/>
    <w:rsid w:val="00FB5288"/>
    <w:rsid w:val="00FB553E"/>
    <w:rsid w:val="00FB794E"/>
    <w:rsid w:val="00FC2DA8"/>
    <w:rsid w:val="00FC3A57"/>
    <w:rsid w:val="00FC4431"/>
    <w:rsid w:val="00FC4447"/>
    <w:rsid w:val="00FD0AFA"/>
    <w:rsid w:val="00FD0CE4"/>
    <w:rsid w:val="00FD0FBE"/>
    <w:rsid w:val="00FD14A3"/>
    <w:rsid w:val="00FD21F4"/>
    <w:rsid w:val="00FD573B"/>
    <w:rsid w:val="00FD704E"/>
    <w:rsid w:val="00FD746B"/>
    <w:rsid w:val="00FE03D9"/>
    <w:rsid w:val="00FE3675"/>
    <w:rsid w:val="00FE4725"/>
    <w:rsid w:val="00FE7511"/>
    <w:rsid w:val="00FE7CB4"/>
    <w:rsid w:val="00FF457F"/>
    <w:rsid w:val="00FF4EE0"/>
    <w:rsid w:val="00FF54E6"/>
    <w:rsid w:val="00FF5BED"/>
    <w:rsid w:val="00FF66F1"/>
    <w:rsid w:val="00FF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7EF5AE-ED43-49BF-8AB2-F11DEFA3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1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B5288"/>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8D01E8"/>
    <w:pPr>
      <w:keepNext/>
      <w:overflowPunct w:val="0"/>
      <w:autoSpaceDE w:val="0"/>
      <w:autoSpaceDN w:val="0"/>
      <w:adjustRightInd w:val="0"/>
      <w:ind w:right="-908"/>
      <w:jc w:val="center"/>
      <w:textAlignment w:val="baseline"/>
      <w:outlineLvl w:val="1"/>
    </w:pPr>
    <w:rPr>
      <w:b/>
      <w:bCs/>
      <w:sz w:val="28"/>
      <w:szCs w:val="28"/>
      <w:lang w:val="x-none" w:eastAsia="x-none"/>
    </w:rPr>
  </w:style>
  <w:style w:type="paragraph" w:styleId="3">
    <w:name w:val="heading 3"/>
    <w:basedOn w:val="a"/>
    <w:next w:val="a"/>
    <w:link w:val="30"/>
    <w:uiPriority w:val="99"/>
    <w:qFormat/>
    <w:rsid w:val="008D01E8"/>
    <w:pPr>
      <w:keepNext/>
      <w:widowControl w:val="0"/>
      <w:overflowPunct w:val="0"/>
      <w:autoSpaceDE w:val="0"/>
      <w:autoSpaceDN w:val="0"/>
      <w:adjustRightInd w:val="0"/>
      <w:ind w:right="-284"/>
      <w:jc w:val="center"/>
      <w:textAlignment w:val="baseline"/>
      <w:outlineLvl w:val="2"/>
    </w:pPr>
    <w:rPr>
      <w:b/>
      <w:bCs/>
      <w:sz w:val="34"/>
      <w:szCs w:val="34"/>
      <w:lang w:val="x-none" w:eastAsia="x-none"/>
    </w:rPr>
  </w:style>
  <w:style w:type="paragraph" w:styleId="4">
    <w:name w:val="heading 4"/>
    <w:basedOn w:val="a"/>
    <w:next w:val="a"/>
    <w:link w:val="40"/>
    <w:uiPriority w:val="99"/>
    <w:qFormat/>
    <w:rsid w:val="00FB5288"/>
    <w:pPr>
      <w:keepNext/>
      <w:spacing w:before="240" w:after="60" w:line="360" w:lineRule="auto"/>
      <w:ind w:firstLine="709"/>
      <w:jc w:val="both"/>
      <w:outlineLvl w:val="3"/>
    </w:pPr>
    <w:rPr>
      <w:b/>
      <w:bCs/>
      <w:sz w:val="28"/>
      <w:szCs w:val="28"/>
    </w:rPr>
  </w:style>
  <w:style w:type="paragraph" w:styleId="5">
    <w:name w:val="heading 5"/>
    <w:basedOn w:val="a"/>
    <w:next w:val="a"/>
    <w:link w:val="50"/>
    <w:qFormat/>
    <w:rsid w:val="000E39F1"/>
    <w:pPr>
      <w:keepNext/>
      <w:jc w:val="center"/>
      <w:outlineLvl w:val="4"/>
    </w:pPr>
    <w:rPr>
      <w:b/>
      <w:sz w:val="28"/>
    </w:rPr>
  </w:style>
  <w:style w:type="paragraph" w:styleId="6">
    <w:name w:val="heading 6"/>
    <w:basedOn w:val="a"/>
    <w:next w:val="a"/>
    <w:link w:val="60"/>
    <w:qFormat/>
    <w:rsid w:val="000E39F1"/>
    <w:pPr>
      <w:keepNext/>
      <w:jc w:val="both"/>
      <w:outlineLvl w:val="5"/>
    </w:pPr>
    <w:rPr>
      <w:b/>
      <w:sz w:val="28"/>
    </w:rPr>
  </w:style>
  <w:style w:type="paragraph" w:styleId="8">
    <w:name w:val="heading 8"/>
    <w:basedOn w:val="a"/>
    <w:next w:val="a"/>
    <w:link w:val="80"/>
    <w:uiPriority w:val="99"/>
    <w:qFormat/>
    <w:rsid w:val="008D01E8"/>
    <w:pPr>
      <w:keepNext/>
      <w:ind w:firstLine="561"/>
      <w:jc w:val="center"/>
      <w:outlineLvl w:val="7"/>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454"/>
    <w:pPr>
      <w:tabs>
        <w:tab w:val="center" w:pos="4677"/>
        <w:tab w:val="right" w:pos="9355"/>
      </w:tabs>
      <w:spacing w:before="20" w:after="20"/>
      <w:jc w:val="center"/>
    </w:pPr>
    <w:rPr>
      <w:rFonts w:eastAsia="Calibri"/>
      <w:bCs/>
      <w:sz w:val="28"/>
      <w:szCs w:val="28"/>
    </w:rPr>
  </w:style>
  <w:style w:type="character" w:customStyle="1" w:styleId="a4">
    <w:name w:val="Верхний колонтитул Знак"/>
    <w:basedOn w:val="a0"/>
    <w:link w:val="a3"/>
    <w:uiPriority w:val="99"/>
    <w:rsid w:val="00F02454"/>
    <w:rPr>
      <w:rFonts w:ascii="Times New Roman" w:eastAsia="Calibri" w:hAnsi="Times New Roman" w:cs="Times New Roman"/>
      <w:bCs/>
      <w:sz w:val="28"/>
      <w:szCs w:val="28"/>
    </w:rPr>
  </w:style>
  <w:style w:type="character" w:customStyle="1" w:styleId="a5">
    <w:name w:val="Нижний колонтитул Знак"/>
    <w:basedOn w:val="a0"/>
    <w:link w:val="a6"/>
    <w:uiPriority w:val="99"/>
    <w:rsid w:val="00F02454"/>
    <w:rPr>
      <w:rFonts w:eastAsia="Calibri" w:cs="Times New Roman"/>
    </w:rPr>
  </w:style>
  <w:style w:type="paragraph" w:styleId="a6">
    <w:name w:val="footer"/>
    <w:basedOn w:val="a"/>
    <w:link w:val="a5"/>
    <w:uiPriority w:val="99"/>
    <w:unhideWhenUsed/>
    <w:rsid w:val="00F02454"/>
    <w:pPr>
      <w:tabs>
        <w:tab w:val="center" w:pos="4677"/>
        <w:tab w:val="right" w:pos="9355"/>
      </w:tabs>
      <w:spacing w:before="20" w:after="20"/>
      <w:jc w:val="center"/>
    </w:pPr>
    <w:rPr>
      <w:rFonts w:eastAsia="Calibri"/>
    </w:rPr>
  </w:style>
  <w:style w:type="character" w:customStyle="1" w:styleId="11">
    <w:name w:val="Нижний колонтитул Знак1"/>
    <w:basedOn w:val="a0"/>
    <w:rsid w:val="00F02454"/>
  </w:style>
  <w:style w:type="paragraph" w:customStyle="1" w:styleId="ConsNormal">
    <w:name w:val="ConsNormal"/>
    <w:uiPriority w:val="99"/>
    <w:rsid w:val="006C358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7F7C10"/>
    <w:rPr>
      <w:rFonts w:ascii="Tahoma" w:hAnsi="Tahoma" w:cs="Tahoma"/>
      <w:sz w:val="16"/>
      <w:szCs w:val="16"/>
    </w:rPr>
  </w:style>
  <w:style w:type="character" w:customStyle="1" w:styleId="a8">
    <w:name w:val="Текст выноски Знак"/>
    <w:basedOn w:val="a0"/>
    <w:link w:val="a7"/>
    <w:uiPriority w:val="99"/>
    <w:semiHidden/>
    <w:rsid w:val="007F7C10"/>
    <w:rPr>
      <w:rFonts w:ascii="Tahoma" w:hAnsi="Tahoma" w:cs="Tahoma"/>
      <w:sz w:val="16"/>
      <w:szCs w:val="16"/>
    </w:rPr>
  </w:style>
  <w:style w:type="paragraph" w:customStyle="1" w:styleId="ConsPlusNormal">
    <w:name w:val="ConsPlusNormal"/>
    <w:uiPriority w:val="99"/>
    <w:rsid w:val="009334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121814"/>
    <w:pPr>
      <w:spacing w:after="0" w:line="240" w:lineRule="auto"/>
    </w:pPr>
    <w:rPr>
      <w:rFonts w:ascii="Times New Roman" w:eastAsia="Times New Roman" w:hAnsi="Times New Roman" w:cs="Times New Roman"/>
      <w:sz w:val="20"/>
      <w:szCs w:val="20"/>
      <w:lang w:eastAsia="ru-RU"/>
    </w:rPr>
  </w:style>
  <w:style w:type="paragraph" w:customStyle="1" w:styleId="13">
    <w:name w:val="Без интервала1"/>
    <w:rsid w:val="00121814"/>
    <w:pPr>
      <w:spacing w:after="0" w:line="240" w:lineRule="auto"/>
    </w:pPr>
    <w:rPr>
      <w:rFonts w:ascii="Calibri" w:eastAsia="Calibri" w:hAnsi="Calibri" w:cs="Times New Roman"/>
    </w:rPr>
  </w:style>
  <w:style w:type="paragraph" w:styleId="a9">
    <w:name w:val="List Paragraph"/>
    <w:basedOn w:val="a"/>
    <w:link w:val="aa"/>
    <w:uiPriority w:val="34"/>
    <w:qFormat/>
    <w:rsid w:val="00DD7ACF"/>
    <w:pPr>
      <w:ind w:left="720"/>
      <w:contextualSpacing/>
    </w:pPr>
  </w:style>
  <w:style w:type="paragraph" w:styleId="21">
    <w:name w:val="Body Text 2"/>
    <w:basedOn w:val="a"/>
    <w:link w:val="22"/>
    <w:uiPriority w:val="99"/>
    <w:rsid w:val="00C814F5"/>
    <w:pPr>
      <w:tabs>
        <w:tab w:val="left" w:pos="709"/>
      </w:tabs>
    </w:pPr>
    <w:rPr>
      <w:sz w:val="28"/>
    </w:rPr>
  </w:style>
  <w:style w:type="character" w:customStyle="1" w:styleId="22">
    <w:name w:val="Основной текст 2 Знак"/>
    <w:basedOn w:val="a0"/>
    <w:link w:val="21"/>
    <w:uiPriority w:val="99"/>
    <w:rsid w:val="00C814F5"/>
    <w:rPr>
      <w:rFonts w:ascii="Times New Roman" w:eastAsia="Times New Roman" w:hAnsi="Times New Roman" w:cs="Times New Roman"/>
      <w:sz w:val="28"/>
      <w:szCs w:val="20"/>
      <w:lang w:eastAsia="ru-RU"/>
    </w:rPr>
  </w:style>
  <w:style w:type="paragraph" w:styleId="ab">
    <w:name w:val="Body Text"/>
    <w:basedOn w:val="a"/>
    <w:link w:val="ac"/>
    <w:uiPriority w:val="99"/>
    <w:unhideWhenUsed/>
    <w:rsid w:val="000E39F1"/>
    <w:pPr>
      <w:spacing w:after="120"/>
    </w:pPr>
  </w:style>
  <w:style w:type="character" w:customStyle="1" w:styleId="ac">
    <w:name w:val="Основной текст Знак"/>
    <w:basedOn w:val="a0"/>
    <w:link w:val="ab"/>
    <w:uiPriority w:val="99"/>
    <w:rsid w:val="000E39F1"/>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0E39F1"/>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0E39F1"/>
    <w:rPr>
      <w:rFonts w:ascii="Times New Roman" w:eastAsia="Times New Roman" w:hAnsi="Times New Roman" w:cs="Times New Roman"/>
      <w:b/>
      <w:sz w:val="28"/>
      <w:szCs w:val="20"/>
      <w:lang w:eastAsia="ru-RU"/>
    </w:rPr>
  </w:style>
  <w:style w:type="paragraph" w:styleId="ad">
    <w:name w:val="Body Text Indent"/>
    <w:basedOn w:val="a"/>
    <w:link w:val="ae"/>
    <w:rsid w:val="000E39F1"/>
    <w:pPr>
      <w:spacing w:after="120"/>
      <w:ind w:left="283"/>
    </w:pPr>
    <w:rPr>
      <w:sz w:val="24"/>
      <w:szCs w:val="24"/>
    </w:rPr>
  </w:style>
  <w:style w:type="character" w:customStyle="1" w:styleId="ae">
    <w:name w:val="Основной текст с отступом Знак"/>
    <w:basedOn w:val="a0"/>
    <w:link w:val="ad"/>
    <w:rsid w:val="000E39F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B5288"/>
    <w:rPr>
      <w:rFonts w:ascii="Cambria" w:eastAsia="Times New Roman" w:hAnsi="Cambria" w:cs="Times New Roman"/>
      <w:b/>
      <w:bCs/>
      <w:kern w:val="32"/>
      <w:sz w:val="32"/>
      <w:szCs w:val="32"/>
    </w:rPr>
  </w:style>
  <w:style w:type="character" w:customStyle="1" w:styleId="40">
    <w:name w:val="Заголовок 4 Знак"/>
    <w:basedOn w:val="a0"/>
    <w:link w:val="4"/>
    <w:uiPriority w:val="99"/>
    <w:rsid w:val="00FB5288"/>
    <w:rPr>
      <w:rFonts w:ascii="Times New Roman" w:eastAsia="Times New Roman" w:hAnsi="Times New Roman" w:cs="Times New Roman"/>
      <w:b/>
      <w:bCs/>
      <w:sz w:val="28"/>
      <w:szCs w:val="28"/>
      <w:lang w:eastAsia="ru-RU"/>
    </w:rPr>
  </w:style>
  <w:style w:type="paragraph" w:customStyle="1" w:styleId="af">
    <w:name w:val="ЭЭГ"/>
    <w:basedOn w:val="a"/>
    <w:rsid w:val="00FB5288"/>
    <w:pPr>
      <w:spacing w:line="360" w:lineRule="auto"/>
      <w:ind w:firstLine="720"/>
      <w:jc w:val="both"/>
    </w:pPr>
    <w:rPr>
      <w:sz w:val="24"/>
      <w:szCs w:val="24"/>
    </w:rPr>
  </w:style>
  <w:style w:type="paragraph" w:styleId="31">
    <w:name w:val="Body Text 3"/>
    <w:basedOn w:val="a"/>
    <w:link w:val="32"/>
    <w:uiPriority w:val="99"/>
    <w:unhideWhenUsed/>
    <w:rsid w:val="00FB5288"/>
    <w:pPr>
      <w:spacing w:after="120"/>
    </w:pPr>
    <w:rPr>
      <w:rFonts w:eastAsia="Calibri"/>
      <w:sz w:val="16"/>
      <w:szCs w:val="16"/>
      <w:lang w:eastAsia="en-US"/>
    </w:rPr>
  </w:style>
  <w:style w:type="character" w:customStyle="1" w:styleId="32">
    <w:name w:val="Основной текст 3 Знак"/>
    <w:basedOn w:val="a0"/>
    <w:link w:val="31"/>
    <w:uiPriority w:val="99"/>
    <w:rsid w:val="00FB5288"/>
    <w:rPr>
      <w:rFonts w:ascii="Times New Roman" w:eastAsia="Calibri" w:hAnsi="Times New Roman" w:cs="Times New Roman"/>
      <w:sz w:val="16"/>
      <w:szCs w:val="16"/>
    </w:rPr>
  </w:style>
  <w:style w:type="character" w:styleId="af0">
    <w:name w:val="Hyperlink"/>
    <w:basedOn w:val="a0"/>
    <w:uiPriority w:val="99"/>
    <w:semiHidden/>
    <w:unhideWhenUsed/>
    <w:rsid w:val="00FB5288"/>
    <w:rPr>
      <w:color w:val="0000FF"/>
      <w:u w:val="single"/>
    </w:rPr>
  </w:style>
  <w:style w:type="character" w:styleId="af1">
    <w:name w:val="Strong"/>
    <w:basedOn w:val="a0"/>
    <w:uiPriority w:val="22"/>
    <w:qFormat/>
    <w:rsid w:val="00FB5288"/>
    <w:rPr>
      <w:b/>
      <w:bCs/>
    </w:rPr>
  </w:style>
  <w:style w:type="paragraph" w:customStyle="1" w:styleId="ConsPlusCell">
    <w:name w:val="ConsPlusCell"/>
    <w:uiPriority w:val="99"/>
    <w:rsid w:val="00FB52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2">
    <w:name w:val="Гипертекстовая ссылка"/>
    <w:basedOn w:val="a0"/>
    <w:uiPriority w:val="99"/>
    <w:rsid w:val="00FB5288"/>
    <w:rPr>
      <w:color w:val="106BBE"/>
    </w:rPr>
  </w:style>
  <w:style w:type="paragraph" w:customStyle="1" w:styleId="af3">
    <w:name w:val="Прижатый влево"/>
    <w:basedOn w:val="a"/>
    <w:next w:val="a"/>
    <w:uiPriority w:val="99"/>
    <w:rsid w:val="00FB5288"/>
    <w:pPr>
      <w:autoSpaceDE w:val="0"/>
      <w:autoSpaceDN w:val="0"/>
      <w:adjustRightInd w:val="0"/>
    </w:pPr>
    <w:rPr>
      <w:rFonts w:ascii="Arial" w:eastAsia="Calibri" w:hAnsi="Arial" w:cs="Arial"/>
      <w:sz w:val="24"/>
      <w:szCs w:val="24"/>
    </w:rPr>
  </w:style>
  <w:style w:type="paragraph" w:customStyle="1" w:styleId="ConsPlusNormal0">
    <w:name w:val="ConsPlusNormal Знак"/>
    <w:link w:val="ConsPlusNormal1"/>
    <w:uiPriority w:val="99"/>
    <w:rsid w:val="00FB5288"/>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1">
    <w:name w:val="ConsPlusNormal Знак Знак"/>
    <w:link w:val="ConsPlusNormal0"/>
    <w:uiPriority w:val="99"/>
    <w:locked/>
    <w:rsid w:val="00FB5288"/>
    <w:rPr>
      <w:rFonts w:ascii="Arial" w:eastAsia="Calibri" w:hAnsi="Arial" w:cs="Times New Roman"/>
      <w:lang w:eastAsia="ru-RU"/>
    </w:rPr>
  </w:style>
  <w:style w:type="character" w:styleId="af4">
    <w:name w:val="annotation reference"/>
    <w:basedOn w:val="a0"/>
    <w:uiPriority w:val="99"/>
    <w:semiHidden/>
    <w:unhideWhenUsed/>
    <w:rsid w:val="00FB5288"/>
    <w:rPr>
      <w:sz w:val="16"/>
      <w:szCs w:val="16"/>
    </w:rPr>
  </w:style>
  <w:style w:type="paragraph" w:styleId="af5">
    <w:name w:val="annotation text"/>
    <w:basedOn w:val="a"/>
    <w:link w:val="af6"/>
    <w:uiPriority w:val="99"/>
    <w:semiHidden/>
    <w:unhideWhenUsed/>
    <w:rsid w:val="00FB5288"/>
    <w:rPr>
      <w:rFonts w:eastAsia="Calibri"/>
      <w:lang w:eastAsia="en-US"/>
    </w:rPr>
  </w:style>
  <w:style w:type="character" w:customStyle="1" w:styleId="af6">
    <w:name w:val="Текст примечания Знак"/>
    <w:basedOn w:val="a0"/>
    <w:link w:val="af5"/>
    <w:uiPriority w:val="99"/>
    <w:semiHidden/>
    <w:rsid w:val="00FB5288"/>
    <w:rPr>
      <w:rFonts w:ascii="Times New Roman" w:eastAsia="Calibri" w:hAnsi="Times New Roman" w:cs="Times New Roman"/>
      <w:sz w:val="20"/>
      <w:szCs w:val="20"/>
    </w:rPr>
  </w:style>
  <w:style w:type="paragraph" w:styleId="af7">
    <w:name w:val="annotation subject"/>
    <w:basedOn w:val="af5"/>
    <w:next w:val="af5"/>
    <w:link w:val="af8"/>
    <w:uiPriority w:val="99"/>
    <w:semiHidden/>
    <w:unhideWhenUsed/>
    <w:rsid w:val="00FB5288"/>
    <w:rPr>
      <w:b/>
      <w:bCs/>
    </w:rPr>
  </w:style>
  <w:style w:type="character" w:customStyle="1" w:styleId="af8">
    <w:name w:val="Тема примечания Знак"/>
    <w:basedOn w:val="af6"/>
    <w:link w:val="af7"/>
    <w:uiPriority w:val="99"/>
    <w:semiHidden/>
    <w:rsid w:val="00FB5288"/>
    <w:rPr>
      <w:rFonts w:ascii="Times New Roman" w:eastAsia="Calibri" w:hAnsi="Times New Roman" w:cs="Times New Roman"/>
      <w:b/>
      <w:bCs/>
      <w:sz w:val="20"/>
      <w:szCs w:val="20"/>
    </w:rPr>
  </w:style>
  <w:style w:type="paragraph" w:styleId="af9">
    <w:name w:val="No Spacing"/>
    <w:uiPriority w:val="1"/>
    <w:qFormat/>
    <w:rsid w:val="00E4593D"/>
    <w:pPr>
      <w:spacing w:after="0" w:line="240" w:lineRule="auto"/>
    </w:pPr>
    <w:rPr>
      <w:rFonts w:ascii="Times New Roman" w:eastAsia="Times New Roman" w:hAnsi="Times New Roman" w:cs="Times New Roman"/>
      <w:sz w:val="28"/>
      <w:lang w:eastAsia="ru-RU"/>
    </w:rPr>
  </w:style>
  <w:style w:type="paragraph" w:customStyle="1" w:styleId="Default">
    <w:name w:val="Default"/>
    <w:rsid w:val="008476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EA618B"/>
  </w:style>
  <w:style w:type="character" w:customStyle="1" w:styleId="20">
    <w:name w:val="Заголовок 2 Знак"/>
    <w:basedOn w:val="a0"/>
    <w:link w:val="2"/>
    <w:uiPriority w:val="99"/>
    <w:rsid w:val="008D01E8"/>
    <w:rPr>
      <w:rFonts w:ascii="Times New Roman" w:eastAsia="Times New Roman" w:hAnsi="Times New Roman" w:cs="Times New Roman"/>
      <w:b/>
      <w:bCs/>
      <w:sz w:val="28"/>
      <w:szCs w:val="28"/>
      <w:lang w:val="x-none" w:eastAsia="x-none"/>
    </w:rPr>
  </w:style>
  <w:style w:type="character" w:customStyle="1" w:styleId="30">
    <w:name w:val="Заголовок 3 Знак"/>
    <w:basedOn w:val="a0"/>
    <w:link w:val="3"/>
    <w:uiPriority w:val="99"/>
    <w:rsid w:val="008D01E8"/>
    <w:rPr>
      <w:rFonts w:ascii="Times New Roman" w:eastAsia="Times New Roman" w:hAnsi="Times New Roman" w:cs="Times New Roman"/>
      <w:b/>
      <w:bCs/>
      <w:sz w:val="34"/>
      <w:szCs w:val="34"/>
      <w:lang w:val="x-none" w:eastAsia="x-none"/>
    </w:rPr>
  </w:style>
  <w:style w:type="character" w:customStyle="1" w:styleId="80">
    <w:name w:val="Заголовок 8 Знак"/>
    <w:basedOn w:val="a0"/>
    <w:link w:val="8"/>
    <w:uiPriority w:val="99"/>
    <w:rsid w:val="008D01E8"/>
    <w:rPr>
      <w:rFonts w:ascii="Times New Roman" w:eastAsia="Times New Roman" w:hAnsi="Times New Roman" w:cs="Times New Roman"/>
      <w:sz w:val="28"/>
      <w:szCs w:val="28"/>
      <w:lang w:val="x-none" w:eastAsia="x-none"/>
    </w:rPr>
  </w:style>
  <w:style w:type="table" w:styleId="afa">
    <w:name w:val="Table Grid"/>
    <w:basedOn w:val="a1"/>
    <w:rsid w:val="008D01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8D01E8"/>
    <w:pPr>
      <w:ind w:left="180" w:firstLine="528"/>
      <w:jc w:val="both"/>
    </w:pPr>
    <w:rPr>
      <w:sz w:val="28"/>
      <w:szCs w:val="28"/>
      <w:lang w:val="x-none" w:eastAsia="x-none"/>
    </w:rPr>
  </w:style>
  <w:style w:type="character" w:customStyle="1" w:styleId="24">
    <w:name w:val="Основной текст с отступом 2 Знак"/>
    <w:basedOn w:val="a0"/>
    <w:link w:val="23"/>
    <w:rsid w:val="008D01E8"/>
    <w:rPr>
      <w:rFonts w:ascii="Times New Roman" w:eastAsia="Times New Roman" w:hAnsi="Times New Roman" w:cs="Times New Roman"/>
      <w:sz w:val="28"/>
      <w:szCs w:val="28"/>
      <w:lang w:val="x-none" w:eastAsia="x-none"/>
    </w:rPr>
  </w:style>
  <w:style w:type="character" w:styleId="afb">
    <w:name w:val="page number"/>
    <w:basedOn w:val="a0"/>
    <w:uiPriority w:val="99"/>
    <w:rsid w:val="008D01E8"/>
  </w:style>
  <w:style w:type="paragraph" w:styleId="afc">
    <w:name w:val="Title"/>
    <w:basedOn w:val="a"/>
    <w:link w:val="afd"/>
    <w:qFormat/>
    <w:rsid w:val="008D01E8"/>
    <w:pPr>
      <w:jc w:val="center"/>
    </w:pPr>
    <w:rPr>
      <w:sz w:val="28"/>
      <w:szCs w:val="24"/>
      <w:lang w:val="x-none" w:eastAsia="x-none"/>
    </w:rPr>
  </w:style>
  <w:style w:type="character" w:customStyle="1" w:styleId="afd">
    <w:name w:val="Название Знак"/>
    <w:basedOn w:val="a0"/>
    <w:link w:val="afc"/>
    <w:rsid w:val="008D01E8"/>
    <w:rPr>
      <w:rFonts w:ascii="Times New Roman" w:eastAsia="Times New Roman" w:hAnsi="Times New Roman" w:cs="Times New Roman"/>
      <w:sz w:val="28"/>
      <w:szCs w:val="24"/>
      <w:lang w:val="x-none" w:eastAsia="x-none"/>
    </w:rPr>
  </w:style>
  <w:style w:type="paragraph" w:styleId="afe">
    <w:name w:val="List"/>
    <w:aliases w:val="Список Знак,Список Знак1,Список Знак Знак"/>
    <w:basedOn w:val="a"/>
    <w:link w:val="25"/>
    <w:rsid w:val="008D01E8"/>
    <w:pPr>
      <w:tabs>
        <w:tab w:val="num" w:pos="1260"/>
      </w:tabs>
      <w:spacing w:before="40" w:after="40"/>
      <w:ind w:left="1260" w:hanging="720"/>
      <w:jc w:val="both"/>
    </w:pPr>
    <w:rPr>
      <w:sz w:val="28"/>
      <w:lang w:val="x-none" w:eastAsia="x-none"/>
    </w:rPr>
  </w:style>
  <w:style w:type="character" w:customStyle="1" w:styleId="25">
    <w:name w:val="Список Знак2"/>
    <w:aliases w:val="Список Знак Знак1,Список Знак1 Знак,Список Знак Знак Знак"/>
    <w:link w:val="afe"/>
    <w:rsid w:val="008D01E8"/>
    <w:rPr>
      <w:rFonts w:ascii="Times New Roman" w:eastAsia="Times New Roman" w:hAnsi="Times New Roman" w:cs="Times New Roman"/>
      <w:sz w:val="28"/>
      <w:szCs w:val="20"/>
      <w:lang w:val="x-none" w:eastAsia="x-none"/>
    </w:rPr>
  </w:style>
  <w:style w:type="character" w:customStyle="1" w:styleId="141">
    <w:name w:val="Стиль 14 пт1"/>
    <w:rsid w:val="008D01E8"/>
    <w:rPr>
      <w:sz w:val="28"/>
    </w:rPr>
  </w:style>
  <w:style w:type="paragraph" w:customStyle="1" w:styleId="ConsPlusNonformat">
    <w:name w:val="ConsPlusNonformat"/>
    <w:uiPriority w:val="99"/>
    <w:rsid w:val="008D01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
    <w:name w:val="Текст сноски Знак"/>
    <w:basedOn w:val="a0"/>
    <w:link w:val="aff0"/>
    <w:uiPriority w:val="99"/>
    <w:rsid w:val="008D01E8"/>
  </w:style>
  <w:style w:type="paragraph" w:styleId="aff0">
    <w:name w:val="footnote text"/>
    <w:basedOn w:val="a"/>
    <w:link w:val="aff"/>
    <w:uiPriority w:val="99"/>
    <w:rsid w:val="008D01E8"/>
    <w:pPr>
      <w:widowControl w:val="0"/>
      <w:overflowPunct w:val="0"/>
      <w:autoSpaceDE w:val="0"/>
      <w:autoSpaceDN w:val="0"/>
      <w:adjustRightInd w:val="0"/>
      <w:textAlignment w:val="baseline"/>
    </w:pPr>
    <w:rPr>
      <w:rFonts w:asciiTheme="minorHAnsi" w:eastAsiaTheme="minorHAnsi" w:hAnsiTheme="minorHAnsi" w:cstheme="minorBidi"/>
      <w:sz w:val="22"/>
      <w:szCs w:val="22"/>
      <w:lang w:eastAsia="en-US"/>
    </w:rPr>
  </w:style>
  <w:style w:type="character" w:customStyle="1" w:styleId="14">
    <w:name w:val="Текст сноски Знак1"/>
    <w:basedOn w:val="a0"/>
    <w:rsid w:val="008D01E8"/>
    <w:rPr>
      <w:rFonts w:ascii="Times New Roman" w:eastAsia="Times New Roman" w:hAnsi="Times New Roman" w:cs="Times New Roman"/>
      <w:sz w:val="20"/>
      <w:szCs w:val="20"/>
      <w:lang w:eastAsia="ru-RU"/>
    </w:rPr>
  </w:style>
  <w:style w:type="paragraph" w:customStyle="1" w:styleId="BlockQuotation">
    <w:name w:val="Block Quotation"/>
    <w:basedOn w:val="a"/>
    <w:uiPriority w:val="99"/>
    <w:rsid w:val="008D01E8"/>
    <w:pPr>
      <w:widowControl w:val="0"/>
      <w:overflowPunct w:val="0"/>
      <w:autoSpaceDE w:val="0"/>
      <w:autoSpaceDN w:val="0"/>
      <w:adjustRightInd w:val="0"/>
      <w:ind w:left="567" w:right="-2" w:firstLine="851"/>
      <w:jc w:val="both"/>
      <w:textAlignment w:val="baseline"/>
    </w:pPr>
    <w:rPr>
      <w:sz w:val="28"/>
      <w:szCs w:val="28"/>
    </w:rPr>
  </w:style>
  <w:style w:type="paragraph" w:styleId="aff1">
    <w:name w:val="caption"/>
    <w:basedOn w:val="a"/>
    <w:next w:val="a"/>
    <w:uiPriority w:val="99"/>
    <w:qFormat/>
    <w:rsid w:val="008D01E8"/>
    <w:pPr>
      <w:overflowPunct w:val="0"/>
      <w:autoSpaceDE w:val="0"/>
      <w:autoSpaceDN w:val="0"/>
      <w:adjustRightInd w:val="0"/>
      <w:ind w:right="-908" w:firstLine="5670"/>
      <w:jc w:val="both"/>
      <w:textAlignment w:val="baseline"/>
    </w:pPr>
    <w:rPr>
      <w:sz w:val="28"/>
      <w:szCs w:val="28"/>
    </w:rPr>
  </w:style>
  <w:style w:type="paragraph" w:customStyle="1" w:styleId="ConsNonformat">
    <w:name w:val="ConsNonformat"/>
    <w:uiPriority w:val="99"/>
    <w:rsid w:val="008D01E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8D01E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3">
    <w:name w:val="Body Text Indent 3"/>
    <w:basedOn w:val="a"/>
    <w:link w:val="34"/>
    <w:uiPriority w:val="99"/>
    <w:rsid w:val="008D01E8"/>
    <w:pPr>
      <w:ind w:left="720"/>
    </w:pPr>
    <w:rPr>
      <w:sz w:val="24"/>
      <w:szCs w:val="24"/>
      <w:lang w:val="x-none" w:eastAsia="x-none"/>
    </w:rPr>
  </w:style>
  <w:style w:type="character" w:customStyle="1" w:styleId="34">
    <w:name w:val="Основной текст с отступом 3 Знак"/>
    <w:basedOn w:val="a0"/>
    <w:link w:val="33"/>
    <w:uiPriority w:val="99"/>
    <w:rsid w:val="008D01E8"/>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8D0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2">
    <w:name w:val="Знак Знак"/>
    <w:uiPriority w:val="99"/>
    <w:rsid w:val="008D01E8"/>
    <w:rPr>
      <w:sz w:val="24"/>
      <w:szCs w:val="24"/>
      <w:lang w:val="ru-RU" w:eastAsia="ru-RU"/>
    </w:rPr>
  </w:style>
  <w:style w:type="paragraph" w:styleId="aff3">
    <w:name w:val="Salutation"/>
    <w:basedOn w:val="a"/>
    <w:next w:val="a"/>
    <w:link w:val="aff4"/>
    <w:rsid w:val="008D01E8"/>
    <w:pPr>
      <w:spacing w:before="120"/>
      <w:ind w:firstLine="720"/>
      <w:jc w:val="both"/>
    </w:pPr>
    <w:rPr>
      <w:sz w:val="28"/>
      <w:lang w:val="x-none" w:eastAsia="x-none"/>
    </w:rPr>
  </w:style>
  <w:style w:type="character" w:customStyle="1" w:styleId="aff4">
    <w:name w:val="Приветствие Знак"/>
    <w:basedOn w:val="a0"/>
    <w:link w:val="aff3"/>
    <w:rsid w:val="008D01E8"/>
    <w:rPr>
      <w:rFonts w:ascii="Times New Roman" w:eastAsia="Times New Roman" w:hAnsi="Times New Roman" w:cs="Times New Roman"/>
      <w:sz w:val="28"/>
      <w:szCs w:val="20"/>
      <w:lang w:val="x-none" w:eastAsia="x-none"/>
    </w:rPr>
  </w:style>
  <w:style w:type="paragraph" w:customStyle="1" w:styleId="aff5">
    <w:name w:val="Знак Знак Знак Знак Знак Знак Знак Знак Знак Знак Знак Знак Знак Знак"/>
    <w:basedOn w:val="a"/>
    <w:rsid w:val="008D01E8"/>
    <w:pPr>
      <w:widowControl w:val="0"/>
      <w:adjustRightInd w:val="0"/>
      <w:spacing w:after="160" w:line="240" w:lineRule="exact"/>
      <w:jc w:val="right"/>
    </w:pPr>
    <w:rPr>
      <w:lang w:val="en-GB" w:eastAsia="en-US"/>
    </w:rPr>
  </w:style>
  <w:style w:type="character" w:customStyle="1" w:styleId="aa">
    <w:name w:val="Абзац списка Знак"/>
    <w:link w:val="a9"/>
    <w:uiPriority w:val="34"/>
    <w:rsid w:val="00F743E0"/>
    <w:rPr>
      <w:rFonts w:ascii="Times New Roman" w:eastAsia="Times New Roman" w:hAnsi="Times New Roman" w:cs="Times New Roman"/>
      <w:sz w:val="20"/>
      <w:szCs w:val="20"/>
      <w:lang w:eastAsia="ru-RU"/>
    </w:rPr>
  </w:style>
  <w:style w:type="character" w:customStyle="1" w:styleId="blk">
    <w:name w:val="blk"/>
    <w:rsid w:val="00F743E0"/>
  </w:style>
  <w:style w:type="character" w:customStyle="1" w:styleId="organictextcontentspan">
    <w:name w:val="organictextcontentspan"/>
    <w:basedOn w:val="a0"/>
    <w:rsid w:val="0024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730669">
      <w:bodyDiv w:val="1"/>
      <w:marLeft w:val="0"/>
      <w:marRight w:val="0"/>
      <w:marTop w:val="0"/>
      <w:marBottom w:val="0"/>
      <w:divBdr>
        <w:top w:val="none" w:sz="0" w:space="0" w:color="auto"/>
        <w:left w:val="none" w:sz="0" w:space="0" w:color="auto"/>
        <w:bottom w:val="none" w:sz="0" w:space="0" w:color="auto"/>
        <w:right w:val="none" w:sz="0" w:space="0" w:color="auto"/>
      </w:divBdr>
    </w:div>
    <w:div w:id="1198932483">
      <w:bodyDiv w:val="1"/>
      <w:marLeft w:val="0"/>
      <w:marRight w:val="0"/>
      <w:marTop w:val="0"/>
      <w:marBottom w:val="0"/>
      <w:divBdr>
        <w:top w:val="none" w:sz="0" w:space="0" w:color="auto"/>
        <w:left w:val="none" w:sz="0" w:space="0" w:color="auto"/>
        <w:bottom w:val="none" w:sz="0" w:space="0" w:color="auto"/>
        <w:right w:val="none" w:sz="0" w:space="0" w:color="auto"/>
      </w:divBdr>
    </w:div>
    <w:div w:id="1362172440">
      <w:bodyDiv w:val="1"/>
      <w:marLeft w:val="0"/>
      <w:marRight w:val="0"/>
      <w:marTop w:val="0"/>
      <w:marBottom w:val="0"/>
      <w:divBdr>
        <w:top w:val="none" w:sz="0" w:space="0" w:color="auto"/>
        <w:left w:val="none" w:sz="0" w:space="0" w:color="auto"/>
        <w:bottom w:val="none" w:sz="0" w:space="0" w:color="auto"/>
        <w:right w:val="none" w:sz="0" w:space="0" w:color="auto"/>
      </w:divBdr>
    </w:div>
    <w:div w:id="205727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AA22-8E11-4065-8F90-CD26E0E6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21</Pages>
  <Words>6772</Words>
  <Characters>38606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gfu</Company>
  <LinksUpToDate>false</LinksUpToDate>
  <CharactersWithSpaces>45288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gfu</dc:creator>
  <cp:lastModifiedBy>Фаренник Ольга Викторовна</cp:lastModifiedBy>
  <cp:revision>829</cp:revision>
  <cp:lastPrinted>2022-11-13T09:36:00Z</cp:lastPrinted>
  <dcterms:created xsi:type="dcterms:W3CDTF">2022-10-25T13:55:00Z</dcterms:created>
  <dcterms:modified xsi:type="dcterms:W3CDTF">2022-11-14T11:48:00Z</dcterms:modified>
</cp:coreProperties>
</file>