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5D" w:rsidRDefault="004A635D">
      <w:pPr>
        <w:pStyle w:val="ConsPlusTitlePage"/>
      </w:pPr>
      <w:bookmarkStart w:id="0" w:name="_GoBack"/>
      <w:bookmarkEnd w:id="0"/>
      <w:r>
        <w:br/>
      </w:r>
    </w:p>
    <w:p w:rsidR="004A635D" w:rsidRDefault="004A63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A635D">
        <w:tc>
          <w:tcPr>
            <w:tcW w:w="4677" w:type="dxa"/>
            <w:tcBorders>
              <w:top w:val="nil"/>
              <w:left w:val="nil"/>
              <w:bottom w:val="nil"/>
              <w:right w:val="nil"/>
            </w:tcBorders>
          </w:tcPr>
          <w:p w:rsidR="004A635D" w:rsidRDefault="004A635D">
            <w:pPr>
              <w:pStyle w:val="ConsPlusNormal"/>
            </w:pPr>
            <w:r>
              <w:t>24 декабря 2020 года</w:t>
            </w:r>
          </w:p>
        </w:tc>
        <w:tc>
          <w:tcPr>
            <w:tcW w:w="4677" w:type="dxa"/>
            <w:tcBorders>
              <w:top w:val="nil"/>
              <w:left w:val="nil"/>
              <w:bottom w:val="nil"/>
              <w:right w:val="nil"/>
            </w:tcBorders>
          </w:tcPr>
          <w:p w:rsidR="004A635D" w:rsidRDefault="004A635D">
            <w:pPr>
              <w:pStyle w:val="ConsPlusNormal"/>
              <w:jc w:val="right"/>
            </w:pPr>
            <w:r>
              <w:t>N 2564/720-VI-ОЗ</w:t>
            </w:r>
          </w:p>
        </w:tc>
      </w:tr>
    </w:tbl>
    <w:p w:rsidR="004A635D" w:rsidRDefault="004A635D">
      <w:pPr>
        <w:pStyle w:val="ConsPlusNormal"/>
        <w:pBdr>
          <w:bottom w:val="single" w:sz="6" w:space="0" w:color="auto"/>
        </w:pBdr>
        <w:spacing w:before="100" w:after="100"/>
        <w:jc w:val="both"/>
        <w:rPr>
          <w:sz w:val="2"/>
          <w:szCs w:val="2"/>
        </w:rPr>
      </w:pPr>
    </w:p>
    <w:p w:rsidR="004A635D" w:rsidRDefault="004A635D">
      <w:pPr>
        <w:pStyle w:val="ConsPlusNormal"/>
        <w:jc w:val="both"/>
      </w:pPr>
    </w:p>
    <w:p w:rsidR="004A635D" w:rsidRDefault="004A635D">
      <w:pPr>
        <w:pStyle w:val="ConsPlusTitle"/>
        <w:jc w:val="center"/>
      </w:pPr>
      <w:r>
        <w:t>РОССИЙСКАЯ ФЕДЕРАЦИЯ</w:t>
      </w:r>
    </w:p>
    <w:p w:rsidR="004A635D" w:rsidRDefault="004A635D">
      <w:pPr>
        <w:pStyle w:val="ConsPlusTitle"/>
        <w:jc w:val="both"/>
      </w:pPr>
    </w:p>
    <w:p w:rsidR="004A635D" w:rsidRDefault="004A635D">
      <w:pPr>
        <w:pStyle w:val="ConsPlusTitle"/>
        <w:jc w:val="center"/>
      </w:pPr>
      <w:r>
        <w:t>ЗАКОН</w:t>
      </w:r>
    </w:p>
    <w:p w:rsidR="004A635D" w:rsidRDefault="004A635D">
      <w:pPr>
        <w:pStyle w:val="ConsPlusTitle"/>
        <w:jc w:val="center"/>
      </w:pPr>
      <w:r>
        <w:t>ОРЕНБУРГСКОЙ ОБЛАСТИ</w:t>
      </w:r>
    </w:p>
    <w:p w:rsidR="004A635D" w:rsidRDefault="004A635D">
      <w:pPr>
        <w:pStyle w:val="ConsPlusTitle"/>
        <w:jc w:val="both"/>
      </w:pPr>
    </w:p>
    <w:p w:rsidR="004A635D" w:rsidRDefault="004A635D">
      <w:pPr>
        <w:pStyle w:val="ConsPlusTitle"/>
        <w:jc w:val="center"/>
      </w:pPr>
      <w:r>
        <w:t>О ПЕРЕРАСПРЕДЕЛЕНИИ ОТДЕЛЬНЫХ ПОЛНОМОЧИЙ В ОБЛАСТИ</w:t>
      </w:r>
    </w:p>
    <w:p w:rsidR="004A635D" w:rsidRDefault="004A635D">
      <w:pPr>
        <w:pStyle w:val="ConsPlusTitle"/>
        <w:jc w:val="center"/>
      </w:pPr>
      <w:r>
        <w:t>ГРАДОСТРОИТЕЛЬНОЙ ДЕЯТЕЛЬНОСТИ МЕЖДУ ОРГАНАМИ</w:t>
      </w:r>
    </w:p>
    <w:p w:rsidR="004A635D" w:rsidRDefault="004A635D">
      <w:pPr>
        <w:pStyle w:val="ConsPlusTitle"/>
        <w:jc w:val="center"/>
      </w:pPr>
      <w:r>
        <w:t>МЕСТНОГО САМОУПРАВЛЕНИЯ МУНИЦИПАЛЬНОГО ОБРАЗОВАНИЯ</w:t>
      </w:r>
    </w:p>
    <w:p w:rsidR="004A635D" w:rsidRDefault="004A635D">
      <w:pPr>
        <w:pStyle w:val="ConsPlusTitle"/>
        <w:jc w:val="center"/>
      </w:pPr>
      <w:r>
        <w:t>ГОРОД ОРЕНБУРГ ОРЕНБУРГСКОЙ ОБЛАСТИ И ОРГАНАМИ</w:t>
      </w:r>
    </w:p>
    <w:p w:rsidR="004A635D" w:rsidRDefault="004A635D">
      <w:pPr>
        <w:pStyle w:val="ConsPlusTitle"/>
        <w:jc w:val="center"/>
      </w:pPr>
      <w:r>
        <w:t>ГОСУДАРСТВЕННОЙ ВЛАСТИ ОРЕНБУРГСКОЙ ОБЛАСТИ</w:t>
      </w:r>
    </w:p>
    <w:p w:rsidR="004A635D" w:rsidRDefault="004A635D">
      <w:pPr>
        <w:pStyle w:val="ConsPlusNormal"/>
        <w:jc w:val="both"/>
      </w:pPr>
    </w:p>
    <w:p w:rsidR="004A635D" w:rsidRDefault="004A635D">
      <w:pPr>
        <w:pStyle w:val="ConsPlusNormal"/>
        <w:jc w:val="right"/>
      </w:pPr>
      <w:proofErr w:type="gramStart"/>
      <w:r>
        <w:t>Принят</w:t>
      </w:r>
      <w:proofErr w:type="gramEnd"/>
    </w:p>
    <w:p w:rsidR="004A635D" w:rsidRDefault="004A635D">
      <w:pPr>
        <w:pStyle w:val="ConsPlusNormal"/>
        <w:jc w:val="right"/>
      </w:pPr>
      <w:r>
        <w:t>постановлением</w:t>
      </w:r>
    </w:p>
    <w:p w:rsidR="004A635D" w:rsidRDefault="004A635D">
      <w:pPr>
        <w:pStyle w:val="ConsPlusNormal"/>
        <w:jc w:val="right"/>
      </w:pPr>
      <w:r>
        <w:t>Законодательного Собрания</w:t>
      </w:r>
    </w:p>
    <w:p w:rsidR="004A635D" w:rsidRDefault="004A635D">
      <w:pPr>
        <w:pStyle w:val="ConsPlusNormal"/>
        <w:jc w:val="right"/>
      </w:pPr>
      <w:r>
        <w:t>Оренбургской области</w:t>
      </w:r>
    </w:p>
    <w:p w:rsidR="004A635D" w:rsidRDefault="004A635D">
      <w:pPr>
        <w:pStyle w:val="ConsPlusNormal"/>
        <w:jc w:val="right"/>
      </w:pPr>
      <w:r>
        <w:t>от 17 декабря 2020 г. N 2564</w:t>
      </w:r>
    </w:p>
    <w:p w:rsidR="004A635D" w:rsidRDefault="004A63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63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635D" w:rsidRDefault="004A63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635D" w:rsidRDefault="004A63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635D" w:rsidRDefault="004A635D">
            <w:pPr>
              <w:pStyle w:val="ConsPlusNormal"/>
              <w:jc w:val="center"/>
            </w:pPr>
            <w:r>
              <w:rPr>
                <w:color w:val="392C69"/>
              </w:rPr>
              <w:t>Список изменяющих документов</w:t>
            </w:r>
          </w:p>
          <w:p w:rsidR="004A635D" w:rsidRDefault="004A635D">
            <w:pPr>
              <w:pStyle w:val="ConsPlusNormal"/>
              <w:jc w:val="center"/>
            </w:pPr>
            <w:proofErr w:type="gramStart"/>
            <w:r>
              <w:rPr>
                <w:color w:val="392C69"/>
              </w:rPr>
              <w:t xml:space="preserve">(в ред. Законов Оренбургской области от 13.05.2021 </w:t>
            </w:r>
            <w:hyperlink r:id="rId5">
              <w:r>
                <w:rPr>
                  <w:color w:val="0000FF"/>
                </w:rPr>
                <w:t>N 2787/769-VI-ОЗ</w:t>
              </w:r>
            </w:hyperlink>
            <w:r>
              <w:rPr>
                <w:color w:val="392C69"/>
              </w:rPr>
              <w:t>,</w:t>
            </w:r>
            <w:proofErr w:type="gramEnd"/>
          </w:p>
          <w:p w:rsidR="004A635D" w:rsidRDefault="004A635D">
            <w:pPr>
              <w:pStyle w:val="ConsPlusNormal"/>
              <w:jc w:val="center"/>
            </w:pPr>
            <w:r>
              <w:rPr>
                <w:color w:val="392C69"/>
              </w:rPr>
              <w:t xml:space="preserve">от 02.09.2022 </w:t>
            </w:r>
            <w:hyperlink r:id="rId6">
              <w:r>
                <w:rPr>
                  <w:color w:val="0000FF"/>
                </w:rPr>
                <w:t>N 473/173-VII-ОЗ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635D" w:rsidRDefault="004A635D">
            <w:pPr>
              <w:pStyle w:val="ConsPlusNormal"/>
            </w:pPr>
          </w:p>
        </w:tc>
      </w:tr>
    </w:tbl>
    <w:p w:rsidR="004A635D" w:rsidRDefault="004A635D">
      <w:pPr>
        <w:pStyle w:val="ConsPlusNormal"/>
        <w:jc w:val="both"/>
      </w:pPr>
    </w:p>
    <w:p w:rsidR="004A635D" w:rsidRDefault="004A635D">
      <w:pPr>
        <w:pStyle w:val="ConsPlusTitle"/>
        <w:ind w:firstLine="540"/>
        <w:jc w:val="both"/>
        <w:outlineLvl w:val="0"/>
      </w:pPr>
      <w:r>
        <w:t>Статья 1. Предмет регулирования настоящего Закона</w:t>
      </w:r>
    </w:p>
    <w:p w:rsidR="004A635D" w:rsidRDefault="004A635D">
      <w:pPr>
        <w:pStyle w:val="ConsPlusNormal"/>
        <w:jc w:val="both"/>
      </w:pPr>
    </w:p>
    <w:p w:rsidR="004A635D" w:rsidRDefault="004A635D">
      <w:pPr>
        <w:pStyle w:val="ConsPlusNormal"/>
        <w:ind w:firstLine="540"/>
        <w:jc w:val="both"/>
      </w:pPr>
      <w:proofErr w:type="gramStart"/>
      <w:r>
        <w:t xml:space="preserve">Настоящий Закон в соответствии со </w:t>
      </w:r>
      <w:hyperlink r:id="rId7">
        <w:r>
          <w:rPr>
            <w:color w:val="0000FF"/>
          </w:rPr>
          <w:t>статьей 8.2</w:t>
        </w:r>
      </w:hyperlink>
      <w:r>
        <w:t xml:space="preserve"> Градостроительного кодекса Российской Федерации, </w:t>
      </w:r>
      <w:hyperlink r:id="rId8">
        <w:r>
          <w:rPr>
            <w:color w:val="0000FF"/>
          </w:rPr>
          <w:t>частью 3 статьи 6</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w:t>
      </w:r>
      <w:hyperlink r:id="rId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регулирует отношения, связанные</w:t>
      </w:r>
      <w:proofErr w:type="gramEnd"/>
      <w:r>
        <w:t xml:space="preserve"> с перераспределением полномочий в 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p>
    <w:p w:rsidR="004A635D" w:rsidRDefault="004A635D">
      <w:pPr>
        <w:pStyle w:val="ConsPlusNormal"/>
        <w:jc w:val="both"/>
      </w:pPr>
      <w:r>
        <w:t xml:space="preserve">(в ред. </w:t>
      </w:r>
      <w:hyperlink r:id="rId10">
        <w:r>
          <w:rPr>
            <w:color w:val="0000FF"/>
          </w:rPr>
          <w:t>Закона</w:t>
        </w:r>
      </w:hyperlink>
      <w:r>
        <w:t xml:space="preserve"> Оренбургской области от 02.09.2022 N 473/173-VII-ОЗ)</w:t>
      </w:r>
    </w:p>
    <w:p w:rsidR="004A635D" w:rsidRDefault="004A635D">
      <w:pPr>
        <w:pStyle w:val="ConsPlusNormal"/>
        <w:jc w:val="both"/>
      </w:pPr>
    </w:p>
    <w:p w:rsidR="004A635D" w:rsidRDefault="004A635D">
      <w:pPr>
        <w:pStyle w:val="ConsPlusTitle"/>
        <w:ind w:firstLine="540"/>
        <w:jc w:val="both"/>
        <w:outlineLvl w:val="0"/>
      </w:pPr>
      <w:r>
        <w:t>Статья 2. Перераспределение полномочий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w:t>
      </w:r>
    </w:p>
    <w:p w:rsidR="004A635D" w:rsidRDefault="004A635D">
      <w:pPr>
        <w:pStyle w:val="ConsPlusNormal"/>
        <w:jc w:val="both"/>
      </w:pPr>
    </w:p>
    <w:p w:rsidR="004A635D" w:rsidRDefault="004A635D">
      <w:pPr>
        <w:pStyle w:val="ConsPlusNormal"/>
        <w:ind w:firstLine="540"/>
        <w:jc w:val="both"/>
      </w:pPr>
      <w:bookmarkStart w:id="1" w:name="P31"/>
      <w:bookmarkEnd w:id="1"/>
      <w:r>
        <w:t>1. К полномочиям органов государственной власти Оренбургской области относятся следующие полномочия органов местного самоуправления муниципального образования город Оренбург Оренбургской области (далее - органы местного самоуправления) в области градостроительной деятельности:</w:t>
      </w:r>
    </w:p>
    <w:p w:rsidR="004A635D" w:rsidRDefault="004A635D">
      <w:pPr>
        <w:pStyle w:val="ConsPlusNormal"/>
        <w:spacing w:before="220"/>
        <w:ind w:firstLine="540"/>
        <w:jc w:val="both"/>
      </w:pPr>
      <w:bookmarkStart w:id="2" w:name="P32"/>
      <w:bookmarkEnd w:id="2"/>
      <w:proofErr w:type="gramStart"/>
      <w:r>
        <w:t>1) подготовка и утверждение генерального плана, в том числе внесение в него изменений;</w:t>
      </w:r>
      <w:proofErr w:type="gramEnd"/>
    </w:p>
    <w:p w:rsidR="004A635D" w:rsidRDefault="004A635D">
      <w:pPr>
        <w:pStyle w:val="ConsPlusNormal"/>
        <w:spacing w:before="220"/>
        <w:ind w:firstLine="540"/>
        <w:jc w:val="both"/>
      </w:pPr>
      <w:r>
        <w:t xml:space="preserve">2) подготовка проекта правил землепользования и застройки, утверждение правил землепользования и застройки, в том числе внесение в них изменений, а также образование комиссии по подготовке проекта правил землепользования и застройки по вопросам, указанным в </w:t>
      </w:r>
      <w:hyperlink r:id="rId11">
        <w:r>
          <w:rPr>
            <w:color w:val="0000FF"/>
          </w:rPr>
          <w:t>статьях 31</w:t>
        </w:r>
      </w:hyperlink>
      <w:r>
        <w:t xml:space="preserve"> и </w:t>
      </w:r>
      <w:hyperlink r:id="rId12">
        <w:r>
          <w:rPr>
            <w:color w:val="0000FF"/>
          </w:rPr>
          <w:t>33</w:t>
        </w:r>
      </w:hyperlink>
      <w:r>
        <w:t xml:space="preserve"> Градостроительного кодекса Российской Федерации;</w:t>
      </w:r>
    </w:p>
    <w:p w:rsidR="004A635D" w:rsidRDefault="004A635D">
      <w:pPr>
        <w:pStyle w:val="ConsPlusNormal"/>
        <w:spacing w:before="220"/>
        <w:ind w:firstLine="540"/>
        <w:jc w:val="both"/>
      </w:pPr>
      <w:r>
        <w:lastRenderedPageBreak/>
        <w:t>3) подготовка и утверждение местных нормативов градостроительного проектирования городского округа, внесение в них изменений, установление порядка подготовки, утверждения местных нормативов градостроительного проектирования городского округа и внесения в них изменений;</w:t>
      </w:r>
    </w:p>
    <w:p w:rsidR="004A635D" w:rsidRDefault="004A635D">
      <w:pPr>
        <w:pStyle w:val="ConsPlusNormal"/>
        <w:spacing w:before="220"/>
        <w:ind w:firstLine="540"/>
        <w:jc w:val="both"/>
      </w:pPr>
      <w:bookmarkStart w:id="3" w:name="P35"/>
      <w:bookmarkEnd w:id="3"/>
      <w:proofErr w:type="gramStart"/>
      <w:r>
        <w:t xml:space="preserve">4) подготовка и утверждение документации по планировке территории в случаях, предусмотренных Градостроительным </w:t>
      </w:r>
      <w:hyperlink r:id="rId13">
        <w:r>
          <w:rPr>
            <w:color w:val="0000FF"/>
          </w:rPr>
          <w:t>кодексом</w:t>
        </w:r>
      </w:hyperlink>
      <w:r>
        <w:t xml:space="preserve"> Российской Федерации, внесение в нее изменений, отмена документации по планировке территории или ее отдельных частей, признание отдельных частей такой документации не подлежащими применению, установление порядка подготовки документации по планировке территории, принятия решения об утверждении такой документации, внесения изменений, отмены такой документации или ее отдельных частей, признания отдельных</w:t>
      </w:r>
      <w:proofErr w:type="gramEnd"/>
      <w:r>
        <w:t xml:space="preserve"> частей такой документации не подлежащими применению;</w:t>
      </w:r>
    </w:p>
    <w:p w:rsidR="004A635D" w:rsidRDefault="004A635D">
      <w:pPr>
        <w:pStyle w:val="ConsPlusNormal"/>
        <w:spacing w:before="220"/>
        <w:ind w:firstLine="540"/>
        <w:jc w:val="both"/>
      </w:pPr>
      <w:bookmarkStart w:id="4" w:name="P36"/>
      <w:bookmarkEnd w:id="4"/>
      <w:r>
        <w:t>5) ведение государственных информационных систем обеспечения градостроительной деятельности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4A635D" w:rsidRDefault="004A635D">
      <w:pPr>
        <w:pStyle w:val="ConsPlusNormal"/>
        <w:spacing w:before="220"/>
        <w:ind w:firstLine="540"/>
        <w:jc w:val="both"/>
      </w:pPr>
      <w:r>
        <w:t xml:space="preserve">6) утратил силу. - </w:t>
      </w:r>
      <w:hyperlink r:id="rId14">
        <w:r>
          <w:rPr>
            <w:color w:val="0000FF"/>
          </w:rPr>
          <w:t>Закон</w:t>
        </w:r>
      </w:hyperlink>
      <w:r>
        <w:t xml:space="preserve"> Оренбургской области от 13.05.2021 N 2787/769-VI-ОЗ;</w:t>
      </w:r>
    </w:p>
    <w:p w:rsidR="004A635D" w:rsidRDefault="004A635D">
      <w:pPr>
        <w:pStyle w:val="ConsPlusNormal"/>
        <w:spacing w:before="220"/>
        <w:ind w:firstLine="540"/>
        <w:jc w:val="both"/>
      </w:pPr>
      <w:bookmarkStart w:id="5" w:name="P38"/>
      <w:bookmarkEnd w:id="5"/>
      <w:r>
        <w:t xml:space="preserve">7) принятие и реализация решения о комплексном развитии территории в случаях, предусмотренных Градостроительным </w:t>
      </w:r>
      <w:hyperlink r:id="rId15">
        <w:r>
          <w:rPr>
            <w:color w:val="0000FF"/>
          </w:rPr>
          <w:t>кодексом</w:t>
        </w:r>
      </w:hyperlink>
      <w:r>
        <w:t xml:space="preserve"> Российской Федерации;</w:t>
      </w:r>
    </w:p>
    <w:p w:rsidR="004A635D" w:rsidRDefault="004A635D">
      <w:pPr>
        <w:pStyle w:val="ConsPlusNormal"/>
        <w:jc w:val="both"/>
      </w:pPr>
      <w:r>
        <w:t xml:space="preserve">(п. 7 в ред. </w:t>
      </w:r>
      <w:hyperlink r:id="rId16">
        <w:r>
          <w:rPr>
            <w:color w:val="0000FF"/>
          </w:rPr>
          <w:t>Закона</w:t>
        </w:r>
      </w:hyperlink>
      <w:r>
        <w:t xml:space="preserve"> Оренбургской области от 13.05.2021 N 2787/769-VI-ОЗ)</w:t>
      </w:r>
    </w:p>
    <w:p w:rsidR="004A635D" w:rsidRDefault="004A635D">
      <w:pPr>
        <w:pStyle w:val="ConsPlusNormal"/>
        <w:spacing w:before="220"/>
        <w:ind w:firstLine="540"/>
        <w:jc w:val="both"/>
      </w:pPr>
      <w:bookmarkStart w:id="6" w:name="P40"/>
      <w:bookmarkEnd w:id="6"/>
      <w:r>
        <w:t>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A635D" w:rsidRDefault="004A635D">
      <w:pPr>
        <w:pStyle w:val="ConsPlusNormal"/>
        <w:spacing w:before="220"/>
        <w:ind w:firstLine="540"/>
        <w:jc w:val="both"/>
      </w:pPr>
      <w:r>
        <w:t xml:space="preserve">2. </w:t>
      </w:r>
      <w:proofErr w:type="gramStart"/>
      <w:r>
        <w:t xml:space="preserve">Полномочия по проведению общественных обсуждений, публичных слушаний по вопросам осуществления градостроительной деятельности, а также иные полномочия органов местного самоуправления в области градостроительной деятельности, не отнесенные настоящим Законом к полномочиям органов государственной власти Оренбургской области, осуществляются органами местного самоуправления муниципального образования город Оренбург самостоятельно в соответствии с Градостроительным </w:t>
      </w:r>
      <w:hyperlink r:id="rId17">
        <w:r>
          <w:rPr>
            <w:color w:val="0000FF"/>
          </w:rPr>
          <w:t>кодексом</w:t>
        </w:r>
      </w:hyperlink>
      <w:r>
        <w:t xml:space="preserve"> Российской Федерации и иными нормативными правовыми актами Российской Федерации.</w:t>
      </w:r>
      <w:proofErr w:type="gramEnd"/>
    </w:p>
    <w:p w:rsidR="004A635D" w:rsidRDefault="004A635D">
      <w:pPr>
        <w:pStyle w:val="ConsPlusNormal"/>
        <w:jc w:val="both"/>
      </w:pPr>
    </w:p>
    <w:p w:rsidR="004A635D" w:rsidRDefault="004A635D">
      <w:pPr>
        <w:pStyle w:val="ConsPlusTitle"/>
        <w:ind w:firstLine="540"/>
        <w:jc w:val="both"/>
        <w:outlineLvl w:val="0"/>
      </w:pPr>
      <w:r>
        <w:t>Статья 3. Срок, на который перераспределяются полномочия, предусмотренные настоящим Законом</w:t>
      </w:r>
    </w:p>
    <w:p w:rsidR="004A635D" w:rsidRDefault="004A635D">
      <w:pPr>
        <w:pStyle w:val="ConsPlusNormal"/>
        <w:jc w:val="both"/>
      </w:pPr>
    </w:p>
    <w:p w:rsidR="004A635D" w:rsidRDefault="004A635D">
      <w:pPr>
        <w:pStyle w:val="ConsPlusNormal"/>
        <w:ind w:firstLine="540"/>
        <w:jc w:val="both"/>
      </w:pPr>
      <w:r>
        <w:t xml:space="preserve">Полномочия, указанные в </w:t>
      </w:r>
      <w:hyperlink w:anchor="P31">
        <w:r>
          <w:rPr>
            <w:color w:val="0000FF"/>
          </w:rPr>
          <w:t>части 1 статьи 2</w:t>
        </w:r>
      </w:hyperlink>
      <w:r>
        <w:t xml:space="preserve"> настоящего Закона, осуществляются органами исполнительной власти Оренбургской области, уполномоченными Губернатором Оренбургской области, и перераспределяются на срок до 1 января 2026 года.</w:t>
      </w:r>
    </w:p>
    <w:p w:rsidR="004A635D" w:rsidRDefault="004A635D">
      <w:pPr>
        <w:pStyle w:val="ConsPlusNormal"/>
        <w:jc w:val="both"/>
      </w:pPr>
      <w:r>
        <w:t xml:space="preserve">(в ред. </w:t>
      </w:r>
      <w:hyperlink r:id="rId18">
        <w:r>
          <w:rPr>
            <w:color w:val="0000FF"/>
          </w:rPr>
          <w:t>Закона</w:t>
        </w:r>
      </w:hyperlink>
      <w:r>
        <w:t xml:space="preserve"> Оренбургской области от 13.05.2021 N 2787/769-VI-ОЗ)</w:t>
      </w:r>
    </w:p>
    <w:p w:rsidR="004A635D" w:rsidRDefault="004A635D">
      <w:pPr>
        <w:pStyle w:val="ConsPlusNormal"/>
        <w:jc w:val="both"/>
      </w:pPr>
    </w:p>
    <w:p w:rsidR="004A635D" w:rsidRDefault="004A635D">
      <w:pPr>
        <w:pStyle w:val="ConsPlusTitle"/>
        <w:ind w:firstLine="540"/>
        <w:jc w:val="both"/>
        <w:outlineLvl w:val="0"/>
      </w:pPr>
      <w:r>
        <w:t>Статья 4. Финансовое обеспечение осуществления полномочий, предусмотренных настоящим Законом</w:t>
      </w:r>
    </w:p>
    <w:p w:rsidR="004A635D" w:rsidRDefault="004A635D">
      <w:pPr>
        <w:pStyle w:val="ConsPlusNormal"/>
        <w:jc w:val="both"/>
      </w:pPr>
    </w:p>
    <w:p w:rsidR="004A635D" w:rsidRDefault="004A635D">
      <w:pPr>
        <w:pStyle w:val="ConsPlusNormal"/>
        <w:ind w:firstLine="540"/>
        <w:jc w:val="both"/>
      </w:pPr>
      <w:r>
        <w:t xml:space="preserve">Финансовое обеспечение расходных обязательств, связанных с осуществлением полномочий, указанных в </w:t>
      </w:r>
      <w:hyperlink w:anchor="P31">
        <w:r>
          <w:rPr>
            <w:color w:val="0000FF"/>
          </w:rPr>
          <w:t>части 1 статьи 2</w:t>
        </w:r>
      </w:hyperlink>
      <w:r>
        <w:t xml:space="preserve"> настоящего Закона, осуществляется за счет средств областного бюджета, предусмотренных законом об областном бюджете на соответствующий финансовый год и плановый период.</w:t>
      </w:r>
    </w:p>
    <w:p w:rsidR="004A635D" w:rsidRDefault="004A635D">
      <w:pPr>
        <w:pStyle w:val="ConsPlusNormal"/>
        <w:jc w:val="both"/>
      </w:pPr>
      <w:r>
        <w:t xml:space="preserve">(в ред. </w:t>
      </w:r>
      <w:hyperlink r:id="rId19">
        <w:r>
          <w:rPr>
            <w:color w:val="0000FF"/>
          </w:rPr>
          <w:t>Закона</w:t>
        </w:r>
      </w:hyperlink>
      <w:r>
        <w:t xml:space="preserve"> Оренбургской области от 13.05.2021 N 2787/769-VI-ОЗ)</w:t>
      </w:r>
    </w:p>
    <w:p w:rsidR="004A635D" w:rsidRDefault="004A635D">
      <w:pPr>
        <w:pStyle w:val="ConsPlusNormal"/>
        <w:jc w:val="both"/>
      </w:pPr>
    </w:p>
    <w:p w:rsidR="004A635D" w:rsidRDefault="004A635D">
      <w:pPr>
        <w:pStyle w:val="ConsPlusTitle"/>
        <w:ind w:firstLine="540"/>
        <w:jc w:val="both"/>
        <w:outlineLvl w:val="0"/>
      </w:pPr>
      <w:r>
        <w:t>Статья 5. Вступление в силу настоящего Закона и переходные положения</w:t>
      </w:r>
    </w:p>
    <w:p w:rsidR="004A635D" w:rsidRDefault="004A635D">
      <w:pPr>
        <w:pStyle w:val="ConsPlusNormal"/>
        <w:jc w:val="both"/>
      </w:pPr>
    </w:p>
    <w:p w:rsidR="004A635D" w:rsidRDefault="004A635D">
      <w:pPr>
        <w:pStyle w:val="ConsPlusNormal"/>
        <w:ind w:firstLine="540"/>
        <w:jc w:val="both"/>
      </w:pPr>
      <w:r>
        <w:lastRenderedPageBreak/>
        <w:t>1. Настоящий Закон вступает в силу после его официального опубликования, но не ранее 1 января 2021 года.</w:t>
      </w:r>
    </w:p>
    <w:p w:rsidR="004A635D" w:rsidRDefault="004A635D">
      <w:pPr>
        <w:pStyle w:val="ConsPlusNormal"/>
        <w:spacing w:before="220"/>
        <w:ind w:firstLine="540"/>
        <w:jc w:val="both"/>
      </w:pPr>
      <w:r>
        <w:t xml:space="preserve">2. </w:t>
      </w:r>
      <w:proofErr w:type="gramStart"/>
      <w:r>
        <w:t xml:space="preserve">В целях организации перераспределения полномочий в соответствии с настоящим Законом со дня вступления в силу настоящего Закона до 1 апреля 2021 года - в отношении полномочий, предусмотренных </w:t>
      </w:r>
      <w:hyperlink w:anchor="P32">
        <w:r>
          <w:rPr>
            <w:color w:val="0000FF"/>
          </w:rPr>
          <w:t>пунктами 1</w:t>
        </w:r>
      </w:hyperlink>
      <w:r>
        <w:t xml:space="preserve"> - </w:t>
      </w:r>
      <w:hyperlink w:anchor="P35">
        <w:r>
          <w:rPr>
            <w:color w:val="0000FF"/>
          </w:rPr>
          <w:t>4</w:t>
        </w:r>
      </w:hyperlink>
      <w:r>
        <w:t xml:space="preserve">, </w:t>
      </w:r>
      <w:hyperlink w:anchor="P38">
        <w:r>
          <w:rPr>
            <w:color w:val="0000FF"/>
          </w:rPr>
          <w:t>7</w:t>
        </w:r>
      </w:hyperlink>
      <w:r>
        <w:t xml:space="preserve">, </w:t>
      </w:r>
      <w:hyperlink w:anchor="P40">
        <w:r>
          <w:rPr>
            <w:color w:val="0000FF"/>
          </w:rPr>
          <w:t>8 части 1 статьи 2</w:t>
        </w:r>
      </w:hyperlink>
      <w:r>
        <w:t xml:space="preserve"> настоящего Закона, и до 1 января 2022 года - в отношении полномочия, предусмотренного </w:t>
      </w:r>
      <w:hyperlink w:anchor="P36">
        <w:r>
          <w:rPr>
            <w:color w:val="0000FF"/>
          </w:rPr>
          <w:t>пунктом 5 части 1 статьи 2</w:t>
        </w:r>
      </w:hyperlink>
      <w:r>
        <w:t xml:space="preserve"> настоящего Закона, устанавливается переходный период.</w:t>
      </w:r>
      <w:proofErr w:type="gramEnd"/>
    </w:p>
    <w:p w:rsidR="004A635D" w:rsidRDefault="004A635D">
      <w:pPr>
        <w:pStyle w:val="ConsPlusNormal"/>
        <w:jc w:val="both"/>
      </w:pPr>
      <w:r>
        <w:t>(</w:t>
      </w:r>
      <w:proofErr w:type="gramStart"/>
      <w:r>
        <w:t>в</w:t>
      </w:r>
      <w:proofErr w:type="gramEnd"/>
      <w:r>
        <w:t xml:space="preserve"> ред. </w:t>
      </w:r>
      <w:hyperlink r:id="rId20">
        <w:r>
          <w:rPr>
            <w:color w:val="0000FF"/>
          </w:rPr>
          <w:t>Закона</w:t>
        </w:r>
      </w:hyperlink>
      <w:r>
        <w:t xml:space="preserve"> Оренбургской области от 13.05.2021 N 2787/769-VI-ОЗ)</w:t>
      </w:r>
    </w:p>
    <w:p w:rsidR="004A635D" w:rsidRDefault="004A635D">
      <w:pPr>
        <w:pStyle w:val="ConsPlusNormal"/>
        <w:spacing w:before="220"/>
        <w:ind w:firstLine="540"/>
        <w:jc w:val="both"/>
      </w:pPr>
      <w:r>
        <w:t>В течение переходного периода Правительство Оренбургской области устанавливает перечень и сроки передачи органами местного самоуправления органам государственной власти Оренбургской области документов и информации, необходимых для осуществления полномочий, перераспределенных в соответствии с настоящим Законом, а также порядок осуществления органами государственной власти Оренбургской области таких полномочий.</w:t>
      </w:r>
    </w:p>
    <w:p w:rsidR="004A635D" w:rsidRDefault="004A635D">
      <w:pPr>
        <w:pStyle w:val="ConsPlusNormal"/>
        <w:spacing w:before="220"/>
        <w:ind w:firstLine="540"/>
        <w:jc w:val="both"/>
      </w:pPr>
      <w:r>
        <w:t xml:space="preserve">Рассмотрение документов и принятие решений, связанных с реализацией полномочий, предусмотренных </w:t>
      </w:r>
      <w:hyperlink w:anchor="P31">
        <w:r>
          <w:rPr>
            <w:color w:val="0000FF"/>
          </w:rPr>
          <w:t>частью 1 статьи 2</w:t>
        </w:r>
      </w:hyperlink>
      <w:r>
        <w:t xml:space="preserve"> настоящего Закона, осуществляются органами местного самоуправления муниципального образования город Оренбург Оренбургской области до окончания переходного периода.</w:t>
      </w:r>
    </w:p>
    <w:p w:rsidR="004A635D" w:rsidRDefault="004A635D">
      <w:pPr>
        <w:pStyle w:val="ConsPlusNormal"/>
        <w:jc w:val="both"/>
      </w:pPr>
      <w:r>
        <w:t xml:space="preserve">(в ред. </w:t>
      </w:r>
      <w:hyperlink r:id="rId21">
        <w:r>
          <w:rPr>
            <w:color w:val="0000FF"/>
          </w:rPr>
          <w:t>Закона</w:t>
        </w:r>
      </w:hyperlink>
      <w:r>
        <w:t xml:space="preserve"> Оренбургской области от 13.05.2021 N 2787/769-VI-ОЗ)</w:t>
      </w:r>
    </w:p>
    <w:p w:rsidR="004A635D" w:rsidRDefault="004A635D">
      <w:pPr>
        <w:pStyle w:val="ConsPlusNormal"/>
        <w:spacing w:before="220"/>
        <w:ind w:firstLine="540"/>
        <w:jc w:val="both"/>
      </w:pPr>
      <w:r>
        <w:t xml:space="preserve">Органы государственной власти Оренбургской области приступают к осуществлению полномочий, предусмотренных </w:t>
      </w:r>
      <w:hyperlink w:anchor="P32">
        <w:r>
          <w:rPr>
            <w:color w:val="0000FF"/>
          </w:rPr>
          <w:t>пунктами 1</w:t>
        </w:r>
      </w:hyperlink>
      <w:r>
        <w:t xml:space="preserve"> - </w:t>
      </w:r>
      <w:hyperlink w:anchor="P35">
        <w:r>
          <w:rPr>
            <w:color w:val="0000FF"/>
          </w:rPr>
          <w:t>4</w:t>
        </w:r>
      </w:hyperlink>
      <w:r>
        <w:t xml:space="preserve">, </w:t>
      </w:r>
      <w:hyperlink w:anchor="P38">
        <w:r>
          <w:rPr>
            <w:color w:val="0000FF"/>
          </w:rPr>
          <w:t>7</w:t>
        </w:r>
      </w:hyperlink>
      <w:r>
        <w:t xml:space="preserve">, </w:t>
      </w:r>
      <w:hyperlink w:anchor="P40">
        <w:r>
          <w:rPr>
            <w:color w:val="0000FF"/>
          </w:rPr>
          <w:t>8 части 1 статьи 2</w:t>
        </w:r>
      </w:hyperlink>
      <w:r>
        <w:t xml:space="preserve"> настоящего Закона, с 1 апреля 2021 года, </w:t>
      </w:r>
      <w:hyperlink w:anchor="P36">
        <w:r>
          <w:rPr>
            <w:color w:val="0000FF"/>
          </w:rPr>
          <w:t>пунктом 5 части 1 статьи 2</w:t>
        </w:r>
      </w:hyperlink>
      <w:r>
        <w:t xml:space="preserve"> настоящего Закона - с 1 января 2022 года.</w:t>
      </w:r>
    </w:p>
    <w:p w:rsidR="004A635D" w:rsidRDefault="004A635D">
      <w:pPr>
        <w:pStyle w:val="ConsPlusNormal"/>
        <w:jc w:val="both"/>
      </w:pPr>
      <w:r>
        <w:t xml:space="preserve">(в ред. </w:t>
      </w:r>
      <w:hyperlink r:id="rId22">
        <w:r>
          <w:rPr>
            <w:color w:val="0000FF"/>
          </w:rPr>
          <w:t>Закона</w:t>
        </w:r>
      </w:hyperlink>
      <w:r>
        <w:t xml:space="preserve"> Оренбургской области от 13.05.2021 N 2787/769-VI-ОЗ)</w:t>
      </w:r>
    </w:p>
    <w:p w:rsidR="004A635D" w:rsidRDefault="004A635D">
      <w:pPr>
        <w:pStyle w:val="ConsPlusNormal"/>
        <w:spacing w:before="220"/>
        <w:ind w:firstLine="540"/>
        <w:jc w:val="both"/>
      </w:pPr>
      <w:r>
        <w:t xml:space="preserve">3. Муниципальные правовые акты, </w:t>
      </w:r>
      <w:proofErr w:type="gramStart"/>
      <w:r>
        <w:t>полномочия</w:t>
      </w:r>
      <w:proofErr w:type="gramEnd"/>
      <w:r>
        <w:t xml:space="preserve"> по принятию которых перешли к органам государственной власти Оренбургской области в соответствии с настоящим Законом, действуют в части, не противоречащей законодательству Российской Федерации, до принятия органами государственной власти Оренбургской области и вступления в силу правовых актов органов государственной власти Оренбургской области, регулирующих соответствующие правоотношения.</w:t>
      </w:r>
    </w:p>
    <w:p w:rsidR="004A635D" w:rsidRDefault="004A635D">
      <w:pPr>
        <w:pStyle w:val="ConsPlusNormal"/>
        <w:jc w:val="both"/>
      </w:pPr>
    </w:p>
    <w:p w:rsidR="004A635D" w:rsidRDefault="004A635D">
      <w:pPr>
        <w:pStyle w:val="ConsPlusNormal"/>
        <w:jc w:val="right"/>
      </w:pPr>
      <w:r>
        <w:t>Губернатор</w:t>
      </w:r>
    </w:p>
    <w:p w:rsidR="004A635D" w:rsidRDefault="004A635D">
      <w:pPr>
        <w:pStyle w:val="ConsPlusNormal"/>
        <w:jc w:val="right"/>
      </w:pPr>
      <w:r>
        <w:t>Оренбургской области</w:t>
      </w:r>
    </w:p>
    <w:p w:rsidR="004A635D" w:rsidRDefault="004A635D">
      <w:pPr>
        <w:pStyle w:val="ConsPlusNormal"/>
        <w:jc w:val="right"/>
      </w:pPr>
      <w:r>
        <w:t>Д.В.ПАСЛЕР</w:t>
      </w:r>
    </w:p>
    <w:p w:rsidR="004A635D" w:rsidRDefault="004A635D">
      <w:pPr>
        <w:pStyle w:val="ConsPlusNormal"/>
      </w:pPr>
      <w:r>
        <w:t>г. Оренбург, Дом Советов</w:t>
      </w:r>
    </w:p>
    <w:p w:rsidR="004A635D" w:rsidRDefault="004A635D">
      <w:pPr>
        <w:pStyle w:val="ConsPlusNormal"/>
        <w:spacing w:before="220"/>
      </w:pPr>
      <w:r>
        <w:t>24 декабря 2020 года</w:t>
      </w:r>
    </w:p>
    <w:p w:rsidR="004A635D" w:rsidRDefault="004A635D">
      <w:pPr>
        <w:pStyle w:val="ConsPlusNormal"/>
        <w:spacing w:before="220"/>
      </w:pPr>
      <w:r>
        <w:t>N 2564/720-VI-ОЗ</w:t>
      </w:r>
    </w:p>
    <w:p w:rsidR="004A635D" w:rsidRDefault="004A635D">
      <w:pPr>
        <w:pStyle w:val="ConsPlusNormal"/>
        <w:jc w:val="both"/>
      </w:pPr>
    </w:p>
    <w:p w:rsidR="004A635D" w:rsidRDefault="004A635D">
      <w:pPr>
        <w:pStyle w:val="ConsPlusNormal"/>
        <w:jc w:val="both"/>
      </w:pPr>
    </w:p>
    <w:p w:rsidR="004A635D" w:rsidRDefault="004A635D">
      <w:pPr>
        <w:pStyle w:val="ConsPlusNormal"/>
        <w:pBdr>
          <w:bottom w:val="single" w:sz="6" w:space="0" w:color="auto"/>
        </w:pBdr>
        <w:spacing w:before="100" w:after="100"/>
        <w:jc w:val="both"/>
        <w:rPr>
          <w:sz w:val="2"/>
          <w:szCs w:val="2"/>
        </w:rPr>
      </w:pPr>
    </w:p>
    <w:p w:rsidR="005735C6" w:rsidRDefault="005735C6"/>
    <w:sectPr w:rsidR="005735C6" w:rsidSect="008F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5D"/>
    <w:rsid w:val="004A635D"/>
    <w:rsid w:val="005735C6"/>
    <w:rsid w:val="006C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3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63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635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3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63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63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AAF13A4B07B95D175E39B02D633C77561AF09CA49AA24F5BA00D3C36B14F13EC8F77AAF750856A0D6BB823E9BADBA0EFF3AC78D1A42B7RB6BJ" TargetMode="External"/><Relationship Id="rId13" Type="http://schemas.openxmlformats.org/officeDocument/2006/relationships/hyperlink" Target="consultantplus://offline/ref=B29AAF13A4B07B95D175E39B02D633C77567AC0BC14FAA24F5BA00D3C36B14F12CC8AF76AD721651AAC3EDD378RC6DJ" TargetMode="External"/><Relationship Id="rId18" Type="http://schemas.openxmlformats.org/officeDocument/2006/relationships/hyperlink" Target="consultantplus://offline/ref=B29AAF13A4B07B95D175FD9614BA6EC3716FF506C94BA67BA0EA06849C3B12A47E88F12FEC310550A3DDEFD279C5F4E94DB437CC940642BCA6FBE884RC64J" TargetMode="External"/><Relationship Id="rId3" Type="http://schemas.openxmlformats.org/officeDocument/2006/relationships/settings" Target="settings.xml"/><Relationship Id="rId21" Type="http://schemas.openxmlformats.org/officeDocument/2006/relationships/hyperlink" Target="consultantplus://offline/ref=B29AAF13A4B07B95D175FD9614BA6EC3716FF506C94BA67BA0EA06849C3B12A47E88F12FEC310550A3DDEFD272C5F4E94DB437CC940642BCA6FBE884RC64J" TargetMode="External"/><Relationship Id="rId7" Type="http://schemas.openxmlformats.org/officeDocument/2006/relationships/hyperlink" Target="consultantplus://offline/ref=B29AAF13A4B07B95D175E39B02D633C77567AC0BC14FAA24F5BA00D3C36B14F13EC8F77AAD74005AF78CAB8677CCA7A609E824CC931AR461J" TargetMode="External"/><Relationship Id="rId12" Type="http://schemas.openxmlformats.org/officeDocument/2006/relationships/hyperlink" Target="consultantplus://offline/ref=B29AAF13A4B07B95D175E39B02D633C77567AC0BC14FAA24F5BA00D3C36B14F13EC8F77AAF750D50A5D6BB823E9BADBA0EFF3AC78D1A42B7RB6BJ" TargetMode="External"/><Relationship Id="rId17" Type="http://schemas.openxmlformats.org/officeDocument/2006/relationships/hyperlink" Target="consultantplus://offline/ref=B29AAF13A4B07B95D175E39B02D633C77567AC0BC14FAA24F5BA00D3C36B14F12CC8AF76AD721651AAC3EDD378RC6DJ" TargetMode="External"/><Relationship Id="rId2" Type="http://schemas.microsoft.com/office/2007/relationships/stylesWithEffects" Target="stylesWithEffects.xml"/><Relationship Id="rId16" Type="http://schemas.openxmlformats.org/officeDocument/2006/relationships/hyperlink" Target="consultantplus://offline/ref=B29AAF13A4B07B95D175FD9614BA6EC3716FF506C94BA67BA0EA06849C3B12A47E88F12FEC310550A3DDEFD27BC5F4E94DB437CC940642BCA6FBE884RC64J" TargetMode="External"/><Relationship Id="rId20" Type="http://schemas.openxmlformats.org/officeDocument/2006/relationships/hyperlink" Target="consultantplus://offline/ref=B29AAF13A4B07B95D175FD9614BA6EC3716FF506C94BA67BA0EA06849C3B12A47E88F12FEC310550A3DDEFD27CC5F4E94DB437CC940642BCA6FBE884RC64J" TargetMode="External"/><Relationship Id="rId1" Type="http://schemas.openxmlformats.org/officeDocument/2006/relationships/styles" Target="styles.xml"/><Relationship Id="rId6" Type="http://schemas.openxmlformats.org/officeDocument/2006/relationships/hyperlink" Target="consultantplus://offline/ref=B29AAF13A4B07B95D175FD9614BA6EC3716FF506C94AA976AAEC06849C3B12A47E88F12FEC310550A3DDEFD27FC5F4E94DB437CC940642BCA6FBE884RC64J" TargetMode="External"/><Relationship Id="rId11" Type="http://schemas.openxmlformats.org/officeDocument/2006/relationships/hyperlink" Target="consultantplus://offline/ref=B29AAF13A4B07B95D175E39B02D633C77567AC0BC14FAA24F5BA00D3C36B14F13EC8F77AAF750C59A4D6BB823E9BADBA0EFF3AC78D1A42B7RB6BJ" TargetMode="External"/><Relationship Id="rId24" Type="http://schemas.openxmlformats.org/officeDocument/2006/relationships/theme" Target="theme/theme1.xml"/><Relationship Id="rId5" Type="http://schemas.openxmlformats.org/officeDocument/2006/relationships/hyperlink" Target="consultantplus://offline/ref=B29AAF13A4B07B95D175FD9614BA6EC3716FF506C94BA67BA0EA06849C3B12A47E88F12FEC310550A3DDEFD372C5F4E94DB437CC940642BCA6FBE884RC64J" TargetMode="External"/><Relationship Id="rId15" Type="http://schemas.openxmlformats.org/officeDocument/2006/relationships/hyperlink" Target="consultantplus://offline/ref=B29AAF13A4B07B95D175E39B02D633C77567AC0BC14FAA24F5BA00D3C36B14F12CC8AF76AD721651AAC3EDD378RC6DJ" TargetMode="External"/><Relationship Id="rId23" Type="http://schemas.openxmlformats.org/officeDocument/2006/relationships/fontTable" Target="fontTable.xml"/><Relationship Id="rId10" Type="http://schemas.openxmlformats.org/officeDocument/2006/relationships/hyperlink" Target="consultantplus://offline/ref=B29AAF13A4B07B95D175FD9614BA6EC3716FF506C94AA976AAEC06849C3B12A47E88F12FEC310550A3DDEFD27FC5F4E94DB437CC940642BCA6FBE884RC64J" TargetMode="External"/><Relationship Id="rId19" Type="http://schemas.openxmlformats.org/officeDocument/2006/relationships/hyperlink" Target="consultantplus://offline/ref=B29AAF13A4B07B95D175FD9614BA6EC3716FF506C94BA67BA0EA06849C3B12A47E88F12FEC310550A3DDEFD27EC5F4E94DB437CC940642BCA6FBE884RC64J" TargetMode="External"/><Relationship Id="rId4" Type="http://schemas.openxmlformats.org/officeDocument/2006/relationships/webSettings" Target="webSettings.xml"/><Relationship Id="rId9" Type="http://schemas.openxmlformats.org/officeDocument/2006/relationships/hyperlink" Target="consultantplus://offline/ref=B29AAF13A4B07B95D175E39B02D633C77561AF0BC84CAA24F5BA00D3C36B14F13EC8F77DA6750305F299BADE78C9BEB800FF38CE91R16BJ" TargetMode="External"/><Relationship Id="rId14" Type="http://schemas.openxmlformats.org/officeDocument/2006/relationships/hyperlink" Target="consultantplus://offline/ref=B29AAF13A4B07B95D175FD9614BA6EC3716FF506C94BA67BA0EA06849C3B12A47E88F12FEC310550A3DDEFD27AC5F4E94DB437CC940642BCA6FBE884RC64J" TargetMode="External"/><Relationship Id="rId22" Type="http://schemas.openxmlformats.org/officeDocument/2006/relationships/hyperlink" Target="consultantplus://offline/ref=B29AAF13A4B07B95D175FD9614BA6EC3716FF506C94BA67BA0EA06849C3B12A47E88F12FEC310550A3DDEFD273C5F4E94DB437CC940642BCA6FBE884RC6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Марина Александровна</dc:creator>
  <cp:lastModifiedBy>Ларионова Марина Александровна</cp:lastModifiedBy>
  <cp:revision>2</cp:revision>
  <dcterms:created xsi:type="dcterms:W3CDTF">2023-09-27T09:58:00Z</dcterms:created>
  <dcterms:modified xsi:type="dcterms:W3CDTF">2023-09-27T09:58:00Z</dcterms:modified>
</cp:coreProperties>
</file>