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F4" w:rsidRDefault="00F24FF4" w:rsidP="003B2CC3">
      <w:pPr>
        <w:jc w:val="both"/>
        <w:rPr>
          <w:color w:val="000000" w:themeColor="text1"/>
        </w:rPr>
      </w:pPr>
    </w:p>
    <w:p w:rsidR="003B2CC3" w:rsidRDefault="003B2CC3" w:rsidP="003B2CC3">
      <w:pPr>
        <w:jc w:val="both"/>
        <w:rPr>
          <w:color w:val="000000" w:themeColor="text1"/>
        </w:rPr>
      </w:pPr>
    </w:p>
    <w:p w:rsidR="003B2CC3" w:rsidRDefault="003B2CC3" w:rsidP="003B2CC3">
      <w:pPr>
        <w:jc w:val="both"/>
        <w:rPr>
          <w:color w:val="000000" w:themeColor="text1"/>
        </w:rPr>
      </w:pPr>
    </w:p>
    <w:p w:rsidR="003B2CC3" w:rsidRDefault="003B2CC3" w:rsidP="003B2CC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к приказу </w:t>
      </w:r>
      <w:proofErr w:type="spellStart"/>
      <w:r>
        <w:rPr>
          <w:color w:val="000000" w:themeColor="text1"/>
        </w:rPr>
        <w:t>МКУ</w:t>
      </w:r>
      <w:proofErr w:type="spellEnd"/>
      <w:r>
        <w:rPr>
          <w:color w:val="000000" w:themeColor="text1"/>
        </w:rPr>
        <w:t xml:space="preserve"> «</w:t>
      </w:r>
      <w:proofErr w:type="spellStart"/>
      <w:r w:rsidR="005C25FD">
        <w:rPr>
          <w:color w:val="000000" w:themeColor="text1"/>
        </w:rPr>
        <w:t>ССРУ</w:t>
      </w:r>
      <w:proofErr w:type="spellEnd"/>
      <w:r w:rsidR="005C25FD">
        <w:rPr>
          <w:color w:val="000000" w:themeColor="text1"/>
        </w:rPr>
        <w:t>» города Оренбурга</w:t>
      </w:r>
      <w:r>
        <w:rPr>
          <w:color w:val="000000" w:themeColor="text1"/>
        </w:rPr>
        <w:t xml:space="preserve">» </w:t>
      </w:r>
    </w:p>
    <w:p w:rsidR="003B2CC3" w:rsidRDefault="003B2CC3" w:rsidP="003B2CC3">
      <w:pPr>
        <w:jc w:val="both"/>
        <w:rPr>
          <w:color w:val="000000" w:themeColor="text1"/>
        </w:rPr>
      </w:pPr>
      <w:r>
        <w:rPr>
          <w:color w:val="000000" w:themeColor="text1"/>
        </w:rPr>
        <w:t>от «</w:t>
      </w:r>
      <w:r w:rsidR="005C25FD">
        <w:rPr>
          <w:color w:val="000000" w:themeColor="text1"/>
        </w:rPr>
        <w:t>20</w:t>
      </w:r>
      <w:r>
        <w:rPr>
          <w:color w:val="000000" w:themeColor="text1"/>
        </w:rPr>
        <w:t xml:space="preserve">» </w:t>
      </w:r>
      <w:r w:rsidR="005C25FD">
        <w:rPr>
          <w:color w:val="000000" w:themeColor="text1"/>
        </w:rPr>
        <w:t>мая 2022 г. № 56-п</w:t>
      </w:r>
    </w:p>
    <w:p w:rsidR="003B2CC3" w:rsidRDefault="003B2CC3" w:rsidP="003B2CC3">
      <w:pPr>
        <w:jc w:val="both"/>
        <w:rPr>
          <w:color w:val="000000" w:themeColor="text1"/>
        </w:rPr>
      </w:pPr>
    </w:p>
    <w:p w:rsidR="003B2CC3" w:rsidRDefault="003B2CC3" w:rsidP="003B2CC3">
      <w:pPr>
        <w:jc w:val="both"/>
        <w:rPr>
          <w:color w:val="000000" w:themeColor="text1"/>
        </w:rPr>
        <w:sectPr w:rsidR="003B2CC3" w:rsidSect="003B2CC3">
          <w:pgSz w:w="11906" w:h="16838"/>
          <w:pgMar w:top="1134" w:right="849" w:bottom="851" w:left="1560" w:header="708" w:footer="708" w:gutter="0"/>
          <w:cols w:num="2" w:space="708"/>
          <w:docGrid w:linePitch="360"/>
        </w:sectPr>
      </w:pPr>
    </w:p>
    <w:p w:rsidR="003B2CC3" w:rsidRDefault="003B2CC3" w:rsidP="003B2CC3">
      <w:pPr>
        <w:jc w:val="both"/>
        <w:rPr>
          <w:color w:val="000000" w:themeColor="text1"/>
        </w:rPr>
      </w:pPr>
    </w:p>
    <w:p w:rsidR="003B2CC3" w:rsidRPr="00A42444" w:rsidRDefault="003B2CC3" w:rsidP="005D1FCD">
      <w:pPr>
        <w:rPr>
          <w:color w:val="000000" w:themeColor="text1"/>
        </w:rPr>
      </w:pPr>
    </w:p>
    <w:p w:rsidR="005D1FCD" w:rsidRPr="003B2CC3" w:rsidRDefault="005D1FCD" w:rsidP="00AB781F">
      <w:pPr>
        <w:spacing w:after="200"/>
        <w:rPr>
          <w:color w:val="000000" w:themeColor="text1"/>
        </w:rPr>
      </w:pPr>
      <w:r w:rsidRPr="003B2CC3">
        <w:rPr>
          <w:color w:val="000000" w:themeColor="text1"/>
        </w:rPr>
        <w:t xml:space="preserve">ПОЛОЖЕНИЕ О ПОРЯДКЕ УВЕДОМЛЕНИЯ </w:t>
      </w:r>
      <w:r w:rsidR="001712C9" w:rsidRPr="003B2CC3">
        <w:rPr>
          <w:color w:val="000000" w:themeColor="text1"/>
        </w:rPr>
        <w:t>РУКОВОДИТЕЛЯ</w:t>
      </w:r>
      <w:r w:rsidRPr="003B2CC3">
        <w:rPr>
          <w:color w:val="000000" w:themeColor="text1"/>
        </w:rPr>
        <w:t xml:space="preserve"> О </w:t>
      </w:r>
      <w:r w:rsidR="006E1244" w:rsidRPr="003B2CC3">
        <w:rPr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3B2CC3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color w:val="000000" w:themeColor="text1"/>
        </w:rPr>
      </w:pPr>
      <w:r w:rsidRPr="003B2CC3">
        <w:rPr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3B2CC3" w:rsidRPr="003B2CC3">
        <w:rPr>
          <w:color w:val="000000" w:themeColor="text1"/>
        </w:rPr>
        <w:t>муниципального казенного учреждения «</w:t>
      </w:r>
      <w:r w:rsidR="005C25FD">
        <w:rPr>
          <w:color w:val="000000" w:themeColor="text1"/>
        </w:rPr>
        <w:t>Специализированная служба ритуальных услуг</w:t>
      </w:r>
      <w:r w:rsidR="003B2CC3" w:rsidRPr="003B2CC3">
        <w:rPr>
          <w:color w:val="000000" w:themeColor="text1"/>
        </w:rPr>
        <w:t>»</w:t>
      </w:r>
      <w:r w:rsidR="005C25FD">
        <w:rPr>
          <w:color w:val="000000" w:themeColor="text1"/>
        </w:rPr>
        <w:t xml:space="preserve"> города Оренбурга»</w:t>
      </w:r>
      <w:r w:rsidRPr="003B2CC3">
        <w:rPr>
          <w:color w:val="000000" w:themeColor="text1"/>
        </w:rPr>
        <w:t xml:space="preserve"> </w:t>
      </w:r>
      <w:r w:rsidR="005C25FD">
        <w:rPr>
          <w:color w:val="000000" w:themeColor="text1"/>
        </w:rPr>
        <w:t xml:space="preserve">(далее - Учреждение)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Учреждения.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3B2CC3" w:rsidRDefault="007A742C" w:rsidP="006B04D2">
      <w:pPr>
        <w:ind w:firstLine="709"/>
        <w:rPr>
          <w:rFonts w:cs="Times New Roman"/>
          <w:color w:val="000000" w:themeColor="text1"/>
        </w:rPr>
      </w:pPr>
      <w:r w:rsidRPr="003B2CC3">
        <w:rPr>
          <w:rFonts w:cs="Times New Roman"/>
          <w:color w:val="000000" w:themeColor="text1"/>
        </w:rPr>
        <w:t xml:space="preserve">2. </w:t>
      </w:r>
      <w:r w:rsidR="002704C5" w:rsidRPr="003B2CC3">
        <w:rPr>
          <w:rFonts w:cs="Times New Roman"/>
          <w:color w:val="000000" w:themeColor="text1"/>
        </w:rPr>
        <w:t xml:space="preserve">Порядок уведомления </w:t>
      </w:r>
      <w:r w:rsidR="00F566E5" w:rsidRPr="003B2CC3">
        <w:rPr>
          <w:rFonts w:cs="Times New Roman"/>
          <w:color w:val="000000" w:themeColor="text1"/>
        </w:rPr>
        <w:t xml:space="preserve">руководителя </w:t>
      </w:r>
      <w:r w:rsidR="002704C5" w:rsidRPr="003B2CC3">
        <w:rPr>
          <w:rFonts w:cs="Times New Roman"/>
          <w:color w:val="000000" w:themeColor="text1"/>
        </w:rPr>
        <w:t xml:space="preserve">о </w:t>
      </w:r>
      <w:r w:rsidR="00C26730" w:rsidRPr="003B2CC3">
        <w:rPr>
          <w:rFonts w:cs="Times New Roman"/>
          <w:color w:val="000000" w:themeColor="text1"/>
        </w:rPr>
        <w:t>факта</w:t>
      </w:r>
      <w:r w:rsidR="002704C5" w:rsidRPr="003B2CC3">
        <w:rPr>
          <w:rFonts w:cs="Times New Roman"/>
          <w:color w:val="000000" w:themeColor="text1"/>
        </w:rPr>
        <w:t xml:space="preserve">х обращения </w:t>
      </w:r>
      <w:r w:rsidR="000578E9" w:rsidRPr="003B2CC3">
        <w:rPr>
          <w:rFonts w:cs="Times New Roman"/>
          <w:color w:val="000000" w:themeColor="text1"/>
        </w:rPr>
        <w:t xml:space="preserve">в </w:t>
      </w:r>
      <w:r w:rsidR="002704C5" w:rsidRPr="003B2CC3">
        <w:rPr>
          <w:rFonts w:cs="Times New Roman"/>
          <w:color w:val="000000" w:themeColor="text1"/>
        </w:rPr>
        <w:t>целях склонения</w:t>
      </w:r>
      <w:r w:rsidR="00904E27" w:rsidRPr="003B2CC3">
        <w:rPr>
          <w:rFonts w:cs="Times New Roman"/>
          <w:color w:val="000000" w:themeColor="text1"/>
        </w:rPr>
        <w:t xml:space="preserve"> </w:t>
      </w:r>
      <w:r w:rsidR="00C26730" w:rsidRPr="003B2CC3">
        <w:rPr>
          <w:rFonts w:cs="Times New Roman"/>
          <w:color w:val="000000" w:themeColor="text1"/>
        </w:rPr>
        <w:t>работника Учреждения</w:t>
      </w:r>
      <w:r w:rsidR="00953161" w:rsidRPr="003B2CC3">
        <w:rPr>
          <w:rFonts w:cs="Times New Roman"/>
          <w:color w:val="000000" w:themeColor="text1"/>
        </w:rPr>
        <w:t xml:space="preserve"> </w:t>
      </w:r>
      <w:r w:rsidR="002704C5" w:rsidRPr="003B2CC3">
        <w:rPr>
          <w:rFonts w:cs="Times New Roman"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>. Работник Учреждения</w:t>
      </w:r>
      <w:r w:rsidR="00953161" w:rsidRPr="00953161">
        <w:rPr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Учреждения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2CC3" w:rsidRDefault="0011191B" w:rsidP="003B2CC3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53161">
        <w:rPr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3B2CC3" w:rsidRDefault="006C2B7A" w:rsidP="003B2CC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3B2CC3" w:rsidRDefault="007F7136" w:rsidP="003B2CC3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953161">
        <w:rPr>
          <w:rFonts w:eastAsia="Times New Roman"/>
          <w:color w:val="000000" w:themeColor="text1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953161">
        <w:rPr>
          <w:rFonts w:eastAsia="Times New Roman"/>
          <w:color w:val="000000" w:themeColor="text1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565AB7" w:rsidRPr="00953161" w:rsidRDefault="007F7136" w:rsidP="003B2CC3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F258B0" w:rsidRPr="003B2CC3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</w:t>
      </w: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правонарушений</w:t>
      </w:r>
      <w:r w:rsidR="006C2B7A"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6C2B7A" w:rsidRPr="003B2CC3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в </w:t>
      </w:r>
      <w:r w:rsidR="006C2B7A" w:rsidRPr="003B2CC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Учреждении.</w:t>
      </w:r>
    </w:p>
    <w:p w:rsidR="001C3107" w:rsidRPr="00953161" w:rsidRDefault="000341C8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</w:t>
      </w:r>
      <w:r w:rsidR="00953161"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 xml:space="preserve">правонарушений </w:t>
      </w:r>
      <w:r w:rsidR="006C2B7A" w:rsidRPr="003B2CC3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</w:t>
      </w:r>
      <w:r w:rsidR="00953161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0341C8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</w:t>
      </w:r>
      <w:r w:rsid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специалистом по персоналу </w:t>
      </w:r>
      <w:r w:rsidR="00F03A55"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Учреждения,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3B2CC3" w:rsidRDefault="00F03A55" w:rsidP="003B2C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3B2CC3" w:rsidRDefault="00F03A55" w:rsidP="003B2C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3B2CC3" w:rsidRDefault="00F03A55" w:rsidP="003B2C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3B2CC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3B2CC3" w:rsidRDefault="00F258B0" w:rsidP="006B04D2">
      <w:pPr>
        <w:pStyle w:val="Default"/>
        <w:ind w:firstLine="709"/>
        <w:jc w:val="center"/>
        <w:rPr>
          <w:rFonts w:eastAsia="Times New Roman"/>
          <w:color w:val="000000" w:themeColor="text1"/>
          <w:sz w:val="28"/>
          <w:szCs w:val="22"/>
        </w:rPr>
      </w:pPr>
      <w:r w:rsidRPr="003B2CC3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3B2CC3">
        <w:rPr>
          <w:rFonts w:eastAsia="Times New Roman"/>
          <w:color w:val="000000" w:themeColor="text1"/>
          <w:sz w:val="28"/>
          <w:szCs w:val="22"/>
        </w:rPr>
        <w:t>. Порядок организации</w:t>
      </w:r>
      <w:r w:rsidR="00F403AF" w:rsidRPr="003B2CC3">
        <w:rPr>
          <w:rFonts w:eastAsia="Times New Roman"/>
          <w:color w:val="000000" w:themeColor="text1"/>
          <w:sz w:val="28"/>
          <w:szCs w:val="22"/>
        </w:rPr>
        <w:t xml:space="preserve"> и проведения</w:t>
      </w:r>
      <w:r w:rsidR="00CE5FC0" w:rsidRPr="003B2CC3">
        <w:rPr>
          <w:rFonts w:eastAsia="Times New Roman"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</w:t>
      </w:r>
      <w:r w:rsidR="006B04D2" w:rsidRPr="00953161">
        <w:rPr>
          <w:rFonts w:cs="Times New Roman"/>
          <w:color w:val="000000" w:themeColor="text1"/>
        </w:rPr>
        <w:lastRenderedPageBreak/>
        <w:t xml:space="preserve">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</w:t>
      </w:r>
      <w:r w:rsidR="00A77FCA">
        <w:rPr>
          <w:rFonts w:eastAsia="Calibri" w:cs="Times New Roman"/>
          <w:szCs w:val="28"/>
        </w:rPr>
        <w:t>Оренбургу</w:t>
      </w:r>
      <w:r w:rsidR="00F566E5" w:rsidRPr="00953161">
        <w:rPr>
          <w:rFonts w:eastAsia="Calibri" w:cs="Times New Roman"/>
          <w:szCs w:val="28"/>
        </w:rPr>
        <w:t xml:space="preserve">, Управление Федеральной службы безопасности по </w:t>
      </w:r>
      <w:r w:rsidR="00A77FCA">
        <w:rPr>
          <w:rFonts w:eastAsia="Calibri" w:cs="Times New Roman"/>
          <w:szCs w:val="28"/>
        </w:rPr>
        <w:t>Оренбургской области</w:t>
      </w:r>
      <w:r w:rsidR="00F566E5" w:rsidRPr="00953161">
        <w:rPr>
          <w:rFonts w:eastAsia="Calibri" w:cs="Times New Roman"/>
          <w:szCs w:val="28"/>
        </w:rPr>
        <w:t xml:space="preserve">, не позднее 10 рабочих дней </w:t>
      </w:r>
      <w:proofErr w:type="gramStart"/>
      <w:r w:rsidR="00F566E5" w:rsidRPr="00953161">
        <w:rPr>
          <w:rFonts w:eastAsia="Calibri" w:cs="Times New Roman"/>
          <w:szCs w:val="28"/>
        </w:rPr>
        <w:t>с даты</w:t>
      </w:r>
      <w:proofErr w:type="gramEnd"/>
      <w:r w:rsidR="00F566E5" w:rsidRPr="00953161">
        <w:rPr>
          <w:rFonts w:eastAsia="Calibri" w:cs="Times New Roman"/>
          <w:szCs w:val="28"/>
        </w:rPr>
        <w:t xml:space="preserve">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Default="006B04D2" w:rsidP="006B04D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2B50B9" w:rsidRPr="00953161" w:rsidRDefault="002B50B9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2B50B9" w:rsidRPr="002B50B9" w:rsidRDefault="002B50B9" w:rsidP="002B50B9">
      <w:pPr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 xml:space="preserve">5. Порядок защиты работников, сообщивших о коррупционных правонарушениях в деятельности </w:t>
      </w:r>
      <w:r>
        <w:rPr>
          <w:rFonts w:cs="Times New Roman"/>
          <w:szCs w:val="28"/>
        </w:rPr>
        <w:t>У</w:t>
      </w:r>
      <w:r w:rsidRPr="002B50B9">
        <w:rPr>
          <w:rFonts w:cs="Times New Roman"/>
          <w:szCs w:val="28"/>
        </w:rPr>
        <w:t>чреждения</w:t>
      </w:r>
    </w:p>
    <w:p w:rsidR="002B50B9" w:rsidRPr="002B50B9" w:rsidRDefault="002B50B9" w:rsidP="002B50B9">
      <w:pPr>
        <w:rPr>
          <w:rFonts w:cs="Times New Roman"/>
          <w:szCs w:val="28"/>
        </w:rPr>
      </w:pP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BB1E21">
        <w:rPr>
          <w:rFonts w:cs="Times New Roman"/>
          <w:sz w:val="26"/>
          <w:szCs w:val="26"/>
        </w:rPr>
        <w:tab/>
      </w:r>
      <w:r>
        <w:rPr>
          <w:rFonts w:cs="Times New Roman"/>
          <w:szCs w:val="28"/>
        </w:rPr>
        <w:t>5</w:t>
      </w:r>
      <w:r w:rsidRPr="002B50B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1.</w:t>
      </w:r>
      <w:r w:rsidRPr="002B50B9">
        <w:rPr>
          <w:rFonts w:cs="Times New Roman"/>
          <w:szCs w:val="28"/>
        </w:rPr>
        <w:t xml:space="preserve"> Защите подлежат лица, сообщившие о коррупционных правонарушениях в деятельности </w:t>
      </w:r>
      <w:r>
        <w:rPr>
          <w:rFonts w:cs="Times New Roman"/>
          <w:szCs w:val="28"/>
        </w:rPr>
        <w:t>У</w:t>
      </w:r>
      <w:r w:rsidRPr="002B50B9">
        <w:rPr>
          <w:rFonts w:cs="Times New Roman"/>
          <w:szCs w:val="28"/>
        </w:rPr>
        <w:t>чреждения (других работников) от формальных и неформальных санкций.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ab/>
      </w:r>
      <w:r>
        <w:rPr>
          <w:rFonts w:cs="Times New Roman"/>
          <w:szCs w:val="28"/>
        </w:rPr>
        <w:t>5.2</w:t>
      </w:r>
      <w:r w:rsidRPr="002B50B9">
        <w:rPr>
          <w:rFonts w:cs="Times New Roman"/>
          <w:szCs w:val="28"/>
        </w:rPr>
        <w:t>. Комплекс мер по защите работников представляет собой: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ab/>
        <w:t>а) обеспечение конфиденциальности сведений;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ab/>
        <w:t>б) защита от неправомерного увольнения и иных прав и законных интересов в рамках исполнения должностных обязанностей и осуществления полномочий;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  <w:r w:rsidRPr="002B50B9">
        <w:rPr>
          <w:rFonts w:cs="Times New Roman"/>
          <w:szCs w:val="28"/>
        </w:rPr>
        <w:tab/>
        <w:t>г) меры прокурорского реагирования.</w:t>
      </w:r>
    </w:p>
    <w:p w:rsidR="002B50B9" w:rsidRPr="002B50B9" w:rsidRDefault="002B50B9" w:rsidP="002B50B9">
      <w:pPr>
        <w:jc w:val="both"/>
        <w:rPr>
          <w:rFonts w:cs="Times New Roman"/>
          <w:szCs w:val="28"/>
        </w:rPr>
      </w:pP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3B2CC3">
            <w:pPr>
              <w:pStyle w:val="Default"/>
              <w:jc w:val="right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3B2CC3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20__ г. </w:t>
      </w:r>
      <w:proofErr w:type="gramStart"/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3B2CC3">
          <w:type w:val="continuous"/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Pr="00953161">
        <w:rPr>
          <w:color w:val="000000" w:themeColor="text1"/>
          <w:sz w:val="28"/>
          <w:szCs w:val="28"/>
        </w:rPr>
        <w:t xml:space="preserve">Учреждения </w:t>
      </w:r>
      <w:r w:rsidR="00953161" w:rsidRPr="00953161">
        <w:rPr>
          <w:color w:val="000000" w:themeColor="text1"/>
          <w:sz w:val="28"/>
          <w:szCs w:val="28"/>
        </w:rPr>
        <w:t>(Предприятия)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spellStart"/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CD"/>
    <w:rsid w:val="000341C8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B50B9"/>
    <w:rsid w:val="002E25A4"/>
    <w:rsid w:val="003273E5"/>
    <w:rsid w:val="003B2CC3"/>
    <w:rsid w:val="003B3DF7"/>
    <w:rsid w:val="003B7ABA"/>
    <w:rsid w:val="003C3975"/>
    <w:rsid w:val="00435522"/>
    <w:rsid w:val="004830CB"/>
    <w:rsid w:val="004C6A51"/>
    <w:rsid w:val="00533FA5"/>
    <w:rsid w:val="00563913"/>
    <w:rsid w:val="00565AB7"/>
    <w:rsid w:val="005B1393"/>
    <w:rsid w:val="005C25FD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8C4AB6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77FCA"/>
    <w:rsid w:val="00A93489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27B9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afanasevaolan</cp:lastModifiedBy>
  <cp:revision>6</cp:revision>
  <cp:lastPrinted>2022-05-17T06:04:00Z</cp:lastPrinted>
  <dcterms:created xsi:type="dcterms:W3CDTF">2022-05-17T05:49:00Z</dcterms:created>
  <dcterms:modified xsi:type="dcterms:W3CDTF">2023-06-08T04:00:00Z</dcterms:modified>
</cp:coreProperties>
</file>