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03" w:rsidRDefault="00553E03" w:rsidP="00553E03">
      <w:pPr>
        <w:autoSpaceDE w:val="0"/>
        <w:autoSpaceDN w:val="0"/>
        <w:adjustRightInd w:val="0"/>
        <w:spacing w:after="0" w:line="240" w:lineRule="auto"/>
        <w:ind w:left="-567"/>
        <w:jc w:val="center"/>
        <w:rPr>
          <w:rFonts w:ascii="Times New Roman" w:hAnsi="Times New Roman" w:cs="Times New Roman"/>
          <w:color w:val="000000"/>
          <w:sz w:val="28"/>
          <w:szCs w:val="28"/>
        </w:rPr>
      </w:pPr>
      <w:r w:rsidRPr="00553E03">
        <w:rPr>
          <w:rFonts w:ascii="Times New Roman" w:hAnsi="Times New Roman" w:cs="Times New Roman"/>
          <w:color w:val="000000"/>
          <w:sz w:val="28"/>
          <w:szCs w:val="28"/>
        </w:rPr>
        <w:t xml:space="preserve">Отчет </w:t>
      </w:r>
    </w:p>
    <w:p w:rsidR="00553E03" w:rsidRPr="00553E03" w:rsidRDefault="00553E03" w:rsidP="00553E03">
      <w:pPr>
        <w:autoSpaceDE w:val="0"/>
        <w:autoSpaceDN w:val="0"/>
        <w:adjustRightInd w:val="0"/>
        <w:spacing w:after="0" w:line="240" w:lineRule="auto"/>
        <w:ind w:left="-567"/>
        <w:jc w:val="center"/>
        <w:rPr>
          <w:rFonts w:ascii="Times New Roman" w:hAnsi="Times New Roman" w:cs="Times New Roman"/>
          <w:color w:val="000000"/>
          <w:sz w:val="28"/>
          <w:szCs w:val="28"/>
        </w:rPr>
      </w:pPr>
      <w:proofErr w:type="gramStart"/>
      <w:r w:rsidRPr="00553E03">
        <w:rPr>
          <w:rFonts w:ascii="Times New Roman" w:hAnsi="Times New Roman" w:cs="Times New Roman"/>
          <w:color w:val="000000"/>
          <w:sz w:val="28"/>
          <w:szCs w:val="28"/>
        </w:rPr>
        <w:t>о</w:t>
      </w:r>
      <w:proofErr w:type="gramEnd"/>
      <w:r w:rsidRPr="00553E03">
        <w:rPr>
          <w:rFonts w:ascii="Times New Roman" w:hAnsi="Times New Roman" w:cs="Times New Roman"/>
          <w:color w:val="000000"/>
          <w:sz w:val="28"/>
          <w:szCs w:val="28"/>
        </w:rPr>
        <w:t xml:space="preserve"> деятельности комитета потребительского рынка, услуг и развития предпринимательства администрации города Оренбурга</w:t>
      </w:r>
    </w:p>
    <w:p w:rsidR="00553E03" w:rsidRPr="00553E03" w:rsidRDefault="00553E03" w:rsidP="00553E03">
      <w:pPr>
        <w:autoSpaceDE w:val="0"/>
        <w:autoSpaceDN w:val="0"/>
        <w:adjustRightInd w:val="0"/>
        <w:spacing w:after="0" w:line="240" w:lineRule="auto"/>
        <w:ind w:left="-567"/>
        <w:jc w:val="center"/>
        <w:rPr>
          <w:rFonts w:ascii="Times New Roman" w:hAnsi="Times New Roman" w:cs="Times New Roman"/>
          <w:color w:val="000000"/>
          <w:sz w:val="28"/>
          <w:szCs w:val="28"/>
        </w:rPr>
      </w:pPr>
      <w:proofErr w:type="gramStart"/>
      <w:r w:rsidRPr="00553E03">
        <w:rPr>
          <w:rFonts w:ascii="Times New Roman" w:hAnsi="Times New Roman" w:cs="Times New Roman"/>
          <w:color w:val="000000"/>
          <w:sz w:val="28"/>
          <w:szCs w:val="28"/>
        </w:rPr>
        <w:t>за</w:t>
      </w:r>
      <w:proofErr w:type="gramEnd"/>
      <w:r w:rsidRPr="00553E03">
        <w:rPr>
          <w:rFonts w:ascii="Times New Roman" w:hAnsi="Times New Roman" w:cs="Times New Roman"/>
          <w:color w:val="000000"/>
          <w:sz w:val="28"/>
          <w:szCs w:val="28"/>
        </w:rPr>
        <w:t xml:space="preserve"> 2022 год</w:t>
      </w:r>
    </w:p>
    <w:p w:rsidR="00553E03" w:rsidRPr="00553E03" w:rsidRDefault="00553E03" w:rsidP="00553E03">
      <w:pPr>
        <w:spacing w:after="0" w:line="240" w:lineRule="auto"/>
        <w:ind w:left="-567" w:firstLine="709"/>
        <w:jc w:val="center"/>
        <w:rPr>
          <w:rFonts w:ascii="Times New Roman" w:hAnsi="Times New Roman" w:cs="Times New Roman"/>
          <w:sz w:val="28"/>
          <w:szCs w:val="28"/>
        </w:rPr>
      </w:pPr>
    </w:p>
    <w:p w:rsidR="00553E03" w:rsidRPr="0093634E" w:rsidRDefault="00553E03" w:rsidP="001E7F9E">
      <w:pPr>
        <w:pStyle w:val="a4"/>
        <w:numPr>
          <w:ilvl w:val="0"/>
          <w:numId w:val="2"/>
        </w:numPr>
        <w:tabs>
          <w:tab w:val="left" w:pos="426"/>
        </w:tabs>
        <w:spacing w:after="0" w:line="240" w:lineRule="auto"/>
        <w:ind w:left="-284" w:hanging="142"/>
        <w:jc w:val="center"/>
        <w:rPr>
          <w:rFonts w:ascii="Times New Roman" w:hAnsi="Times New Roman"/>
          <w:sz w:val="28"/>
          <w:szCs w:val="28"/>
        </w:rPr>
      </w:pPr>
      <w:r w:rsidRPr="0093634E">
        <w:rPr>
          <w:rFonts w:ascii="Times New Roman" w:hAnsi="Times New Roman"/>
          <w:sz w:val="28"/>
          <w:szCs w:val="28"/>
        </w:rPr>
        <w:t>Нестационарная торговля</w:t>
      </w:r>
      <w:bookmarkStart w:id="0" w:name="_GoBack"/>
      <w:bookmarkEnd w:id="0"/>
    </w:p>
    <w:p w:rsidR="00553E03" w:rsidRDefault="00553E03" w:rsidP="00553E03">
      <w:pPr>
        <w:tabs>
          <w:tab w:val="left" w:pos="3686"/>
        </w:tabs>
        <w:spacing w:after="0" w:line="240" w:lineRule="auto"/>
        <w:ind w:firstLine="709"/>
        <w:jc w:val="both"/>
        <w:rPr>
          <w:rFonts w:ascii="Times New Roman" w:hAnsi="Times New Roman" w:cs="Times New Roman"/>
          <w:sz w:val="28"/>
          <w:szCs w:val="28"/>
        </w:rPr>
      </w:pP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В схему размещения нестационарных торговых объектов на территории города Оренбурга, утвержденную постановлением администрации города Оренбурга </w:t>
      </w:r>
      <w:r w:rsidRPr="00174566">
        <w:rPr>
          <w:rFonts w:ascii="Times New Roman" w:hAnsi="Times New Roman" w:cs="Times New Roman"/>
          <w:sz w:val="28"/>
          <w:szCs w:val="28"/>
        </w:rPr>
        <w:br/>
        <w:t>от 31.10.2019 № 3142-п (в редакции постановления от 20.09.2021 № 1839-п) включено 1127 объектов, в том числе 872 объекта, осуществляющих деятельность круглый год и сезонные кафе (13), 255 – НТО временного функционирования (бахчевые развалы, мороженое, прохладительные напитки и др.).</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Общее количество действующих договоров в 2022 году – 788, из них:</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по результатам проведенных 5 аукционов на право размещения сезонных НТО заключено 86 договоров на размещение НТО сезонного характера, на общую сумму 1 028 730,0 руб. (вода, бахчевые развалы, елочные базары и др.);</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- 6 договоров на размещение сезонных кафе (период размещения с апреля по октябрь);</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по состоянию на 01.01.2023 действовало 696 договоров на размещение круглогодичных НТО.</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20.12.2022 года проведён аукцион № 7 на право размещения НТО (круглогодичного характера). По результатам проведенного аукциона в бюджет города поступило 308 286,00 руб., с 10.01.2023 будут заключены 6 договоров на размещение НТО. Годовая плата по данным договорам составит – 1 233 139,80 руб.</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Общая сумма поступлений по результатам проведения аукционов в 2022 году составила – 1 337 016,0 руб.</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В рамках оказания муниципальной услуги «Выдача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за 2022 год поступило – 112 заявлений. </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По результатам рассмотрения заявлений выдано: 76 разрешений, 36 отказов.</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Выявление и демонтаж незаконно размещенных НТО осуществляется в соответствии с Порядком демонтажа незаконно размещенных нестационарных объектов на территории муниципального образования «город Оренбург», утвержденным решением Оренбургского городского Совета от 27.02.2018 № 490. Мониторинг размещения НТО силами Комитета и отделов потребительских рынков администраций Северного и Южного округов города Оренбурга проводится на регулярной основе.</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Вопросы размещения НТО рассматривает комиссия по размещению нестационарных торговых объектов на территории МО «город Оренбург», состав которой утвержден постановлением Администрации города Оренбурга от 28.05.2018 № 1622-п (в ред. от 16.12.2020 № 2017-п).</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lastRenderedPageBreak/>
        <w:t xml:space="preserve">За истекший период проведено 7 заседаний межведомственной комиссий </w:t>
      </w:r>
      <w:r w:rsidRPr="00174566">
        <w:rPr>
          <w:rFonts w:ascii="Times New Roman" w:hAnsi="Times New Roman" w:cs="Times New Roman"/>
          <w:sz w:val="28"/>
          <w:szCs w:val="28"/>
        </w:rPr>
        <w:br/>
        <w:t>по демонтажу незаконно размещенных НТО, на которых рассмотрено 163 акта на демонтаж, принято решение демонтировать 163 НТО. Фактически демонтировано 78 объектов.</w:t>
      </w:r>
    </w:p>
    <w:p w:rsidR="00553E03" w:rsidRPr="00174566" w:rsidRDefault="00553E03" w:rsidP="00553E03">
      <w:pPr>
        <w:tabs>
          <w:tab w:val="left" w:pos="3686"/>
        </w:tabs>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На 6 заседаниях комиссии по размещению НТО рассмотрено 443 заявления </w:t>
      </w:r>
      <w:r w:rsidRPr="00174566">
        <w:rPr>
          <w:rFonts w:ascii="Times New Roman" w:hAnsi="Times New Roman" w:cs="Times New Roman"/>
          <w:sz w:val="28"/>
          <w:szCs w:val="28"/>
        </w:rPr>
        <w:br/>
        <w:t>о включении в Схему новых мест для размещения НТО и др. По результатам заседания принято решение о включении 44 мест в Схему, об исключении из Схемы 32 мест.</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Для организации и проведения аукциона на право размещения НТО, и, как следствие, поступления в бюджет города Оренбурга, Комитетом неоднократно вносились изменения в схему размещения НТО на территории муниципального образования «город Оренбург». По состоянию на 01.01.2023 Схема не утверждена.</w:t>
      </w:r>
    </w:p>
    <w:p w:rsidR="00553E03" w:rsidRPr="00174566" w:rsidRDefault="00553E03" w:rsidP="00553E03">
      <w:pPr>
        <w:keepNext/>
        <w:keepLines/>
        <w:shd w:val="clear" w:color="auto" w:fill="FFFFFF"/>
        <w:spacing w:after="0" w:line="240" w:lineRule="auto"/>
        <w:ind w:left="-567" w:firstLine="709"/>
        <w:jc w:val="both"/>
        <w:textAlignment w:val="baseline"/>
        <w:outlineLvl w:val="1"/>
        <w:rPr>
          <w:rFonts w:ascii="Times New Roman" w:eastAsiaTheme="majorEastAsia" w:hAnsi="Times New Roman" w:cs="Times New Roman"/>
          <w:bCs/>
          <w:sz w:val="28"/>
          <w:szCs w:val="28"/>
          <w:lang w:eastAsia="ru-RU"/>
        </w:rPr>
      </w:pPr>
      <w:r w:rsidRPr="00174566">
        <w:rPr>
          <w:rFonts w:ascii="Times New Roman" w:eastAsiaTheme="majorEastAsia" w:hAnsi="Times New Roman" w:cs="Times New Roman"/>
          <w:bCs/>
          <w:sz w:val="28"/>
          <w:szCs w:val="28"/>
          <w:lang w:eastAsia="ru-RU"/>
        </w:rPr>
        <w:t>21.03.2022 внесены изменения в постановление Администрации города Оренбурга от 06.10.2016 года № 3060-п «Об утверждении Положения о порядке размещения нестационарных торговых объектов на территории муниципального образования «город Оренбург».</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В связи с учреждением Комитета и изменением реквизитов заключено 555 договоров из 696.</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Поступление в 2022 году в бюджет город Оренбурга по договорам</w:t>
      </w:r>
      <w:r w:rsidRPr="00174566">
        <w:rPr>
          <w:rFonts w:ascii="Times New Roman" w:hAnsi="Times New Roman" w:cs="Times New Roman"/>
          <w:sz w:val="28"/>
          <w:szCs w:val="28"/>
        </w:rPr>
        <w:br/>
        <w:t>на размещение НТО выполнено на 117 % и составило – 58 216 792,83 руб. (план –</w:t>
      </w:r>
      <w:r w:rsidRPr="00174566">
        <w:rPr>
          <w:rFonts w:ascii="Times New Roman" w:hAnsi="Times New Roman" w:cs="Times New Roman"/>
          <w:sz w:val="28"/>
          <w:szCs w:val="28"/>
        </w:rPr>
        <w:br/>
        <w:t>49 704 000,00).</w:t>
      </w:r>
    </w:p>
    <w:p w:rsidR="00553E03" w:rsidRPr="00174566" w:rsidRDefault="00553E03" w:rsidP="00553E03">
      <w:pPr>
        <w:tabs>
          <w:tab w:val="left" w:pos="709"/>
        </w:tab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hAnsi="Times New Roman" w:cs="Times New Roman"/>
          <w:sz w:val="28"/>
          <w:szCs w:val="28"/>
        </w:rPr>
        <w:t xml:space="preserve">     </w:t>
      </w:r>
    </w:p>
    <w:p w:rsidR="00553E03" w:rsidRPr="00174566" w:rsidRDefault="00553E03" w:rsidP="00553E03">
      <w:pPr>
        <w:pStyle w:val="a4"/>
        <w:numPr>
          <w:ilvl w:val="0"/>
          <w:numId w:val="1"/>
        </w:numPr>
        <w:autoSpaceDE w:val="0"/>
        <w:autoSpaceDN w:val="0"/>
        <w:adjustRightInd w:val="0"/>
        <w:spacing w:after="0" w:line="240" w:lineRule="auto"/>
        <w:ind w:left="-567" w:firstLine="709"/>
        <w:jc w:val="center"/>
        <w:rPr>
          <w:rFonts w:ascii="Times New Roman" w:hAnsi="Times New Roman"/>
          <w:sz w:val="28"/>
          <w:szCs w:val="28"/>
        </w:rPr>
      </w:pPr>
      <w:r w:rsidRPr="00174566">
        <w:rPr>
          <w:rFonts w:ascii="Times New Roman" w:hAnsi="Times New Roman"/>
          <w:sz w:val="28"/>
          <w:szCs w:val="28"/>
        </w:rPr>
        <w:t>Потребительский рынок</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Потребительский рынок города остается одним из наиболее устойчивых к рискам экономического развития секторов отечественной экономики. Следует отметить вклад торговли и в общее развитие предпринимательства в городе, так как зачастую именно торговля является первым («стартовым») видом бизнеса для многих предпринимателей.</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Однако бизнес продолжает испытывать серьезные проблемы в 2022 году. </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Основной проблемой является покинувшие рынок РФ большинство иностранных компаний потребительского сектора. Его назвали главной трудностью 54,6% респондентов. </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В тройку проблем вошли невозможность выплатить налог на имущество или деньги за аренду (29,1%), а также нехватка средств на зарплаты и страховые взносы (26,8%). Наиболее серьезные потери были в сфере непродовольственной розничной торговли: по оценкам ряда специалистов, кризис сильно ударил по </w:t>
      </w:r>
      <w:proofErr w:type="spellStart"/>
      <w:r w:rsidRPr="00174566">
        <w:rPr>
          <w:rFonts w:ascii="Times New Roman" w:hAnsi="Times New Roman" w:cs="Times New Roman"/>
          <w:sz w:val="28"/>
          <w:szCs w:val="28"/>
        </w:rPr>
        <w:t>fashion</w:t>
      </w:r>
      <w:proofErr w:type="spellEnd"/>
      <w:r w:rsidRPr="00174566">
        <w:rPr>
          <w:rFonts w:ascii="Times New Roman" w:hAnsi="Times New Roman" w:cs="Times New Roman"/>
          <w:sz w:val="28"/>
          <w:szCs w:val="28"/>
        </w:rPr>
        <w:t>-индустрии, «</w:t>
      </w:r>
      <w:proofErr w:type="spellStart"/>
      <w:r w:rsidRPr="00174566">
        <w:rPr>
          <w:rFonts w:ascii="Times New Roman" w:hAnsi="Times New Roman" w:cs="Times New Roman"/>
          <w:sz w:val="28"/>
          <w:szCs w:val="28"/>
        </w:rPr>
        <w:t>ювелирке</w:t>
      </w:r>
      <w:proofErr w:type="spellEnd"/>
      <w:r w:rsidRPr="00174566">
        <w:rPr>
          <w:rFonts w:ascii="Times New Roman" w:hAnsi="Times New Roman" w:cs="Times New Roman"/>
          <w:sz w:val="28"/>
          <w:szCs w:val="28"/>
        </w:rPr>
        <w:t>», автомобильному рынку, а также по сегменту продажи одежды, обуви и аксессуаров.</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Что касается продуктового ритейла, то продовольственные товары покупаются несмотря ни на что. Просто покупатели довольствуются более дешевыми продуктами и обходятся без деликатесов. Необходимо отметить, что пострадал в основном только малый и средний бизнес, а крупные </w:t>
      </w:r>
      <w:proofErr w:type="spellStart"/>
      <w:r w:rsidRPr="00174566">
        <w:rPr>
          <w:rFonts w:ascii="Times New Roman" w:hAnsi="Times New Roman" w:cs="Times New Roman"/>
          <w:sz w:val="28"/>
          <w:szCs w:val="28"/>
        </w:rPr>
        <w:t>ритейлеры</w:t>
      </w:r>
      <w:proofErr w:type="spellEnd"/>
      <w:r w:rsidRPr="00174566">
        <w:rPr>
          <w:rFonts w:ascii="Times New Roman" w:hAnsi="Times New Roman" w:cs="Times New Roman"/>
          <w:sz w:val="28"/>
          <w:szCs w:val="28"/>
        </w:rPr>
        <w:t xml:space="preserve"> в незначительные сроки вернутся к своим былым оборотам. </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174566">
        <w:rPr>
          <w:rFonts w:ascii="Times New Roman" w:hAnsi="Times New Roman" w:cs="Times New Roman"/>
          <w:sz w:val="28"/>
          <w:szCs w:val="28"/>
        </w:rPr>
        <w:lastRenderedPageBreak/>
        <w:t xml:space="preserve">Восстановление  </w:t>
      </w:r>
      <w:proofErr w:type="spellStart"/>
      <w:r w:rsidRPr="00174566">
        <w:rPr>
          <w:rFonts w:ascii="Times New Roman" w:hAnsi="Times New Roman" w:cs="Times New Roman"/>
          <w:sz w:val="28"/>
          <w:szCs w:val="28"/>
        </w:rPr>
        <w:t>ритейлов</w:t>
      </w:r>
      <w:proofErr w:type="spellEnd"/>
      <w:proofErr w:type="gramEnd"/>
      <w:r w:rsidRPr="00174566">
        <w:rPr>
          <w:rFonts w:ascii="Times New Roman" w:hAnsi="Times New Roman" w:cs="Times New Roman"/>
          <w:sz w:val="28"/>
          <w:szCs w:val="28"/>
        </w:rPr>
        <w:t xml:space="preserve"> электроники, одежды и тому подобных товаров будет идти гораздо медленнее, потому что потребители просто вынуждены переносить такие покупки на более поздние сроки. </w:t>
      </w:r>
    </w:p>
    <w:p w:rsidR="00553E03" w:rsidRPr="00174566" w:rsidRDefault="00553E03" w:rsidP="00553E03">
      <w:pPr>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Отрасль общественного питания,</w:t>
      </w:r>
      <w:r w:rsidRPr="00174566">
        <w:rPr>
          <w:rFonts w:ascii="Times New Roman" w:hAnsi="Times New Roman" w:cs="Times New Roman"/>
          <w:sz w:val="28"/>
          <w:szCs w:val="28"/>
          <w:shd w:val="clear" w:color="auto" w:fill="FFFFFF"/>
        </w:rPr>
        <w:t xml:space="preserve"> общая динамика</w:t>
      </w:r>
      <w:r w:rsidRPr="00174566">
        <w:rPr>
          <w:rFonts w:ascii="Times New Roman" w:eastAsia="Times New Roman" w:hAnsi="Times New Roman" w:cs="Times New Roman"/>
          <w:sz w:val="28"/>
          <w:szCs w:val="28"/>
          <w:lang w:eastAsia="ru-RU"/>
        </w:rPr>
        <w:t xml:space="preserve"> по сравнению с 2021 годом </w:t>
      </w:r>
      <w:r w:rsidRPr="00174566">
        <w:rPr>
          <w:rFonts w:ascii="Times New Roman" w:hAnsi="Times New Roman" w:cs="Times New Roman"/>
          <w:sz w:val="28"/>
          <w:szCs w:val="28"/>
          <w:shd w:val="clear" w:color="auto" w:fill="FFFFFF"/>
        </w:rPr>
        <w:t>показывает, что в апреле были самые низкие цены, они начали расти в майские праздники и этот рост продолжается</w:t>
      </w:r>
      <w:r w:rsidRPr="00174566">
        <w:rPr>
          <w:rFonts w:ascii="Times New Roman" w:eastAsia="Times New Roman" w:hAnsi="Times New Roman" w:cs="Times New Roman"/>
          <w:sz w:val="28"/>
          <w:szCs w:val="28"/>
          <w:lang w:eastAsia="ru-RU"/>
        </w:rPr>
        <w:t xml:space="preserve">.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Несмотря на трудности, связанные с экономическим положением в отчетном периоде, как и в аналогичном периоде прошлого года наблюдается увеличение розничной продажи и потребления товаров местных товаропроизводителей.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По-прежнему наблюдается тенденция замещения одних хозяйствующих субъектов в сфере предоставления услуг торговли на другие, как правило, с аналогичным ассортиментом продовольственных товаров или перепрофилированных на промышленную группу товаров.  Сетевые компании продолжают вытеснять с рынка объекты малого бизнеса.</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На  01.01.2023</w:t>
      </w:r>
      <w:proofErr w:type="gramEnd"/>
      <w:r w:rsidRPr="00174566">
        <w:rPr>
          <w:rFonts w:ascii="Times New Roman" w:eastAsia="Times New Roman" w:hAnsi="Times New Roman" w:cs="Times New Roman"/>
          <w:sz w:val="28"/>
          <w:szCs w:val="28"/>
          <w:lang w:eastAsia="ru-RU"/>
        </w:rPr>
        <w:t xml:space="preserve">  в городе сеть предприятий стационарной торговли составляет  2196 объектов на 594 203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торговых площадей.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На 01.01.2023 в городе открылось девять новых сетевых магазинов «Пятерочка» по ул. Терешковой, 123 (485 кв. м.); пер. Станочный, 3, (418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Одесская, 9 (394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Загородное шоссе, 39 (594 кв. м); ул. Чкалова, 3/1 (570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Геннадия </w:t>
      </w:r>
      <w:proofErr w:type="spellStart"/>
      <w:r w:rsidRPr="00174566">
        <w:rPr>
          <w:rFonts w:ascii="Times New Roman" w:eastAsia="Times New Roman" w:hAnsi="Times New Roman" w:cs="Times New Roman"/>
          <w:sz w:val="28"/>
          <w:szCs w:val="28"/>
          <w:lang w:eastAsia="ru-RU"/>
        </w:rPr>
        <w:t>Донковцева</w:t>
      </w:r>
      <w:proofErr w:type="spellEnd"/>
      <w:r w:rsidRPr="00174566">
        <w:rPr>
          <w:rFonts w:ascii="Times New Roman" w:eastAsia="Times New Roman" w:hAnsi="Times New Roman" w:cs="Times New Roman"/>
          <w:sz w:val="28"/>
          <w:szCs w:val="28"/>
          <w:lang w:eastAsia="ru-RU"/>
        </w:rPr>
        <w:t xml:space="preserve">, 7 (573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Талая, 2а (573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Советская. 127 (387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w:t>
      </w:r>
      <w:proofErr w:type="spellStart"/>
      <w:r w:rsidRPr="00174566">
        <w:rPr>
          <w:rFonts w:ascii="Times New Roman" w:eastAsia="Times New Roman" w:hAnsi="Times New Roman" w:cs="Times New Roman"/>
          <w:sz w:val="28"/>
          <w:szCs w:val="28"/>
          <w:lang w:eastAsia="ru-RU"/>
        </w:rPr>
        <w:t>Беляевская</w:t>
      </w:r>
      <w:proofErr w:type="spellEnd"/>
      <w:r w:rsidRPr="00174566">
        <w:rPr>
          <w:rFonts w:ascii="Times New Roman" w:eastAsia="Times New Roman" w:hAnsi="Times New Roman" w:cs="Times New Roman"/>
          <w:sz w:val="28"/>
          <w:szCs w:val="28"/>
          <w:lang w:eastAsia="ru-RU"/>
        </w:rPr>
        <w:t xml:space="preserve">, 39 (534 кв. м); девять новых сетевых магазинов «Находка» по ул. Шевченко, 20б (759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Шевченко/ул. Полтавская,  (760 кв. м.); ул. Транспортная, 10 (900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w:t>
      </w:r>
      <w:proofErr w:type="spellStart"/>
      <w:r w:rsidRPr="00174566">
        <w:rPr>
          <w:rFonts w:ascii="Times New Roman" w:eastAsia="Times New Roman" w:hAnsi="Times New Roman" w:cs="Times New Roman"/>
          <w:sz w:val="28"/>
          <w:szCs w:val="28"/>
          <w:lang w:eastAsia="ru-RU"/>
        </w:rPr>
        <w:t>Беляевская</w:t>
      </w:r>
      <w:proofErr w:type="spellEnd"/>
      <w:r w:rsidRPr="00174566">
        <w:rPr>
          <w:rFonts w:ascii="Times New Roman" w:eastAsia="Times New Roman" w:hAnsi="Times New Roman" w:cs="Times New Roman"/>
          <w:sz w:val="28"/>
          <w:szCs w:val="28"/>
          <w:lang w:eastAsia="ru-RU"/>
        </w:rPr>
        <w:t xml:space="preserve">, 15/2 (770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Дзержинского, 4а к. 2 (752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пер. Кондукторский 2а (750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Терешковой, 140/1 (780 кв. м.); ул. Гражданская, 36/2 (800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w:t>
      </w:r>
      <w:proofErr w:type="spellStart"/>
      <w:r w:rsidRPr="00174566">
        <w:rPr>
          <w:rFonts w:ascii="Times New Roman" w:eastAsia="Times New Roman" w:hAnsi="Times New Roman" w:cs="Times New Roman"/>
          <w:sz w:val="28"/>
          <w:szCs w:val="28"/>
          <w:lang w:eastAsia="ru-RU"/>
        </w:rPr>
        <w:t>Илекская</w:t>
      </w:r>
      <w:proofErr w:type="spellEnd"/>
      <w:r w:rsidRPr="00174566">
        <w:rPr>
          <w:rFonts w:ascii="Times New Roman" w:eastAsia="Times New Roman" w:hAnsi="Times New Roman" w:cs="Times New Roman"/>
          <w:sz w:val="28"/>
          <w:szCs w:val="28"/>
          <w:lang w:eastAsia="ru-RU"/>
        </w:rPr>
        <w:t xml:space="preserve">, 3 (757 кв. м.); один новый сетевой магазин «Светофор» по ул. Заводская, 30 (1067 кв. м.); три сетевых магазина «Магнит» ул. Народная, 2 (452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w:t>
      </w:r>
      <w:proofErr w:type="spellStart"/>
      <w:r w:rsidRPr="00174566">
        <w:rPr>
          <w:rFonts w:ascii="Times New Roman" w:eastAsia="Times New Roman" w:hAnsi="Times New Roman" w:cs="Times New Roman"/>
          <w:sz w:val="28"/>
          <w:szCs w:val="28"/>
          <w:lang w:eastAsia="ru-RU"/>
        </w:rPr>
        <w:t>пр-кт</w:t>
      </w:r>
      <w:proofErr w:type="spellEnd"/>
      <w:r w:rsidRPr="00174566">
        <w:rPr>
          <w:rFonts w:ascii="Times New Roman" w:eastAsia="Times New Roman" w:hAnsi="Times New Roman" w:cs="Times New Roman"/>
          <w:sz w:val="28"/>
          <w:szCs w:val="28"/>
          <w:lang w:eastAsia="ru-RU"/>
        </w:rPr>
        <w:t xml:space="preserve"> Победы, 151 (190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Мало-Мельничная, 38а (233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один новый сетевой магазин «Магнит-</w:t>
      </w:r>
      <w:proofErr w:type="spellStart"/>
      <w:r w:rsidRPr="00174566">
        <w:rPr>
          <w:rFonts w:ascii="Times New Roman" w:eastAsia="Times New Roman" w:hAnsi="Times New Roman" w:cs="Times New Roman"/>
          <w:sz w:val="28"/>
          <w:szCs w:val="28"/>
          <w:lang w:eastAsia="ru-RU"/>
        </w:rPr>
        <w:t>Косметик</w:t>
      </w:r>
      <w:proofErr w:type="spellEnd"/>
      <w:r w:rsidRPr="00174566">
        <w:rPr>
          <w:rFonts w:ascii="Times New Roman" w:eastAsia="Times New Roman" w:hAnsi="Times New Roman" w:cs="Times New Roman"/>
          <w:sz w:val="28"/>
          <w:szCs w:val="28"/>
          <w:lang w:eastAsia="ru-RU"/>
        </w:rPr>
        <w:t xml:space="preserve">» по ул. Геннадия  </w:t>
      </w:r>
      <w:proofErr w:type="spellStart"/>
      <w:r w:rsidRPr="00174566">
        <w:rPr>
          <w:rFonts w:ascii="Times New Roman" w:eastAsia="Times New Roman" w:hAnsi="Times New Roman" w:cs="Times New Roman"/>
          <w:sz w:val="28"/>
          <w:szCs w:val="28"/>
          <w:lang w:eastAsia="ru-RU"/>
        </w:rPr>
        <w:t>Донковцева</w:t>
      </w:r>
      <w:proofErr w:type="spellEnd"/>
      <w:r w:rsidRPr="00174566">
        <w:rPr>
          <w:rFonts w:ascii="Times New Roman" w:eastAsia="Times New Roman" w:hAnsi="Times New Roman" w:cs="Times New Roman"/>
          <w:sz w:val="28"/>
          <w:szCs w:val="28"/>
          <w:lang w:eastAsia="ru-RU"/>
        </w:rPr>
        <w:t xml:space="preserve">, 7 (240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новый современный рынок «Город еды» Загородное шоссе, 36/2.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В 2022 году закрылись объекты: сетевой магазин «Карусель» по ул. Новая, 4 (4700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Туркестанская, 149 (торг. площадь 5000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сетевой магазин «Перекресток»  по ул. Инверторная, 37 (торг. площадь 600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w:t>
      </w:r>
      <w:proofErr w:type="spellStart"/>
      <w:r w:rsidRPr="00174566">
        <w:rPr>
          <w:rFonts w:ascii="Times New Roman" w:eastAsia="Times New Roman" w:hAnsi="Times New Roman" w:cs="Times New Roman"/>
          <w:sz w:val="28"/>
          <w:szCs w:val="28"/>
          <w:lang w:eastAsia="ru-RU"/>
        </w:rPr>
        <w:t>Шарлыкское</w:t>
      </w:r>
      <w:proofErr w:type="spellEnd"/>
      <w:r w:rsidRPr="00174566">
        <w:rPr>
          <w:rFonts w:ascii="Times New Roman" w:eastAsia="Times New Roman" w:hAnsi="Times New Roman" w:cs="Times New Roman"/>
          <w:sz w:val="28"/>
          <w:szCs w:val="28"/>
          <w:lang w:eastAsia="ru-RU"/>
        </w:rPr>
        <w:t xml:space="preserve"> шоссе, 1а (торг. площадь 750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ул. Пролетарская, 290 (торг. площадь 650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магазин «Пятерочка» по ул. Чкалова, 16/1 (торг. площадь 420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магазин «Магнит» по ул. Минская, 2 (торг. площадь 350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магазин одежды «Элита» по ул. Пролетарская,</w:t>
      </w:r>
      <w:r w:rsidRPr="00174566">
        <w:t xml:space="preserve"> </w:t>
      </w:r>
      <w:r w:rsidRPr="00174566">
        <w:rPr>
          <w:rFonts w:ascii="Times New Roman" w:eastAsia="Times New Roman" w:hAnsi="Times New Roman" w:cs="Times New Roman"/>
          <w:sz w:val="28"/>
          <w:szCs w:val="28"/>
          <w:lang w:eastAsia="ru-RU"/>
        </w:rPr>
        <w:t xml:space="preserve">(торг. площадь 80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магазин «Чемпион» ул. Краснознаменная, 50 (торг. площадь 210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xml:space="preserve">.); магазин «Мясо» ул. Б. Хмельницкого, 5 (торг. площадь 80 </w:t>
      </w:r>
      <w:proofErr w:type="spellStart"/>
      <w:r w:rsidRPr="00174566">
        <w:rPr>
          <w:rFonts w:ascii="Times New Roman" w:eastAsia="Times New Roman" w:hAnsi="Times New Roman" w:cs="Times New Roman"/>
          <w:sz w:val="28"/>
          <w:szCs w:val="28"/>
          <w:lang w:eastAsia="ru-RU"/>
        </w:rPr>
        <w:t>кв.м</w:t>
      </w:r>
      <w:proofErr w:type="spellEnd"/>
      <w:r w:rsidRPr="00174566">
        <w:rPr>
          <w:rFonts w:ascii="Times New Roman" w:eastAsia="Times New Roman" w:hAnsi="Times New Roman" w:cs="Times New Roman"/>
          <w:sz w:val="28"/>
          <w:szCs w:val="28"/>
          <w:lang w:eastAsia="ru-RU"/>
        </w:rPr>
        <w:t>.). В городе в помещениях ранее закрывшихся объектов потребительского рынка начали деятельность сетевые магазины «Магнит» по ул. Новая, 4; ул. Инверторная, 37; сетевой магазин «Пятерочка» по ул. Пролетарская, 290; магазин курток «Олимп» по ул. Краснознаменная, 50.</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Для сферы общепита 2022 год в целом оказался менее сложным, чем 2020-2021 годы. Но основные проблемы, которые возникли во время пандемии, </w:t>
      </w:r>
      <w:r w:rsidRPr="00174566">
        <w:rPr>
          <w:rFonts w:ascii="Times New Roman" w:hAnsi="Times New Roman" w:cs="Times New Roman"/>
          <w:sz w:val="28"/>
          <w:szCs w:val="28"/>
        </w:rPr>
        <w:lastRenderedPageBreak/>
        <w:t>остаются: снижение стоимости чека, меньшая посещаемость гостями ресторанов, дефицит кадров, повышение закупочных цен, санкции на некоторые продовольственные товары.</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К новым условиям работы оказались лучше адаптированы сетевые рестораны, кофейни, кафе-кондитерские, пиццерии, фаст-</w:t>
      </w:r>
      <w:proofErr w:type="spellStart"/>
      <w:r w:rsidRPr="00174566">
        <w:rPr>
          <w:rFonts w:ascii="Times New Roman" w:hAnsi="Times New Roman" w:cs="Times New Roman"/>
          <w:sz w:val="28"/>
          <w:szCs w:val="28"/>
        </w:rPr>
        <w:t>фуды</w:t>
      </w:r>
      <w:proofErr w:type="spellEnd"/>
      <w:r w:rsidRPr="00174566">
        <w:rPr>
          <w:rFonts w:ascii="Times New Roman" w:hAnsi="Times New Roman" w:cs="Times New Roman"/>
          <w:sz w:val="28"/>
          <w:szCs w:val="28"/>
        </w:rPr>
        <w:t>. В наиболее выгодном положении остаются предприятия, организующие доставку своей продукции.</w:t>
      </w:r>
    </w:p>
    <w:p w:rsidR="00553E03" w:rsidRPr="00174566" w:rsidRDefault="00553E03" w:rsidP="00553E03">
      <w:pPr>
        <w:tabs>
          <w:tab w:val="left" w:pos="0"/>
        </w:tabs>
        <w:spacing w:after="0" w:line="240" w:lineRule="auto"/>
        <w:ind w:left="-567" w:firstLine="709"/>
        <w:jc w:val="both"/>
        <w:rPr>
          <w:rFonts w:ascii="Times New Roman" w:eastAsia="Times New Roman" w:hAnsi="Times New Roman"/>
          <w:sz w:val="30"/>
          <w:szCs w:val="30"/>
        </w:rPr>
      </w:pPr>
      <w:r w:rsidRPr="00174566">
        <w:rPr>
          <w:rFonts w:ascii="Times New Roman" w:eastAsia="Times New Roman" w:hAnsi="Times New Roman"/>
          <w:sz w:val="30"/>
          <w:szCs w:val="30"/>
        </w:rPr>
        <w:t xml:space="preserve">В </w:t>
      </w:r>
      <w:r w:rsidRPr="00174566">
        <w:rPr>
          <w:rFonts w:ascii="Times New Roman" w:eastAsia="Times New Roman" w:hAnsi="Times New Roman"/>
          <w:sz w:val="30"/>
          <w:szCs w:val="30"/>
          <w:lang w:val="en-US"/>
        </w:rPr>
        <w:t>III</w:t>
      </w:r>
      <w:r w:rsidRPr="00174566">
        <w:rPr>
          <w:rFonts w:ascii="Times New Roman" w:eastAsia="Times New Roman" w:hAnsi="Times New Roman"/>
          <w:sz w:val="30"/>
          <w:szCs w:val="30"/>
        </w:rPr>
        <w:t xml:space="preserve"> квартале 2022 года в городе Оренбурге открыты: 2 сетевых кафе   </w:t>
      </w:r>
      <w:proofErr w:type="gramStart"/>
      <w:r w:rsidRPr="00174566">
        <w:rPr>
          <w:rFonts w:ascii="Times New Roman" w:eastAsia="Times New Roman" w:hAnsi="Times New Roman"/>
          <w:sz w:val="30"/>
          <w:szCs w:val="30"/>
        </w:rPr>
        <w:t xml:space="preserve">   (</w:t>
      </w:r>
      <w:proofErr w:type="gramEnd"/>
      <w:r w:rsidRPr="00174566">
        <w:rPr>
          <w:rFonts w:ascii="Times New Roman" w:eastAsia="Times New Roman" w:hAnsi="Times New Roman"/>
          <w:sz w:val="30"/>
          <w:szCs w:val="30"/>
        </w:rPr>
        <w:t>«Русские блины», «ДОДО пицца»), 2 ресторана («Лаванда», «</w:t>
      </w:r>
      <w:proofErr w:type="spellStart"/>
      <w:r w:rsidRPr="00174566">
        <w:rPr>
          <w:rFonts w:ascii="Times New Roman" w:eastAsia="Times New Roman" w:hAnsi="Times New Roman"/>
          <w:sz w:val="30"/>
          <w:szCs w:val="30"/>
        </w:rPr>
        <w:t>Сьели</w:t>
      </w:r>
      <w:proofErr w:type="spellEnd"/>
      <w:r w:rsidRPr="00174566">
        <w:rPr>
          <w:rFonts w:ascii="Times New Roman" w:eastAsia="Times New Roman" w:hAnsi="Times New Roman"/>
          <w:sz w:val="30"/>
          <w:szCs w:val="30"/>
        </w:rPr>
        <w:t>-Сумели»), 2 кондитерские («Мандарин», «Счастье Есть»), 3 кафе («Лепим Варим», «</w:t>
      </w:r>
      <w:proofErr w:type="spellStart"/>
      <w:r w:rsidRPr="00174566">
        <w:rPr>
          <w:rFonts w:ascii="Times New Roman" w:eastAsia="Times New Roman" w:hAnsi="Times New Roman"/>
          <w:sz w:val="30"/>
          <w:szCs w:val="30"/>
          <w:lang w:val="en-US"/>
        </w:rPr>
        <w:t>StreetFood</w:t>
      </w:r>
      <w:proofErr w:type="spellEnd"/>
      <w:r w:rsidRPr="00174566">
        <w:rPr>
          <w:rFonts w:ascii="Times New Roman" w:eastAsia="Times New Roman" w:hAnsi="Times New Roman"/>
          <w:sz w:val="30"/>
          <w:szCs w:val="30"/>
        </w:rPr>
        <w:t>»,»</w:t>
      </w:r>
      <w:proofErr w:type="spellStart"/>
      <w:r w:rsidRPr="00174566">
        <w:rPr>
          <w:rFonts w:ascii="Times New Roman" w:eastAsia="Times New Roman" w:hAnsi="Times New Roman"/>
          <w:sz w:val="30"/>
          <w:szCs w:val="30"/>
        </w:rPr>
        <w:t>ТямьНям</w:t>
      </w:r>
      <w:proofErr w:type="spellEnd"/>
      <w:r w:rsidRPr="00174566">
        <w:rPr>
          <w:rFonts w:ascii="Times New Roman" w:eastAsia="Times New Roman" w:hAnsi="Times New Roman"/>
          <w:sz w:val="30"/>
          <w:szCs w:val="30"/>
        </w:rPr>
        <w:t>») на 259 посадочных мест.</w:t>
      </w:r>
    </w:p>
    <w:p w:rsidR="00553E03" w:rsidRPr="00174566" w:rsidRDefault="00553E03" w:rsidP="00553E03">
      <w:pPr>
        <w:tabs>
          <w:tab w:val="left" w:pos="0"/>
        </w:tabs>
        <w:spacing w:after="0" w:line="240" w:lineRule="auto"/>
        <w:ind w:left="-567" w:firstLine="709"/>
        <w:jc w:val="both"/>
        <w:rPr>
          <w:rFonts w:ascii="Times New Roman" w:eastAsia="Times New Roman" w:hAnsi="Times New Roman"/>
          <w:sz w:val="30"/>
          <w:szCs w:val="30"/>
        </w:rPr>
      </w:pPr>
      <w:r w:rsidRPr="00174566">
        <w:rPr>
          <w:rFonts w:ascii="Times New Roman" w:eastAsia="Times New Roman" w:hAnsi="Times New Roman"/>
          <w:sz w:val="30"/>
          <w:szCs w:val="30"/>
        </w:rPr>
        <w:t>Таким образом, общедоступная сеть МО «город Оренбург» увеличилась на 9 новых объектов и на 01.10.2022 составила 277 объектов на 9634 посадочных места. Закрытая сеть и сезонные предприятия остались прежними. В данном сегменте экономики продолжает трудиться около 10 000 человек.</w:t>
      </w:r>
    </w:p>
    <w:p w:rsidR="00553E03" w:rsidRPr="00174566" w:rsidRDefault="00553E03" w:rsidP="00553E03">
      <w:pPr>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hAnsi="Times New Roman" w:cs="Times New Roman"/>
          <w:sz w:val="28"/>
          <w:szCs w:val="28"/>
        </w:rPr>
        <w:t>В текущем 2022 году</w:t>
      </w:r>
      <w:r w:rsidRPr="00174566">
        <w:rPr>
          <w:rFonts w:ascii="Times New Roman" w:eastAsia="Times New Roman" w:hAnsi="Times New Roman" w:cs="Times New Roman"/>
          <w:sz w:val="28"/>
          <w:szCs w:val="28"/>
          <w:lang w:eastAsia="ru-RU"/>
        </w:rPr>
        <w:t xml:space="preserve"> пользовались популярностью предложения, связанные с организацией выездных мероприятий, что позволило гостям не отказываться от мероприятий, а ресторанам оставаться актуальными. В ближайшие годы рынок доставки еды только продолжит расти.</w:t>
      </w:r>
    </w:p>
    <w:p w:rsidR="00553E03" w:rsidRPr="00174566" w:rsidRDefault="00553E03" w:rsidP="00553E03">
      <w:pPr>
        <w:autoSpaceDE w:val="0"/>
        <w:autoSpaceDN w:val="0"/>
        <w:adjustRightInd w:val="0"/>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Кроме того, нужно учитывать, что потребительский спрос снижается, как и доходы населения, а значит, наиболее востребованным сегментом станет средний и эконом (где сохранится высокий уровень конкуренции). </w:t>
      </w:r>
    </w:p>
    <w:p w:rsidR="00553E03" w:rsidRPr="00174566" w:rsidRDefault="00553E03" w:rsidP="00553E03">
      <w:pPr>
        <w:spacing w:after="0" w:line="240" w:lineRule="auto"/>
        <w:ind w:left="-567" w:firstLine="709"/>
        <w:contextualSpacing/>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В текущем периоде продолжилась работа по </w:t>
      </w:r>
      <w:proofErr w:type="gramStart"/>
      <w:r w:rsidRPr="00174566">
        <w:rPr>
          <w:rFonts w:ascii="Times New Roman" w:eastAsia="Times New Roman" w:hAnsi="Times New Roman" w:cs="Times New Roman"/>
          <w:sz w:val="28"/>
          <w:szCs w:val="28"/>
          <w:lang w:eastAsia="ru-RU"/>
        </w:rPr>
        <w:t>исполнению  Федерального</w:t>
      </w:r>
      <w:proofErr w:type="gramEnd"/>
      <w:r w:rsidRPr="00174566">
        <w:rPr>
          <w:rFonts w:ascii="Times New Roman" w:eastAsia="Times New Roman" w:hAnsi="Times New Roman" w:cs="Times New Roman"/>
          <w:sz w:val="28"/>
          <w:szCs w:val="28"/>
          <w:lang w:eastAsia="ru-RU"/>
        </w:rPr>
        <w:t xml:space="preserve"> закона,  Указа Губернатора Оренбургской области, Постановления Правительства Оренбургской области  в части ограничения времени розничной продажи алкогольной продукции. Специалистами комитета совместно с сотрудниками УВД проводились рейды по соблюдению в предприятиях установленного времени реализации алкогольной продукции в соответствии с законодательством, а также мониторинг предприятий общественного питания, осуществляющих розничную продажу алкогольной продукции, на предмет соблюдения условий по сертификации и режиму работы. На постоянной основе, е</w:t>
      </w:r>
      <w:r w:rsidRPr="00174566">
        <w:rPr>
          <w:rFonts w:ascii="Times New Roman" w:eastAsia="Calibri" w:hAnsi="Times New Roman" w:cs="Times New Roman"/>
          <w:sz w:val="28"/>
          <w:szCs w:val="28"/>
        </w:rPr>
        <w:t xml:space="preserve">женедельно по четвергам предоставляется информация о результатах рейдовых мероприятий по пресечению нарушений законодательства при продаже алкогольной продукции на территории   МО «город Оренбург» за предыдущую неделю. </w:t>
      </w:r>
      <w:r w:rsidRPr="00174566">
        <w:rPr>
          <w:rFonts w:ascii="Times New Roman" w:eastAsia="Times New Roman" w:hAnsi="Times New Roman" w:cs="Times New Roman"/>
          <w:sz w:val="28"/>
          <w:szCs w:val="28"/>
          <w:lang w:eastAsia="ru-RU"/>
        </w:rPr>
        <w:t xml:space="preserve">В целях контроля за исполнением законодательства, регулирующего оборот алкогольной продукции, ежегодно утверждаются графики проведения межведомственных рейдов на </w:t>
      </w:r>
      <w:r w:rsidRPr="00174566">
        <w:rPr>
          <w:rFonts w:ascii="Times New Roman" w:eastAsia="Times New Roman" w:hAnsi="Times New Roman" w:cs="Times New Roman"/>
          <w:sz w:val="28"/>
          <w:szCs w:val="28"/>
          <w:lang w:val="en-US" w:eastAsia="ru-RU"/>
        </w:rPr>
        <w:t>I</w:t>
      </w:r>
      <w:r w:rsidRPr="00174566">
        <w:rPr>
          <w:rFonts w:ascii="Times New Roman" w:eastAsia="Times New Roman" w:hAnsi="Times New Roman" w:cs="Times New Roman"/>
          <w:sz w:val="28"/>
          <w:szCs w:val="28"/>
          <w:lang w:eastAsia="ru-RU"/>
        </w:rPr>
        <w:t xml:space="preserve"> и </w:t>
      </w:r>
      <w:proofErr w:type="gramStart"/>
      <w:r w:rsidRPr="00174566">
        <w:rPr>
          <w:rFonts w:ascii="Times New Roman" w:eastAsia="Times New Roman" w:hAnsi="Times New Roman" w:cs="Times New Roman"/>
          <w:sz w:val="28"/>
          <w:szCs w:val="28"/>
          <w:lang w:val="en-US" w:eastAsia="ru-RU"/>
        </w:rPr>
        <w:t>II</w:t>
      </w:r>
      <w:r w:rsidRPr="00174566">
        <w:rPr>
          <w:rFonts w:ascii="Times New Roman" w:eastAsia="Times New Roman" w:hAnsi="Times New Roman" w:cs="Times New Roman"/>
          <w:sz w:val="28"/>
          <w:szCs w:val="28"/>
          <w:lang w:eastAsia="ru-RU"/>
        </w:rPr>
        <w:t xml:space="preserve">  полугодие</w:t>
      </w:r>
      <w:proofErr w:type="gramEnd"/>
      <w:r w:rsidRPr="00174566">
        <w:rPr>
          <w:rFonts w:ascii="Times New Roman" w:eastAsia="Times New Roman" w:hAnsi="Times New Roman" w:cs="Times New Roman"/>
          <w:sz w:val="28"/>
          <w:szCs w:val="28"/>
          <w:lang w:eastAsia="ru-RU"/>
        </w:rPr>
        <w:t>. График утверждается Главой города Оренбурга и согласовывается с начальником МУ МВД России «Оренбургское».</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В частности, вопросы контроля за соблюдением законодательства в области розничной продажи алкогольной продукции решаются во взаимодействии                          с органами полиции путем проведения еженедельных совместных рейдов.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hAnsi="Times New Roman" w:cs="Times New Roman"/>
          <w:sz w:val="28"/>
          <w:szCs w:val="28"/>
        </w:rPr>
        <w:t xml:space="preserve">В текущем периоде 2022 года проведены межведомственные рейды в 389 торговых объектах, выявлено 247 нарушений действующего законодательства, </w:t>
      </w:r>
      <w:r w:rsidRPr="00174566">
        <w:rPr>
          <w:rFonts w:ascii="Times New Roman" w:hAnsi="Times New Roman" w:cs="Times New Roman"/>
          <w:sz w:val="28"/>
          <w:szCs w:val="28"/>
        </w:rPr>
        <w:lastRenderedPageBreak/>
        <w:t>составлено 222 протокола об административных правонарушениях, по 31 объекту собран материал для возбуждения административного производства в отношении виновных лиц</w:t>
      </w:r>
      <w:r w:rsidRPr="00174566">
        <w:rPr>
          <w:rFonts w:ascii="Times New Roman" w:eastAsia="Times New Roman" w:hAnsi="Times New Roman" w:cs="Times New Roman"/>
          <w:sz w:val="28"/>
          <w:szCs w:val="28"/>
          <w:lang w:eastAsia="ru-RU"/>
        </w:rPr>
        <w:t>.</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В целях профилактики правонарушений в сфере оборота алкогольной продукции комитетом проводилось информирование руководителей предприятий потребительского рынка о запрете продажи алкогольной продукции в «День Детства», «Международный день защиты детей», выдавались рекомендации по ограничению продажи алкогольной продукции при проведении городского мероприятия «Последний звонок», «День Молодежи».</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За текущий период в рамках взаимодействия в целях пресечения нарушений в сфере оборота алкогольной продукции осуществлялось взаимодействие:</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с министерством сельского хозяйства, торговли, пищевой и перерабатывающей промышленности Оренбургской области в части 1) заключения соглашения о взаимодействии по вопросам лицензирования розничной продажи алкогольной продукции и розничной продажи алкогольной продукции при оказании услуг общественного питания на территории Оренбургской области; 2) проведения по запросу мониторинга (обследования) помещений, предполагаемых для организации осуществления розничной продажи алкогольной продукции и получения в дальнейшем лицензии на осуществление розничной продажи алкогольной продукции. В 2022 году проведено обследований – 20 помещений ( в 2021 – 38); 3) еженедельного предоставления отчета о результатах рейдовых мероприятий по пресечению нарушения законодательства при продаже алкогольной продукции на территории муниципального образования «город Оренбург» 4) предоставления информации по работе с руководителями объектов торговли, осуществляющих реализацию пивной продукции, по своевременной сдаче деклараций по обороту пива; 5) проведения совместных рейдовых мероприятий по пресечению нарушений в сфере оборота алкогольной продукции;</w:t>
      </w:r>
    </w:p>
    <w:p w:rsidR="00553E03" w:rsidRPr="00174566" w:rsidRDefault="00553E03" w:rsidP="00553E03">
      <w:pPr>
        <w:spacing w:after="0" w:line="240" w:lineRule="auto"/>
        <w:ind w:left="-567" w:right="49"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Кроме того, на постоянной основе специалистами комитета в пределах компетенции проводится мониторинг предприятий потребительского рынка на предмет соблюдения требований указа Губернатора Оренбургской области от 17.03.2020 № 112-ук в части обеспечения наличия средств индивидуальной защиты у персонала и покупателей (потребителей услуг), соблюдения </w:t>
      </w:r>
      <w:proofErr w:type="gramStart"/>
      <w:r w:rsidRPr="00174566">
        <w:rPr>
          <w:rFonts w:ascii="Times New Roman" w:eastAsia="Times New Roman" w:hAnsi="Times New Roman" w:cs="Times New Roman"/>
          <w:sz w:val="28"/>
          <w:szCs w:val="28"/>
          <w:lang w:eastAsia="ru-RU"/>
        </w:rPr>
        <w:t>запрета  по</w:t>
      </w:r>
      <w:proofErr w:type="gramEnd"/>
      <w:r w:rsidRPr="00174566">
        <w:rPr>
          <w:rFonts w:ascii="Times New Roman" w:eastAsia="Times New Roman" w:hAnsi="Times New Roman" w:cs="Times New Roman"/>
          <w:sz w:val="28"/>
          <w:szCs w:val="28"/>
          <w:lang w:eastAsia="ru-RU"/>
        </w:rPr>
        <w:t xml:space="preserve">  продаже напитков в розлив.</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xml:space="preserve">Начиная с 2020 года по настоящее </w:t>
      </w:r>
      <w:proofErr w:type="gramStart"/>
      <w:r w:rsidRPr="00174566">
        <w:rPr>
          <w:rFonts w:ascii="Times New Roman" w:eastAsia="Calibri" w:hAnsi="Times New Roman" w:cs="Times New Roman"/>
          <w:sz w:val="28"/>
          <w:szCs w:val="28"/>
        </w:rPr>
        <w:t>время  в</w:t>
      </w:r>
      <w:proofErr w:type="gramEnd"/>
      <w:r w:rsidRPr="00174566">
        <w:rPr>
          <w:rFonts w:ascii="Times New Roman" w:eastAsia="Calibri" w:hAnsi="Times New Roman" w:cs="Times New Roman"/>
          <w:sz w:val="28"/>
          <w:szCs w:val="28"/>
        </w:rPr>
        <w:t xml:space="preserve"> соответствии с письмом министерства сельского хозяйства, торговли, пищевой и перерабатывающей промышленности Оренбургской области  от 18.03.2020 № 01-05-06/153 отделом проводится еженедельно мониторинг по 68  наименованиям социально-значимых товаров.</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На постоянном контроле в отделе работа с руководителями предприятий потребительского рынка (в виде рекомендаций) в части обеспечения наличия в ассортименте товаров, относящихся к социально-значимой группе, а также сдерживанию цен на данные виды товаров (сахар (цена не выше 65.00 руб.</w:t>
      </w:r>
      <w:proofErr w:type="gramStart"/>
      <w:r w:rsidRPr="00174566">
        <w:rPr>
          <w:rFonts w:ascii="Times New Roman" w:eastAsia="Calibri" w:hAnsi="Times New Roman" w:cs="Times New Roman"/>
          <w:sz w:val="28"/>
          <w:szCs w:val="28"/>
        </w:rPr>
        <w:t>),  растительное</w:t>
      </w:r>
      <w:proofErr w:type="gramEnd"/>
      <w:r w:rsidRPr="00174566">
        <w:rPr>
          <w:rFonts w:ascii="Times New Roman" w:eastAsia="Calibri" w:hAnsi="Times New Roman" w:cs="Times New Roman"/>
          <w:sz w:val="28"/>
          <w:szCs w:val="28"/>
        </w:rPr>
        <w:t xml:space="preserve"> масло (цена не выше 120 руб.).  За 2022 года проведено 67 </w:t>
      </w:r>
      <w:proofErr w:type="gramStart"/>
      <w:r w:rsidRPr="00174566">
        <w:rPr>
          <w:rFonts w:ascii="Times New Roman" w:eastAsia="Calibri" w:hAnsi="Times New Roman" w:cs="Times New Roman"/>
          <w:sz w:val="28"/>
          <w:szCs w:val="28"/>
        </w:rPr>
        <w:t>мониторинга  ситуации</w:t>
      </w:r>
      <w:proofErr w:type="gramEnd"/>
      <w:r w:rsidRPr="00174566">
        <w:rPr>
          <w:rFonts w:ascii="Times New Roman" w:eastAsia="Calibri" w:hAnsi="Times New Roman" w:cs="Times New Roman"/>
          <w:sz w:val="28"/>
          <w:szCs w:val="28"/>
        </w:rPr>
        <w:t xml:space="preserve"> с ценами в объектах потребительского рынка.</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lastRenderedPageBreak/>
        <w:t xml:space="preserve">В пределах полномочий проводится </w:t>
      </w:r>
      <w:proofErr w:type="gramStart"/>
      <w:r w:rsidRPr="00174566">
        <w:rPr>
          <w:rFonts w:ascii="Times New Roman" w:eastAsia="Calibri" w:hAnsi="Times New Roman" w:cs="Times New Roman"/>
          <w:sz w:val="28"/>
          <w:szCs w:val="28"/>
        </w:rPr>
        <w:t>работа  по</w:t>
      </w:r>
      <w:proofErr w:type="gramEnd"/>
      <w:r w:rsidRPr="00174566">
        <w:rPr>
          <w:rFonts w:ascii="Times New Roman" w:eastAsia="Calibri" w:hAnsi="Times New Roman" w:cs="Times New Roman"/>
          <w:sz w:val="28"/>
          <w:szCs w:val="28"/>
        </w:rPr>
        <w:t xml:space="preserve"> обеспечению участия организаций торговли, общественного питания в городских мероприятиях, организуемых Администрацией города Оренбурга</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xml:space="preserve">В 2022 – организация проведения мероприятий по обслуживанию новогодних елок на ул. Советской, мероприятий - акция «Долг», «День Победы», </w:t>
      </w:r>
      <w:r w:rsidRPr="00174566">
        <w:rPr>
          <w:rFonts w:ascii="Times New Roman" w:hAnsi="Times New Roman" w:cs="Times New Roman"/>
          <w:sz w:val="28"/>
          <w:szCs w:val="28"/>
        </w:rPr>
        <w:t xml:space="preserve">Всероссийский марафон «Забег РФ», Межрегиональные соревнования управлений МЧС России, «Вечер на коньках», </w:t>
      </w:r>
      <w:r w:rsidRPr="00174566">
        <w:rPr>
          <w:rFonts w:ascii="Times New Roman" w:eastAsia="Calibri" w:hAnsi="Times New Roman" w:cs="Times New Roman"/>
          <w:sz w:val="28"/>
          <w:szCs w:val="28"/>
        </w:rPr>
        <w:t xml:space="preserve">награждение сотрудников объектов потребительского рынка (61 человек) в рамках Дня работника торговли. </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В первом </w:t>
      </w:r>
      <w:proofErr w:type="gramStart"/>
      <w:r w:rsidRPr="00174566">
        <w:rPr>
          <w:rFonts w:ascii="Times New Roman" w:hAnsi="Times New Roman" w:cs="Times New Roman"/>
          <w:sz w:val="28"/>
          <w:szCs w:val="28"/>
        </w:rPr>
        <w:t>полугодии  2022</w:t>
      </w:r>
      <w:proofErr w:type="gramEnd"/>
      <w:r w:rsidRPr="00174566">
        <w:rPr>
          <w:rFonts w:ascii="Times New Roman" w:hAnsi="Times New Roman" w:cs="Times New Roman"/>
          <w:sz w:val="28"/>
          <w:szCs w:val="28"/>
        </w:rPr>
        <w:t xml:space="preserve"> года проведен  конкурс «Лучшее предприятие потребительского рынка»  по 8 номинациям. В конкурсе приняли </w:t>
      </w:r>
      <w:proofErr w:type="gramStart"/>
      <w:r w:rsidRPr="00174566">
        <w:rPr>
          <w:rFonts w:ascii="Times New Roman" w:hAnsi="Times New Roman" w:cs="Times New Roman"/>
          <w:sz w:val="28"/>
          <w:szCs w:val="28"/>
        </w:rPr>
        <w:t>участие  34</w:t>
      </w:r>
      <w:proofErr w:type="gramEnd"/>
      <w:r w:rsidRPr="00174566">
        <w:rPr>
          <w:rFonts w:ascii="Times New Roman" w:hAnsi="Times New Roman" w:cs="Times New Roman"/>
          <w:sz w:val="28"/>
          <w:szCs w:val="28"/>
        </w:rPr>
        <w:t xml:space="preserve"> предприятие.</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Членами конкурсной комиссии по результатам оценки предприятий принято решение определить призовые места по следующим предприятиям:</w:t>
      </w: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«Лучший нестационарный объект»</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1 место – Индивидуальный предприниматель Ильин Ефим Александрович (кофейня «</w:t>
      </w:r>
      <w:r w:rsidRPr="00174566">
        <w:rPr>
          <w:rFonts w:ascii="Times New Roman" w:hAnsi="Times New Roman" w:cs="Times New Roman"/>
          <w:sz w:val="28"/>
          <w:szCs w:val="28"/>
          <w:lang w:val="en-US"/>
        </w:rPr>
        <w:t>Coffee</w:t>
      </w:r>
      <w:r w:rsidRPr="00174566">
        <w:rPr>
          <w:rFonts w:ascii="Times New Roman" w:hAnsi="Times New Roman" w:cs="Times New Roman"/>
          <w:sz w:val="28"/>
          <w:szCs w:val="28"/>
        </w:rPr>
        <w:t xml:space="preserve"> </w:t>
      </w:r>
      <w:r w:rsidRPr="00174566">
        <w:rPr>
          <w:rFonts w:ascii="Times New Roman" w:hAnsi="Times New Roman" w:cs="Times New Roman"/>
          <w:sz w:val="28"/>
          <w:szCs w:val="28"/>
          <w:lang w:val="en-US"/>
        </w:rPr>
        <w:t>Like</w:t>
      </w:r>
      <w:r w:rsidRPr="00174566">
        <w:rPr>
          <w:rFonts w:ascii="Times New Roman" w:hAnsi="Times New Roman" w:cs="Times New Roman"/>
          <w:sz w:val="28"/>
          <w:szCs w:val="28"/>
        </w:rPr>
        <w:t xml:space="preserve">», ул. </w:t>
      </w:r>
      <w:proofErr w:type="spellStart"/>
      <w:r w:rsidRPr="00174566">
        <w:rPr>
          <w:rFonts w:ascii="Times New Roman" w:hAnsi="Times New Roman" w:cs="Times New Roman"/>
          <w:sz w:val="28"/>
          <w:szCs w:val="28"/>
        </w:rPr>
        <w:t>Салмышская</w:t>
      </w:r>
      <w:proofErr w:type="spellEnd"/>
      <w:r w:rsidRPr="00174566">
        <w:rPr>
          <w:rFonts w:ascii="Times New Roman" w:hAnsi="Times New Roman" w:cs="Times New Roman"/>
          <w:sz w:val="28"/>
          <w:szCs w:val="28"/>
        </w:rPr>
        <w:t>, 49;</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2 место – Индивидуальный предприниматель Воронец Олег Николаевич (павильон «</w:t>
      </w:r>
      <w:proofErr w:type="spellStart"/>
      <w:r w:rsidRPr="00174566">
        <w:rPr>
          <w:rFonts w:ascii="Times New Roman" w:hAnsi="Times New Roman" w:cs="Times New Roman"/>
          <w:sz w:val="28"/>
          <w:szCs w:val="28"/>
        </w:rPr>
        <w:t>Восточка</w:t>
      </w:r>
      <w:proofErr w:type="spellEnd"/>
      <w:r w:rsidRPr="00174566">
        <w:rPr>
          <w:rFonts w:ascii="Times New Roman" w:hAnsi="Times New Roman" w:cs="Times New Roman"/>
          <w:sz w:val="28"/>
          <w:szCs w:val="28"/>
        </w:rPr>
        <w:t>», г. Оренбург, пр. Победы, 13;</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3 место – не присуждать.</w:t>
      </w:r>
    </w:p>
    <w:p w:rsidR="00553E03" w:rsidRPr="00174566" w:rsidRDefault="00553E03" w:rsidP="00553E03">
      <w:pPr>
        <w:spacing w:after="0" w:line="240" w:lineRule="auto"/>
        <w:ind w:left="-567" w:firstLine="709"/>
        <w:rPr>
          <w:rFonts w:ascii="Times New Roman" w:hAnsi="Times New Roman" w:cs="Times New Roman"/>
          <w:sz w:val="28"/>
          <w:szCs w:val="28"/>
        </w:rPr>
      </w:pP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«Лучшая пекарня»</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1 место – Индивидуальный предприниматель Шумилов Алексей Михайлович (пекарня «Хлебная лавка», ул. </w:t>
      </w:r>
      <w:proofErr w:type="spellStart"/>
      <w:r w:rsidRPr="00174566">
        <w:rPr>
          <w:rFonts w:ascii="Times New Roman" w:hAnsi="Times New Roman" w:cs="Times New Roman"/>
          <w:sz w:val="28"/>
          <w:szCs w:val="28"/>
        </w:rPr>
        <w:t>Салмышская</w:t>
      </w:r>
      <w:proofErr w:type="spellEnd"/>
      <w:r w:rsidRPr="00174566">
        <w:rPr>
          <w:rFonts w:ascii="Times New Roman" w:hAnsi="Times New Roman" w:cs="Times New Roman"/>
          <w:sz w:val="28"/>
          <w:szCs w:val="28"/>
        </w:rPr>
        <w:t>, 5;</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2 место – Индивидуальный предприниматель </w:t>
      </w:r>
      <w:proofErr w:type="spellStart"/>
      <w:r w:rsidRPr="00174566">
        <w:rPr>
          <w:rFonts w:ascii="Times New Roman" w:hAnsi="Times New Roman" w:cs="Times New Roman"/>
          <w:sz w:val="28"/>
          <w:szCs w:val="28"/>
        </w:rPr>
        <w:t>Кивелева</w:t>
      </w:r>
      <w:proofErr w:type="spellEnd"/>
      <w:r w:rsidRPr="00174566">
        <w:rPr>
          <w:rFonts w:ascii="Times New Roman" w:hAnsi="Times New Roman" w:cs="Times New Roman"/>
          <w:sz w:val="28"/>
          <w:szCs w:val="28"/>
        </w:rPr>
        <w:t xml:space="preserve"> Анастасия Юрьевна (пекарня «Как у мамы», ул. Яицкая,1); </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3 место – Индивидуальный предприниматель Никитина Любовь Александровна («Наша пекарня ул. Алтайская, 2/1).</w:t>
      </w: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«Лучшая кофейня»</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1 место – Индивидуальный предприниматель Неверов Дмитрий Викторович (кофейня «</w:t>
      </w:r>
      <w:r w:rsidRPr="00174566">
        <w:rPr>
          <w:rFonts w:ascii="Times New Roman" w:hAnsi="Times New Roman" w:cs="Times New Roman"/>
          <w:sz w:val="28"/>
          <w:szCs w:val="28"/>
          <w:lang w:val="en-US"/>
        </w:rPr>
        <w:t>Coffee</w:t>
      </w:r>
      <w:r w:rsidRPr="00174566">
        <w:rPr>
          <w:rFonts w:ascii="Times New Roman" w:hAnsi="Times New Roman" w:cs="Times New Roman"/>
          <w:sz w:val="28"/>
          <w:szCs w:val="28"/>
        </w:rPr>
        <w:t xml:space="preserve"> </w:t>
      </w:r>
      <w:r w:rsidRPr="00174566">
        <w:rPr>
          <w:rFonts w:ascii="Times New Roman" w:hAnsi="Times New Roman" w:cs="Times New Roman"/>
          <w:sz w:val="28"/>
          <w:szCs w:val="28"/>
          <w:lang w:val="en-US"/>
        </w:rPr>
        <w:t>Like</w:t>
      </w:r>
      <w:r w:rsidRPr="00174566">
        <w:rPr>
          <w:rFonts w:ascii="Times New Roman" w:hAnsi="Times New Roman" w:cs="Times New Roman"/>
          <w:sz w:val="28"/>
          <w:szCs w:val="28"/>
        </w:rPr>
        <w:t>», ул. Советская, 38)</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2 </w:t>
      </w:r>
      <w:proofErr w:type="gramStart"/>
      <w:r w:rsidRPr="00174566">
        <w:rPr>
          <w:rFonts w:ascii="Times New Roman" w:hAnsi="Times New Roman" w:cs="Times New Roman"/>
          <w:sz w:val="28"/>
          <w:szCs w:val="28"/>
        </w:rPr>
        <w:t>место  –</w:t>
      </w:r>
      <w:proofErr w:type="gramEnd"/>
      <w:r w:rsidRPr="00174566">
        <w:rPr>
          <w:rFonts w:ascii="Times New Roman" w:hAnsi="Times New Roman" w:cs="Times New Roman"/>
          <w:sz w:val="28"/>
          <w:szCs w:val="28"/>
        </w:rPr>
        <w:t xml:space="preserve"> Индивидуальный предприниматель Елистратов </w:t>
      </w:r>
      <w:proofErr w:type="spellStart"/>
      <w:r w:rsidRPr="00174566">
        <w:rPr>
          <w:rFonts w:ascii="Times New Roman" w:hAnsi="Times New Roman" w:cs="Times New Roman"/>
          <w:sz w:val="28"/>
          <w:szCs w:val="28"/>
        </w:rPr>
        <w:t>ЮрийНиколаевич</w:t>
      </w:r>
      <w:proofErr w:type="spellEnd"/>
      <w:r w:rsidRPr="00174566">
        <w:rPr>
          <w:rFonts w:ascii="Times New Roman" w:hAnsi="Times New Roman" w:cs="Times New Roman"/>
          <w:sz w:val="28"/>
          <w:szCs w:val="28"/>
        </w:rPr>
        <w:t xml:space="preserve"> (кофейня «</w:t>
      </w:r>
      <w:proofErr w:type="spellStart"/>
      <w:r w:rsidRPr="00174566">
        <w:rPr>
          <w:rFonts w:ascii="Times New Roman" w:hAnsi="Times New Roman" w:cs="Times New Roman"/>
          <w:sz w:val="28"/>
          <w:szCs w:val="28"/>
        </w:rPr>
        <w:t>Бонджорно</w:t>
      </w:r>
      <w:proofErr w:type="spellEnd"/>
      <w:r w:rsidRPr="00174566">
        <w:rPr>
          <w:rFonts w:ascii="Times New Roman" w:hAnsi="Times New Roman" w:cs="Times New Roman"/>
          <w:sz w:val="28"/>
          <w:szCs w:val="28"/>
        </w:rPr>
        <w:t xml:space="preserve">», ул. Новая, 4); </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3 место – Индивидуальный предприниматель Ильин Ефим Александрович (кофейня «</w:t>
      </w:r>
      <w:r w:rsidRPr="00174566">
        <w:rPr>
          <w:rFonts w:ascii="Times New Roman" w:hAnsi="Times New Roman" w:cs="Times New Roman"/>
          <w:sz w:val="28"/>
          <w:szCs w:val="28"/>
          <w:lang w:val="en-US"/>
        </w:rPr>
        <w:t>Coffee</w:t>
      </w:r>
      <w:r w:rsidRPr="00174566">
        <w:rPr>
          <w:rFonts w:ascii="Times New Roman" w:hAnsi="Times New Roman" w:cs="Times New Roman"/>
          <w:sz w:val="28"/>
          <w:szCs w:val="28"/>
        </w:rPr>
        <w:t xml:space="preserve"> </w:t>
      </w:r>
      <w:r w:rsidRPr="00174566">
        <w:rPr>
          <w:rFonts w:ascii="Times New Roman" w:hAnsi="Times New Roman" w:cs="Times New Roman"/>
          <w:sz w:val="28"/>
          <w:szCs w:val="28"/>
          <w:lang w:val="en-US"/>
        </w:rPr>
        <w:t>Like</w:t>
      </w:r>
      <w:r w:rsidRPr="00174566">
        <w:rPr>
          <w:rFonts w:ascii="Times New Roman" w:hAnsi="Times New Roman" w:cs="Times New Roman"/>
          <w:sz w:val="28"/>
          <w:szCs w:val="28"/>
        </w:rPr>
        <w:t>», пр. Победы, 11).</w:t>
      </w:r>
    </w:p>
    <w:p w:rsidR="00553E03" w:rsidRPr="00174566" w:rsidRDefault="00553E03" w:rsidP="00553E03">
      <w:pPr>
        <w:spacing w:after="0" w:line="240" w:lineRule="auto"/>
        <w:ind w:left="-567" w:firstLine="709"/>
        <w:rPr>
          <w:rFonts w:ascii="Times New Roman" w:hAnsi="Times New Roman" w:cs="Times New Roman"/>
          <w:sz w:val="28"/>
          <w:szCs w:val="28"/>
        </w:rPr>
      </w:pP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«Лучший специализированный магазин»</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1 место – Индивидуальный предприниматель Резник Андрей Валентинович (магазин «</w:t>
      </w:r>
      <w:proofErr w:type="spellStart"/>
      <w:r w:rsidRPr="00174566">
        <w:rPr>
          <w:rFonts w:ascii="Times New Roman" w:hAnsi="Times New Roman" w:cs="Times New Roman"/>
          <w:sz w:val="28"/>
          <w:szCs w:val="28"/>
        </w:rPr>
        <w:t>Диантус</w:t>
      </w:r>
      <w:proofErr w:type="spellEnd"/>
      <w:r w:rsidRPr="00174566">
        <w:rPr>
          <w:rFonts w:ascii="Times New Roman" w:hAnsi="Times New Roman" w:cs="Times New Roman"/>
          <w:sz w:val="28"/>
          <w:szCs w:val="28"/>
        </w:rPr>
        <w:t>» ул. Пролетарская, 43);</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2 место – директор ООО «Одежда» Ушакова Любовь Николаевна (магазин «Элита», ул. Пролетарская, д. 259); </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3 место – не присуждать</w:t>
      </w:r>
    </w:p>
    <w:p w:rsidR="00553E03" w:rsidRPr="00174566" w:rsidRDefault="00553E03" w:rsidP="00553E03">
      <w:pPr>
        <w:spacing w:after="0" w:line="240" w:lineRule="auto"/>
        <w:ind w:left="-567" w:firstLine="709"/>
        <w:rPr>
          <w:rFonts w:ascii="Times New Roman" w:hAnsi="Times New Roman" w:cs="Times New Roman"/>
          <w:sz w:val="28"/>
          <w:szCs w:val="28"/>
        </w:rPr>
      </w:pP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«Лучший сетевой магазин»</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1 место – руководитель ООО «</w:t>
      </w:r>
      <w:proofErr w:type="spellStart"/>
      <w:r w:rsidRPr="00174566">
        <w:rPr>
          <w:rFonts w:ascii="Times New Roman" w:hAnsi="Times New Roman" w:cs="Times New Roman"/>
          <w:sz w:val="28"/>
          <w:szCs w:val="28"/>
        </w:rPr>
        <w:t>Орнелла</w:t>
      </w:r>
      <w:proofErr w:type="spellEnd"/>
      <w:r w:rsidRPr="00174566">
        <w:rPr>
          <w:rFonts w:ascii="Times New Roman" w:hAnsi="Times New Roman" w:cs="Times New Roman"/>
          <w:sz w:val="28"/>
          <w:szCs w:val="28"/>
        </w:rPr>
        <w:t xml:space="preserve">» </w:t>
      </w:r>
      <w:proofErr w:type="spellStart"/>
      <w:r w:rsidRPr="00174566">
        <w:rPr>
          <w:rFonts w:ascii="Times New Roman" w:hAnsi="Times New Roman" w:cs="Times New Roman"/>
          <w:sz w:val="28"/>
          <w:szCs w:val="28"/>
        </w:rPr>
        <w:t>Железнякова</w:t>
      </w:r>
      <w:proofErr w:type="spellEnd"/>
      <w:r w:rsidRPr="00174566">
        <w:rPr>
          <w:rFonts w:ascii="Times New Roman" w:hAnsi="Times New Roman" w:cs="Times New Roman"/>
          <w:sz w:val="28"/>
          <w:szCs w:val="28"/>
        </w:rPr>
        <w:t xml:space="preserve"> Екатерина Валерьевна (магазин «</w:t>
      </w:r>
      <w:proofErr w:type="spellStart"/>
      <w:r w:rsidRPr="00174566">
        <w:rPr>
          <w:rFonts w:ascii="Times New Roman" w:hAnsi="Times New Roman" w:cs="Times New Roman"/>
          <w:sz w:val="28"/>
          <w:szCs w:val="28"/>
        </w:rPr>
        <w:t>Юничел</w:t>
      </w:r>
      <w:proofErr w:type="spellEnd"/>
      <w:r w:rsidRPr="00174566">
        <w:rPr>
          <w:rFonts w:ascii="Times New Roman" w:hAnsi="Times New Roman" w:cs="Times New Roman"/>
          <w:sz w:val="28"/>
          <w:szCs w:val="28"/>
        </w:rPr>
        <w:t>», ул. 8 Марта, д.38</w:t>
      </w:r>
      <w:proofErr w:type="gramStart"/>
      <w:r w:rsidRPr="00174566">
        <w:rPr>
          <w:rFonts w:ascii="Times New Roman" w:hAnsi="Times New Roman" w:cs="Times New Roman"/>
          <w:sz w:val="28"/>
          <w:szCs w:val="28"/>
        </w:rPr>
        <w:t>).;</w:t>
      </w:r>
      <w:proofErr w:type="gramEnd"/>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lastRenderedPageBreak/>
        <w:t>2 место – руководитель ООО «Восторг-52» Чурикова Лариса Рудольфовна (гипермаркет «Маяк», ул. Загородное шоссе, 2);</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3 место – директор ООО «</w:t>
      </w:r>
      <w:proofErr w:type="spellStart"/>
      <w:r w:rsidRPr="00174566">
        <w:rPr>
          <w:rFonts w:ascii="Times New Roman" w:hAnsi="Times New Roman" w:cs="Times New Roman"/>
          <w:sz w:val="28"/>
          <w:szCs w:val="28"/>
        </w:rPr>
        <w:t>Оренбургторгпродукт</w:t>
      </w:r>
      <w:proofErr w:type="spellEnd"/>
      <w:r w:rsidRPr="00174566">
        <w:rPr>
          <w:rFonts w:ascii="Times New Roman" w:hAnsi="Times New Roman" w:cs="Times New Roman"/>
          <w:sz w:val="28"/>
          <w:szCs w:val="28"/>
        </w:rPr>
        <w:t>» Степанов Олег Николаевич (магазин «Ринг пр. Парковый, 2).</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               </w:t>
      </w: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 xml:space="preserve">«Лучший фирменный магазин»» </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1 место – руководитель ООО «</w:t>
      </w:r>
      <w:proofErr w:type="spellStart"/>
      <w:r w:rsidRPr="00174566">
        <w:rPr>
          <w:rFonts w:ascii="Times New Roman" w:hAnsi="Times New Roman" w:cs="Times New Roman"/>
          <w:sz w:val="28"/>
          <w:szCs w:val="28"/>
        </w:rPr>
        <w:t>Мясмаркет</w:t>
      </w:r>
      <w:proofErr w:type="spellEnd"/>
      <w:r w:rsidRPr="00174566">
        <w:rPr>
          <w:rFonts w:ascii="Times New Roman" w:hAnsi="Times New Roman" w:cs="Times New Roman"/>
          <w:sz w:val="28"/>
          <w:szCs w:val="28"/>
        </w:rPr>
        <w:t xml:space="preserve">» </w:t>
      </w:r>
      <w:proofErr w:type="spellStart"/>
      <w:r w:rsidRPr="00174566">
        <w:rPr>
          <w:rFonts w:ascii="Times New Roman" w:hAnsi="Times New Roman" w:cs="Times New Roman"/>
          <w:sz w:val="28"/>
          <w:szCs w:val="28"/>
        </w:rPr>
        <w:t>Гречанный</w:t>
      </w:r>
      <w:proofErr w:type="spellEnd"/>
      <w:r w:rsidRPr="00174566">
        <w:rPr>
          <w:rFonts w:ascii="Times New Roman" w:hAnsi="Times New Roman" w:cs="Times New Roman"/>
          <w:sz w:val="28"/>
          <w:szCs w:val="28"/>
        </w:rPr>
        <w:t xml:space="preserve"> Виктор Петрович (магазин «</w:t>
      </w:r>
      <w:proofErr w:type="spellStart"/>
      <w:r w:rsidRPr="00174566">
        <w:rPr>
          <w:rFonts w:ascii="Times New Roman" w:hAnsi="Times New Roman" w:cs="Times New Roman"/>
          <w:sz w:val="28"/>
          <w:szCs w:val="28"/>
        </w:rPr>
        <w:t>Желен</w:t>
      </w:r>
      <w:proofErr w:type="spellEnd"/>
      <w:r w:rsidRPr="00174566">
        <w:rPr>
          <w:rFonts w:ascii="Times New Roman" w:hAnsi="Times New Roman" w:cs="Times New Roman"/>
          <w:sz w:val="28"/>
          <w:szCs w:val="28"/>
        </w:rPr>
        <w:t>», ул. Брестская, 32/3);</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 директор магазина «Оренбургские пуховницы» </w:t>
      </w:r>
      <w:proofErr w:type="spellStart"/>
      <w:r w:rsidRPr="00174566">
        <w:rPr>
          <w:rFonts w:ascii="Times New Roman" w:hAnsi="Times New Roman" w:cs="Times New Roman"/>
          <w:sz w:val="28"/>
          <w:szCs w:val="28"/>
        </w:rPr>
        <w:t>Абсалямовой</w:t>
      </w:r>
      <w:proofErr w:type="spellEnd"/>
      <w:r w:rsidRPr="00174566">
        <w:rPr>
          <w:rFonts w:ascii="Times New Roman" w:hAnsi="Times New Roman" w:cs="Times New Roman"/>
          <w:sz w:val="28"/>
          <w:szCs w:val="28"/>
        </w:rPr>
        <w:t xml:space="preserve"> Альбине </w:t>
      </w:r>
      <w:proofErr w:type="spellStart"/>
      <w:r w:rsidRPr="00174566">
        <w:rPr>
          <w:rFonts w:ascii="Times New Roman" w:hAnsi="Times New Roman" w:cs="Times New Roman"/>
          <w:sz w:val="28"/>
          <w:szCs w:val="28"/>
        </w:rPr>
        <w:t>Фаильевне</w:t>
      </w:r>
      <w:proofErr w:type="spellEnd"/>
      <w:r w:rsidRPr="00174566">
        <w:rPr>
          <w:rFonts w:ascii="Times New Roman" w:hAnsi="Times New Roman" w:cs="Times New Roman"/>
          <w:sz w:val="28"/>
          <w:szCs w:val="28"/>
        </w:rPr>
        <w:t xml:space="preserve"> (магазин «Оренбургские пуховницы, пр. Победы, </w:t>
      </w:r>
      <w:proofErr w:type="gramStart"/>
      <w:r w:rsidRPr="00174566">
        <w:rPr>
          <w:rFonts w:ascii="Times New Roman" w:hAnsi="Times New Roman" w:cs="Times New Roman"/>
          <w:sz w:val="28"/>
          <w:szCs w:val="28"/>
        </w:rPr>
        <w:t>5 )</w:t>
      </w:r>
      <w:proofErr w:type="gramEnd"/>
      <w:r w:rsidRPr="00174566">
        <w:rPr>
          <w:rFonts w:ascii="Times New Roman" w:hAnsi="Times New Roman" w:cs="Times New Roman"/>
          <w:sz w:val="28"/>
          <w:szCs w:val="28"/>
        </w:rPr>
        <w:t>;</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2 место – директор ООО «Александрит» Мусина Венера </w:t>
      </w:r>
      <w:proofErr w:type="spellStart"/>
      <w:r w:rsidRPr="00174566">
        <w:rPr>
          <w:rFonts w:ascii="Times New Roman" w:hAnsi="Times New Roman" w:cs="Times New Roman"/>
          <w:sz w:val="28"/>
          <w:szCs w:val="28"/>
        </w:rPr>
        <w:t>Галимардановна</w:t>
      </w:r>
      <w:proofErr w:type="spellEnd"/>
      <w:r w:rsidRPr="00174566">
        <w:rPr>
          <w:rFonts w:ascii="Times New Roman" w:hAnsi="Times New Roman" w:cs="Times New Roman"/>
          <w:sz w:val="28"/>
          <w:szCs w:val="28"/>
        </w:rPr>
        <w:t>).</w:t>
      </w:r>
    </w:p>
    <w:p w:rsidR="00553E03" w:rsidRPr="00174566" w:rsidRDefault="00553E03" w:rsidP="00553E03">
      <w:pPr>
        <w:spacing w:after="0" w:line="240" w:lineRule="auto"/>
        <w:ind w:left="-567" w:firstLine="709"/>
        <w:rPr>
          <w:rFonts w:ascii="Times New Roman" w:hAnsi="Times New Roman" w:cs="Times New Roman"/>
          <w:sz w:val="28"/>
          <w:szCs w:val="28"/>
        </w:rPr>
      </w:pP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w:t>
      </w:r>
      <w:proofErr w:type="gramStart"/>
      <w:r w:rsidRPr="00174566">
        <w:rPr>
          <w:rFonts w:ascii="Times New Roman" w:hAnsi="Times New Roman" w:cs="Times New Roman"/>
          <w:sz w:val="28"/>
          <w:szCs w:val="28"/>
          <w:u w:val="single"/>
        </w:rPr>
        <w:t>Лучший  Торговый</w:t>
      </w:r>
      <w:proofErr w:type="gramEnd"/>
      <w:r w:rsidRPr="00174566">
        <w:rPr>
          <w:rFonts w:ascii="Times New Roman" w:hAnsi="Times New Roman" w:cs="Times New Roman"/>
          <w:sz w:val="28"/>
          <w:szCs w:val="28"/>
          <w:u w:val="single"/>
        </w:rPr>
        <w:t xml:space="preserve"> Комплекс, Торгово-развлекательный Центр, рынок»</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1 место – ТРЦ «Территория Севера», ООО «Север», Оренбургская </w:t>
      </w:r>
      <w:proofErr w:type="gramStart"/>
      <w:r w:rsidRPr="00174566">
        <w:rPr>
          <w:rFonts w:ascii="Times New Roman" w:hAnsi="Times New Roman" w:cs="Times New Roman"/>
          <w:sz w:val="28"/>
          <w:szCs w:val="28"/>
        </w:rPr>
        <w:t xml:space="preserve">область,   </w:t>
      </w:r>
      <w:proofErr w:type="gramEnd"/>
      <w:r w:rsidRPr="00174566">
        <w:rPr>
          <w:rFonts w:ascii="Times New Roman" w:hAnsi="Times New Roman" w:cs="Times New Roman"/>
          <w:sz w:val="28"/>
          <w:szCs w:val="28"/>
        </w:rPr>
        <w:t xml:space="preserve"> г. Оренбург,   пр. Дзержинского, д. 23, руководитель Перелетов В.В.;</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 – ТРК «Гулливер», ООО «Управляющая компания №1», Оренбургская обл., г. Оренбург, ул. Новая, д. 4, руководитель </w:t>
      </w:r>
      <w:proofErr w:type="spellStart"/>
      <w:r w:rsidRPr="00174566">
        <w:rPr>
          <w:rFonts w:ascii="Times New Roman" w:hAnsi="Times New Roman" w:cs="Times New Roman"/>
          <w:sz w:val="28"/>
          <w:szCs w:val="28"/>
        </w:rPr>
        <w:t>Куниловский</w:t>
      </w:r>
      <w:proofErr w:type="spellEnd"/>
      <w:r w:rsidRPr="00174566">
        <w:rPr>
          <w:rFonts w:ascii="Times New Roman" w:hAnsi="Times New Roman" w:cs="Times New Roman"/>
          <w:sz w:val="28"/>
          <w:szCs w:val="28"/>
        </w:rPr>
        <w:t xml:space="preserve"> А.А.;</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2 место – ТРК «Город «Локомотив», пер. Кондукторский, 2, руководитель </w:t>
      </w:r>
      <w:proofErr w:type="spellStart"/>
      <w:r w:rsidRPr="00174566">
        <w:rPr>
          <w:rFonts w:ascii="Times New Roman" w:hAnsi="Times New Roman" w:cs="Times New Roman"/>
          <w:sz w:val="28"/>
          <w:szCs w:val="28"/>
        </w:rPr>
        <w:t>Гергов</w:t>
      </w:r>
      <w:proofErr w:type="spellEnd"/>
      <w:r w:rsidRPr="00174566">
        <w:rPr>
          <w:rFonts w:ascii="Times New Roman" w:hAnsi="Times New Roman" w:cs="Times New Roman"/>
          <w:sz w:val="28"/>
          <w:szCs w:val="28"/>
        </w:rPr>
        <w:t xml:space="preserve"> М.Б.;</w:t>
      </w:r>
    </w:p>
    <w:p w:rsidR="00553E03" w:rsidRPr="00174566" w:rsidRDefault="00553E03" w:rsidP="00553E03">
      <w:p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w:t>
      </w:r>
      <w:r w:rsidRPr="00174566">
        <w:rPr>
          <w:rFonts w:ascii="Times New Roman" w:hAnsi="Times New Roman" w:cs="Times New Roman"/>
          <w:sz w:val="28"/>
          <w:szCs w:val="28"/>
        </w:rPr>
        <w:t xml:space="preserve"> </w:t>
      </w:r>
      <w:proofErr w:type="gramStart"/>
      <w:r w:rsidRPr="00174566">
        <w:rPr>
          <w:rFonts w:ascii="Times New Roman" w:hAnsi="Times New Roman" w:cs="Times New Roman"/>
          <w:sz w:val="28"/>
          <w:szCs w:val="28"/>
        </w:rPr>
        <w:t>Торговый  парк</w:t>
      </w:r>
      <w:proofErr w:type="gramEnd"/>
      <w:r w:rsidRPr="00174566">
        <w:rPr>
          <w:rFonts w:ascii="Times New Roman" w:hAnsi="Times New Roman" w:cs="Times New Roman"/>
          <w:sz w:val="28"/>
          <w:szCs w:val="28"/>
        </w:rPr>
        <w:t xml:space="preserve"> «Фермер Базар», ул. </w:t>
      </w:r>
      <w:proofErr w:type="spellStart"/>
      <w:r w:rsidRPr="00174566">
        <w:rPr>
          <w:rFonts w:ascii="Times New Roman" w:hAnsi="Times New Roman" w:cs="Times New Roman"/>
          <w:sz w:val="28"/>
          <w:szCs w:val="28"/>
        </w:rPr>
        <w:t>Салмышская</w:t>
      </w:r>
      <w:proofErr w:type="spellEnd"/>
      <w:r w:rsidRPr="00174566">
        <w:rPr>
          <w:rFonts w:ascii="Times New Roman" w:hAnsi="Times New Roman" w:cs="Times New Roman"/>
          <w:sz w:val="28"/>
          <w:szCs w:val="28"/>
        </w:rPr>
        <w:t>, 51, ИП Пинчук Е.А.;</w:t>
      </w:r>
    </w:p>
    <w:p w:rsidR="00553E03" w:rsidRPr="00174566" w:rsidRDefault="00553E03" w:rsidP="00553E03">
      <w:pPr>
        <w:spacing w:after="0" w:line="240" w:lineRule="auto"/>
        <w:ind w:left="-567" w:firstLine="709"/>
        <w:rPr>
          <w:rFonts w:ascii="Times New Roman" w:hAnsi="Times New Roman" w:cs="Times New Roman"/>
          <w:sz w:val="28"/>
          <w:szCs w:val="28"/>
        </w:rPr>
      </w:pPr>
      <w:r w:rsidRPr="00174566">
        <w:rPr>
          <w:rFonts w:ascii="Times New Roman" w:hAnsi="Times New Roman" w:cs="Times New Roman"/>
          <w:sz w:val="28"/>
          <w:szCs w:val="28"/>
        </w:rPr>
        <w:t xml:space="preserve">3 место – ТРК «Сокол», ООО «Фаэтон-М», Оренбургская область, г. </w:t>
      </w:r>
      <w:proofErr w:type="gramStart"/>
      <w:r w:rsidRPr="00174566">
        <w:rPr>
          <w:rFonts w:ascii="Times New Roman" w:hAnsi="Times New Roman" w:cs="Times New Roman"/>
          <w:sz w:val="28"/>
          <w:szCs w:val="28"/>
        </w:rPr>
        <w:t xml:space="preserve">Оренбург,   </w:t>
      </w:r>
      <w:proofErr w:type="gramEnd"/>
      <w:r w:rsidRPr="00174566">
        <w:rPr>
          <w:rFonts w:ascii="Times New Roman" w:hAnsi="Times New Roman" w:cs="Times New Roman"/>
          <w:sz w:val="28"/>
          <w:szCs w:val="28"/>
        </w:rPr>
        <w:t>ул. Карагандинская, д. 22, руководитель Астраханцева Э.Ф.</w:t>
      </w:r>
    </w:p>
    <w:p w:rsidR="00553E03" w:rsidRPr="00174566" w:rsidRDefault="00553E03" w:rsidP="00553E03">
      <w:pPr>
        <w:spacing w:after="0" w:line="240" w:lineRule="auto"/>
        <w:ind w:left="-567" w:firstLine="709"/>
        <w:rPr>
          <w:rFonts w:ascii="Times New Roman" w:hAnsi="Times New Roman" w:cs="Times New Roman"/>
          <w:sz w:val="28"/>
          <w:szCs w:val="28"/>
        </w:rPr>
      </w:pPr>
    </w:p>
    <w:p w:rsidR="00553E03" w:rsidRPr="00174566" w:rsidRDefault="00553E03" w:rsidP="00553E03">
      <w:pPr>
        <w:spacing w:after="0" w:line="240" w:lineRule="auto"/>
        <w:ind w:left="-567" w:firstLine="709"/>
        <w:rPr>
          <w:rFonts w:ascii="Times New Roman" w:hAnsi="Times New Roman" w:cs="Times New Roman"/>
          <w:sz w:val="28"/>
          <w:szCs w:val="28"/>
          <w:u w:val="single"/>
        </w:rPr>
      </w:pPr>
      <w:r w:rsidRPr="00174566">
        <w:rPr>
          <w:rFonts w:ascii="Times New Roman" w:hAnsi="Times New Roman" w:cs="Times New Roman"/>
          <w:sz w:val="28"/>
          <w:szCs w:val="28"/>
        </w:rPr>
        <w:t xml:space="preserve">В номинации </w:t>
      </w:r>
      <w:r w:rsidRPr="00174566">
        <w:rPr>
          <w:rFonts w:ascii="Times New Roman" w:hAnsi="Times New Roman" w:cs="Times New Roman"/>
          <w:sz w:val="28"/>
          <w:szCs w:val="28"/>
          <w:u w:val="single"/>
        </w:rPr>
        <w:t>«Лучшая ярмарка выходного дня»</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1 место – Ярмарка выходного дня ТРЦ «Новый мир», ООО «Мир», Оренбургская область, г. Оренбург, ул. </w:t>
      </w:r>
      <w:proofErr w:type="spellStart"/>
      <w:r w:rsidRPr="00174566">
        <w:rPr>
          <w:rFonts w:ascii="Times New Roman" w:hAnsi="Times New Roman" w:cs="Times New Roman"/>
          <w:sz w:val="28"/>
          <w:szCs w:val="28"/>
        </w:rPr>
        <w:t>Салмышская</w:t>
      </w:r>
      <w:proofErr w:type="spellEnd"/>
      <w:r w:rsidRPr="00174566">
        <w:rPr>
          <w:rFonts w:ascii="Times New Roman" w:hAnsi="Times New Roman" w:cs="Times New Roman"/>
          <w:sz w:val="28"/>
          <w:szCs w:val="28"/>
        </w:rPr>
        <w:t xml:space="preserve">, д. 41, руководитель </w:t>
      </w:r>
      <w:proofErr w:type="spellStart"/>
      <w:r w:rsidRPr="00174566">
        <w:rPr>
          <w:rFonts w:ascii="Times New Roman" w:hAnsi="Times New Roman" w:cs="Times New Roman"/>
          <w:sz w:val="28"/>
          <w:szCs w:val="28"/>
        </w:rPr>
        <w:t>Староселец</w:t>
      </w:r>
      <w:proofErr w:type="spellEnd"/>
      <w:r w:rsidRPr="00174566">
        <w:rPr>
          <w:rFonts w:ascii="Times New Roman" w:hAnsi="Times New Roman" w:cs="Times New Roman"/>
          <w:sz w:val="28"/>
          <w:szCs w:val="28"/>
        </w:rPr>
        <w:t xml:space="preserve"> Я.В.;</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2 место – Ярмарка выходного дня ТЦ «Михайловский», ООО «Марш», Оренбургская область, г. Оренбург, ул. Кичигина, д. 27, руководитель </w:t>
      </w:r>
      <w:proofErr w:type="spellStart"/>
      <w:r w:rsidRPr="00174566">
        <w:rPr>
          <w:rFonts w:ascii="Times New Roman" w:hAnsi="Times New Roman" w:cs="Times New Roman"/>
          <w:sz w:val="28"/>
          <w:szCs w:val="28"/>
        </w:rPr>
        <w:t>Жидикулов</w:t>
      </w:r>
      <w:proofErr w:type="spellEnd"/>
      <w:r w:rsidRPr="00174566">
        <w:rPr>
          <w:rFonts w:ascii="Times New Roman" w:hAnsi="Times New Roman" w:cs="Times New Roman"/>
          <w:sz w:val="28"/>
          <w:szCs w:val="28"/>
        </w:rPr>
        <w:t xml:space="preserve"> М.Т.;</w:t>
      </w:r>
    </w:p>
    <w:p w:rsidR="00553E03" w:rsidRPr="00174566" w:rsidRDefault="00553E03" w:rsidP="00553E03">
      <w:pPr>
        <w:spacing w:after="0" w:line="240" w:lineRule="auto"/>
        <w:ind w:left="-567" w:firstLine="709"/>
        <w:jc w:val="both"/>
        <w:rPr>
          <w:rFonts w:ascii="Times New Roman" w:hAnsi="Times New Roman" w:cs="Times New Roman"/>
          <w:sz w:val="28"/>
          <w:szCs w:val="28"/>
        </w:rPr>
      </w:pPr>
      <w:r w:rsidRPr="00174566">
        <w:rPr>
          <w:rFonts w:ascii="Times New Roman" w:hAnsi="Times New Roman" w:cs="Times New Roman"/>
          <w:sz w:val="28"/>
          <w:szCs w:val="28"/>
        </w:rPr>
        <w:t xml:space="preserve">3 место – Ярмарка выходного дня ТРК «Сокол», ул. Карагандинская, 22, руководитель Астраханцева Э.Ф.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eastAsia="Calibri" w:hAnsi="Times New Roman" w:cs="Times New Roman"/>
          <w:sz w:val="28"/>
          <w:szCs w:val="28"/>
        </w:rPr>
        <w:t>Отдел проводит р</w:t>
      </w:r>
      <w:r w:rsidRPr="00174566">
        <w:rPr>
          <w:rFonts w:ascii="Times New Roman" w:hAnsi="Times New Roman" w:cs="Times New Roman"/>
          <w:sz w:val="28"/>
          <w:szCs w:val="28"/>
        </w:rPr>
        <w:t xml:space="preserve">аботу с обращениями граждан, взаимодействие с предприятиями торговли, общественного питания и сферы услуг. </w:t>
      </w:r>
    </w:p>
    <w:p w:rsidR="00553E03" w:rsidRPr="00174566" w:rsidRDefault="00553E03" w:rsidP="00553E03">
      <w:pPr>
        <w:spacing w:after="0" w:line="240" w:lineRule="auto"/>
        <w:ind w:left="-567" w:firstLine="709"/>
        <w:contextualSpacing/>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В рамках информационной кампании по оказанию консультационной поддержки бизнес-сообществу в части соблюдения требований об </w:t>
      </w:r>
      <w:proofErr w:type="gramStart"/>
      <w:r w:rsidRPr="00174566">
        <w:rPr>
          <w:rFonts w:ascii="Times New Roman" w:eastAsia="Times New Roman" w:hAnsi="Times New Roman" w:cs="Times New Roman"/>
          <w:sz w:val="28"/>
          <w:szCs w:val="28"/>
          <w:lang w:eastAsia="ru-RU"/>
        </w:rPr>
        <w:t>обязательной  маркировке</w:t>
      </w:r>
      <w:proofErr w:type="gramEnd"/>
      <w:r w:rsidRPr="00174566">
        <w:rPr>
          <w:rFonts w:ascii="Times New Roman" w:eastAsia="Times New Roman" w:hAnsi="Times New Roman" w:cs="Times New Roman"/>
          <w:sz w:val="28"/>
          <w:szCs w:val="28"/>
          <w:lang w:eastAsia="ru-RU"/>
        </w:rPr>
        <w:t xml:space="preserve"> средствами идентификации табачной продукции, обувных товаров, фототоваров, шин, легкой промышленности, духов и туалетной воды, молочной продукции, упакованной воды, отделом ежемесячно с привлечением соответствующих организаций проводятся дистанционные обучающие </w:t>
      </w:r>
      <w:proofErr w:type="spellStart"/>
      <w:r w:rsidRPr="00174566">
        <w:rPr>
          <w:rFonts w:ascii="Times New Roman" w:eastAsia="Times New Roman" w:hAnsi="Times New Roman" w:cs="Times New Roman"/>
          <w:sz w:val="28"/>
          <w:szCs w:val="28"/>
          <w:lang w:eastAsia="ru-RU"/>
        </w:rPr>
        <w:t>вебинары</w:t>
      </w:r>
      <w:proofErr w:type="spellEnd"/>
      <w:r w:rsidRPr="00174566">
        <w:rPr>
          <w:rFonts w:ascii="Times New Roman" w:eastAsia="Times New Roman" w:hAnsi="Times New Roman" w:cs="Times New Roman"/>
          <w:sz w:val="28"/>
          <w:szCs w:val="28"/>
          <w:lang w:eastAsia="ru-RU"/>
        </w:rPr>
        <w:t xml:space="preserve"> по вопросам введения маркировки. В месяц в рамках данного обучения проходит </w:t>
      </w:r>
      <w:proofErr w:type="gramStart"/>
      <w:r w:rsidRPr="00174566">
        <w:rPr>
          <w:rFonts w:ascii="Times New Roman" w:eastAsia="Times New Roman" w:hAnsi="Times New Roman" w:cs="Times New Roman"/>
          <w:sz w:val="28"/>
          <w:szCs w:val="28"/>
          <w:lang w:eastAsia="ru-RU"/>
        </w:rPr>
        <w:t>порядка  10</w:t>
      </w:r>
      <w:proofErr w:type="gramEnd"/>
      <w:r w:rsidRPr="00174566">
        <w:rPr>
          <w:rFonts w:ascii="Times New Roman" w:eastAsia="Times New Roman" w:hAnsi="Times New Roman" w:cs="Times New Roman"/>
          <w:sz w:val="28"/>
          <w:szCs w:val="28"/>
          <w:lang w:eastAsia="ru-RU"/>
        </w:rPr>
        <w:t xml:space="preserve"> семинаров для разных товарных групп. Разработаны тематические информационные листовки и на постоянной основе распространяются на предприятиях торговли. Министерством сельского хозяйства, торговли, пищевой и </w:t>
      </w:r>
      <w:r w:rsidRPr="00174566">
        <w:rPr>
          <w:rFonts w:ascii="Times New Roman" w:eastAsia="Times New Roman" w:hAnsi="Times New Roman" w:cs="Times New Roman"/>
          <w:sz w:val="28"/>
          <w:szCs w:val="28"/>
          <w:lang w:eastAsia="ru-RU"/>
        </w:rPr>
        <w:lastRenderedPageBreak/>
        <w:t>перерабатывающей промышленности Оренбургской области, проводятся заседания оперативного штаба в формате видеоконференций. Отделом проработан вопрос с производителями молочной продукции и упакованной воды осуществляющих оптовую и розничную реализацию на территории МО «город Оренбург» о необходимости провести работу с их контрагентами по вопросу подключения к ЭДО, также проводятся консультации и курирование данного направления. Ежемесячно подготавливаются отчеты для предоставления в министерство сельского хозяйства, торговли, пищевой и перерабатывающей промышленности Оренбургской области.</w:t>
      </w:r>
    </w:p>
    <w:p w:rsidR="00553E03" w:rsidRPr="00174566" w:rsidRDefault="00553E03" w:rsidP="00553E03">
      <w:pPr>
        <w:spacing w:after="0" w:line="240" w:lineRule="auto"/>
        <w:ind w:left="-567" w:firstLine="709"/>
        <w:contextualSpacing/>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Регистрация в системе маркировки позволяет решить вопрос нелегального оборота продукции и предоставить потребителю полную и детальную информацию о продукции в торговых объектах города.</w:t>
      </w:r>
    </w:p>
    <w:p w:rsidR="00553E03" w:rsidRPr="00174566" w:rsidRDefault="00553E03" w:rsidP="00553E03">
      <w:pPr>
        <w:spacing w:after="0" w:line="240" w:lineRule="auto"/>
        <w:ind w:left="-567" w:firstLine="709"/>
        <w:contextualSpacing/>
        <w:jc w:val="both"/>
        <w:rPr>
          <w:rFonts w:ascii="Times New Roman" w:eastAsia="Times New Roman" w:hAnsi="Times New Roman" w:cs="Times New Roman"/>
          <w:sz w:val="28"/>
          <w:szCs w:val="28"/>
          <w:lang w:eastAsia="ru-RU"/>
        </w:rPr>
      </w:pPr>
    </w:p>
    <w:tbl>
      <w:tblPr>
        <w:tblW w:w="9829" w:type="dxa"/>
        <w:jc w:val="center"/>
        <w:tblLook w:val="0000" w:firstRow="0" w:lastRow="0" w:firstColumn="0" w:lastColumn="0" w:noHBand="0" w:noVBand="0"/>
      </w:tblPr>
      <w:tblGrid>
        <w:gridCol w:w="6238"/>
        <w:gridCol w:w="3591"/>
      </w:tblGrid>
      <w:tr w:rsidR="00553E03" w:rsidRPr="00174566" w:rsidTr="00553E03">
        <w:trPr>
          <w:trHeight w:val="332"/>
          <w:jc w:val="center"/>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Категория</w:t>
            </w:r>
          </w:p>
          <w:p w:rsidR="00553E03" w:rsidRPr="00174566" w:rsidRDefault="00553E03" w:rsidP="00553E03">
            <w:pPr>
              <w:spacing w:after="0" w:line="240" w:lineRule="auto"/>
              <w:ind w:left="-567" w:firstLine="709"/>
              <w:jc w:val="center"/>
              <w:rPr>
                <w:rFonts w:ascii="Times New Roman" w:eastAsia="Times New Roman" w:hAnsi="Times New Roman" w:cs="Times New Roman"/>
                <w:lang w:eastAsia="ru-RU"/>
              </w:rPr>
            </w:pPr>
          </w:p>
        </w:tc>
        <w:tc>
          <w:tcPr>
            <w:tcW w:w="3591" w:type="dxa"/>
            <w:tcBorders>
              <w:top w:val="single" w:sz="4" w:space="0" w:color="auto"/>
              <w:left w:val="nil"/>
              <w:bottom w:val="single" w:sz="4" w:space="0" w:color="auto"/>
              <w:right w:val="single" w:sz="4" w:space="0" w:color="auto"/>
            </w:tcBorders>
            <w:shd w:val="clear" w:color="auto" w:fill="auto"/>
          </w:tcPr>
          <w:p w:rsidR="00553E03" w:rsidRPr="00174566" w:rsidRDefault="00553E03" w:rsidP="00553E03">
            <w:pPr>
              <w:spacing w:after="0" w:line="240" w:lineRule="auto"/>
              <w:ind w:left="-567"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Количество зарегистрированных</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Духи и туалетная вода</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102</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Легкая промышленность</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543</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Шины</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307</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Фототовары</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34</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Обувь</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312</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Молочная продукция</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223</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Упакованная вода</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211</w:t>
            </w:r>
          </w:p>
        </w:tc>
      </w:tr>
      <w:tr w:rsidR="00553E03" w:rsidRPr="00174566" w:rsidTr="00553E03">
        <w:trPr>
          <w:trHeight w:val="315"/>
          <w:jc w:val="center"/>
        </w:trPr>
        <w:tc>
          <w:tcPr>
            <w:tcW w:w="6238" w:type="dxa"/>
            <w:tcBorders>
              <w:top w:val="nil"/>
              <w:left w:val="single" w:sz="4" w:space="0" w:color="auto"/>
              <w:bottom w:val="single" w:sz="4" w:space="0" w:color="auto"/>
              <w:right w:val="single" w:sz="4" w:space="0" w:color="auto"/>
            </w:tcBorders>
            <w:shd w:val="clear" w:color="auto" w:fill="auto"/>
            <w:noWrap/>
            <w:vAlign w:val="bottom"/>
          </w:tcPr>
          <w:p w:rsidR="00553E03" w:rsidRPr="00174566" w:rsidRDefault="00553E03" w:rsidP="00553E03">
            <w:pPr>
              <w:spacing w:after="0" w:line="240" w:lineRule="auto"/>
              <w:ind w:left="-567" w:firstLine="709"/>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Табак</w:t>
            </w:r>
          </w:p>
        </w:tc>
        <w:tc>
          <w:tcPr>
            <w:tcW w:w="3591" w:type="dxa"/>
            <w:tcBorders>
              <w:top w:val="nil"/>
              <w:left w:val="nil"/>
              <w:bottom w:val="single" w:sz="4" w:space="0" w:color="auto"/>
              <w:right w:val="single" w:sz="4" w:space="0" w:color="auto"/>
            </w:tcBorders>
            <w:shd w:val="clear" w:color="auto" w:fill="auto"/>
            <w:noWrap/>
          </w:tcPr>
          <w:p w:rsidR="00553E03" w:rsidRPr="00174566" w:rsidRDefault="00553E03" w:rsidP="00553E03">
            <w:pPr>
              <w:spacing w:after="0" w:line="240" w:lineRule="auto"/>
              <w:ind w:left="-567" w:right="125" w:firstLine="709"/>
              <w:jc w:val="center"/>
              <w:rPr>
                <w:rFonts w:ascii="Times New Roman" w:eastAsia="Times New Roman" w:hAnsi="Times New Roman" w:cs="Times New Roman"/>
                <w:lang w:eastAsia="ru-RU"/>
              </w:rPr>
            </w:pPr>
            <w:r w:rsidRPr="00174566">
              <w:rPr>
                <w:rFonts w:ascii="Times New Roman" w:eastAsia="Times New Roman" w:hAnsi="Times New Roman" w:cs="Times New Roman"/>
                <w:lang w:eastAsia="ru-RU"/>
              </w:rPr>
              <w:t>522</w:t>
            </w:r>
          </w:p>
        </w:tc>
      </w:tr>
    </w:tbl>
    <w:p w:rsidR="00553E03" w:rsidRPr="00174566" w:rsidRDefault="00553E03" w:rsidP="00553E03">
      <w:pPr>
        <w:spacing w:after="0" w:line="240" w:lineRule="auto"/>
        <w:ind w:left="-567" w:firstLine="709"/>
        <w:contextualSpacing/>
        <w:jc w:val="both"/>
        <w:rPr>
          <w:rFonts w:ascii="Times New Roman" w:eastAsia="Times New Roman" w:hAnsi="Times New Roman" w:cs="Times New Roman"/>
          <w:sz w:val="28"/>
          <w:szCs w:val="28"/>
          <w:lang w:eastAsia="ru-RU"/>
        </w:rPr>
      </w:pPr>
    </w:p>
    <w:p w:rsidR="00553E03" w:rsidRPr="00174566" w:rsidRDefault="00553E03" w:rsidP="00553E03">
      <w:pPr>
        <w:spacing w:after="0" w:line="240" w:lineRule="auto"/>
        <w:ind w:left="-567" w:firstLine="709"/>
        <w:contextualSpacing/>
        <w:jc w:val="both"/>
        <w:rPr>
          <w:rFonts w:ascii="Times New Roman" w:eastAsia="Calibri" w:hAnsi="Times New Roman" w:cs="Times New Roman"/>
          <w:sz w:val="28"/>
          <w:szCs w:val="28"/>
        </w:rPr>
      </w:pPr>
      <w:r w:rsidRPr="00174566">
        <w:rPr>
          <w:rFonts w:ascii="Times New Roman" w:hAnsi="Times New Roman" w:cs="Times New Roman"/>
          <w:sz w:val="28"/>
          <w:szCs w:val="28"/>
        </w:rPr>
        <w:t>В</w:t>
      </w:r>
      <w:r w:rsidRPr="00174566">
        <w:rPr>
          <w:rFonts w:ascii="Times New Roman" w:eastAsia="Calibri" w:hAnsi="Times New Roman" w:cs="Times New Roman"/>
          <w:sz w:val="28"/>
          <w:szCs w:val="28"/>
        </w:rPr>
        <w:t xml:space="preserve"> рамках реализации программы «Доступная среда» и во исполнение утвержденных Планов мероприятий по повышению значений показателей доступности для инвалидов и других маломобильных групп населения объектов и услуг в г. Оренбурге на 2022 год отделом проводятся обследования торговых объектов на предмет их доступности для инвалидов и маломобильных слоев населения и обеспечению разработки и оформлению паспортов доступности на каждый утвержденный объект сферы торговли и общественного питания. В 2022 году утвержден график по приведению в соответствие с требованиями законодательства для маломобильных групп населения – 26 объектов. По результатам работы по адаптации объектов торговли, общественного питания, на отчетный период 2022 года выполнены работы в 24 объектах из 26 запланированных.</w:t>
      </w:r>
    </w:p>
    <w:p w:rsidR="00553E03" w:rsidRPr="00174566" w:rsidRDefault="00553E03" w:rsidP="00553E03">
      <w:pPr>
        <w:spacing w:after="0" w:line="240" w:lineRule="auto"/>
        <w:ind w:left="-567" w:firstLine="709"/>
        <w:rPr>
          <w:rFonts w:ascii="Times New Roman" w:eastAsia="Times New Roman" w:hAnsi="Times New Roman" w:cs="Times New Roman"/>
          <w:sz w:val="24"/>
          <w:szCs w:val="24"/>
          <w:lang w:eastAsia="ru-RU"/>
        </w:rPr>
      </w:pPr>
    </w:p>
    <w:p w:rsidR="00553E03" w:rsidRPr="00174566" w:rsidRDefault="00553E03" w:rsidP="00553E03">
      <w:pPr>
        <w:spacing w:after="0" w:line="240" w:lineRule="auto"/>
        <w:ind w:left="-567" w:firstLine="709"/>
        <w:jc w:val="center"/>
        <w:rPr>
          <w:rFonts w:ascii="Times New Roman" w:hAnsi="Times New Roman" w:cs="Times New Roman"/>
          <w:sz w:val="28"/>
          <w:szCs w:val="28"/>
        </w:rPr>
      </w:pPr>
      <w:r w:rsidRPr="00174566">
        <w:rPr>
          <w:rFonts w:ascii="Times New Roman" w:hAnsi="Times New Roman" w:cs="Times New Roman"/>
          <w:sz w:val="28"/>
          <w:szCs w:val="28"/>
          <w:lang w:val="en-US"/>
        </w:rPr>
        <w:t>III</w:t>
      </w:r>
      <w:r w:rsidRPr="00174566">
        <w:rPr>
          <w:rFonts w:ascii="Times New Roman" w:hAnsi="Times New Roman" w:cs="Times New Roman"/>
          <w:sz w:val="28"/>
          <w:szCs w:val="28"/>
        </w:rPr>
        <w:t>. Сельское хозяйство</w:t>
      </w:r>
    </w:p>
    <w:p w:rsidR="00553E03" w:rsidRPr="00174566" w:rsidRDefault="00553E03" w:rsidP="00553E03">
      <w:pPr>
        <w:spacing w:after="0" w:line="240" w:lineRule="auto"/>
        <w:ind w:left="-567" w:firstLine="709"/>
        <w:jc w:val="center"/>
        <w:rPr>
          <w:rFonts w:ascii="Times New Roman" w:hAnsi="Times New Roman" w:cs="Times New Roman"/>
          <w:b/>
          <w:sz w:val="28"/>
          <w:szCs w:val="28"/>
        </w:rPr>
      </w:pP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Сельскохозяйственное производство в МО «город Оренбург» ведут хозяйства всех форм собственности, крупные и средние сельскохозяйственные предприятия, малые формы хозяйствования. Сельскохозяйственные товаропроизводители муниципального образования «город Оренбург» работают над выполнением мероприятий муниципальной программы «Развитие сельского хозяйства </w:t>
      </w:r>
      <w:r w:rsidRPr="00174566">
        <w:rPr>
          <w:rFonts w:ascii="Times New Roman" w:hAnsi="Times New Roman" w:cs="Times New Roman"/>
          <w:sz w:val="28"/>
          <w:szCs w:val="28"/>
        </w:rPr>
        <w:br/>
      </w:r>
      <w:r w:rsidRPr="00174566">
        <w:rPr>
          <w:rFonts w:ascii="Times New Roman" w:hAnsi="Times New Roman" w:cs="Times New Roman"/>
          <w:sz w:val="28"/>
          <w:szCs w:val="28"/>
        </w:rPr>
        <w:lastRenderedPageBreak/>
        <w:t xml:space="preserve">и регулирование рынков сельскохозяйственной продукции сырья и продовольствия».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Темп роста валовой продукции по прогнозным расчетам составит в 2022 году –135,7% (4904,82 млн. рублей), в 2021 году – 3429,28 млн. рублей.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Весенне-полевые работы в 2022 году по всем категориям хозяйств, проведены на площади 35,9 тыс. га, в том числе яровые зерновые и зернобобовые культуры посеяны на площади 18,4 тыс. га. Кормовые культуры посеяны на площади 4,0 тыс. га. Подсолнечник на площади 9,9 тыс. га и овощи на площади – 1164 га.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Всего зерновых и зернобобовых совместно с озимыми зерновыми культурами 20,2 тысяч гектаров. Подготовка паров проведена на площади 7,0 тыс. га (100%) трехкратно. Гербицидами обработано 5,8 тыс. га (100%). Скошено трав на сено 4,35 тыс. га. Заготовлено кормов – 3,26 тыс. тонн сена. С убранной площади 20,2 тысяч гектаров зерновых и зернобобовых культур намолочено 25,7 тысяч тонн зерна при плане 32,0 тысячи тонн с урожайностью 11,7 ц/га. Подсолнечник убран на площади 10 тысяч гектаров, валовой сбор составил 8,4 тысячи тонн, при урожайности 8,4 ц/га.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Овощей собрано 39,9 тысяч тонн с площади 1080 гектаров. В 2022 году осуществлено строительство орошаемого участка в СССПК «Союз» на площади 33 га в рамках программы «Развитие мелиоративного комплекса России» для увеличения валового сбора овощей открытого.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Производством овощей защищенного грунта в МО «город Оренбург» занимается одно предприятие, ООО «</w:t>
      </w:r>
      <w:proofErr w:type="spellStart"/>
      <w:r w:rsidRPr="00174566">
        <w:rPr>
          <w:rFonts w:ascii="Times New Roman" w:hAnsi="Times New Roman" w:cs="Times New Roman"/>
          <w:sz w:val="28"/>
          <w:szCs w:val="28"/>
        </w:rPr>
        <w:t>Экоферма</w:t>
      </w:r>
      <w:proofErr w:type="spellEnd"/>
      <w:r w:rsidRPr="00174566">
        <w:rPr>
          <w:rFonts w:ascii="Times New Roman" w:hAnsi="Times New Roman" w:cs="Times New Roman"/>
          <w:sz w:val="28"/>
          <w:szCs w:val="28"/>
        </w:rPr>
        <w:t xml:space="preserve"> «</w:t>
      </w:r>
      <w:proofErr w:type="spellStart"/>
      <w:r w:rsidRPr="00174566">
        <w:rPr>
          <w:rFonts w:ascii="Times New Roman" w:hAnsi="Times New Roman" w:cs="Times New Roman"/>
          <w:sz w:val="28"/>
          <w:szCs w:val="28"/>
        </w:rPr>
        <w:t>Кушкульские</w:t>
      </w:r>
      <w:proofErr w:type="spellEnd"/>
      <w:r w:rsidRPr="00174566">
        <w:rPr>
          <w:rFonts w:ascii="Times New Roman" w:hAnsi="Times New Roman" w:cs="Times New Roman"/>
          <w:sz w:val="28"/>
          <w:szCs w:val="28"/>
        </w:rPr>
        <w:t xml:space="preserve"> теплицы». Ежегодно производится более 4,5 тысяч тонн огурцов, томатов, зеленных культур, за 2022 год собрано овощей закрытого грунта – 4392 тонн, в том числе: огурцов – 4324,4 тонн, зеленых культур- 31,5 тонн, томаты -36,5. ООО «</w:t>
      </w:r>
      <w:proofErr w:type="spellStart"/>
      <w:r w:rsidRPr="00174566">
        <w:rPr>
          <w:rFonts w:ascii="Times New Roman" w:hAnsi="Times New Roman" w:cs="Times New Roman"/>
          <w:sz w:val="28"/>
          <w:szCs w:val="28"/>
        </w:rPr>
        <w:t>Экоферма</w:t>
      </w:r>
      <w:proofErr w:type="spellEnd"/>
      <w:r w:rsidRPr="00174566">
        <w:rPr>
          <w:rFonts w:ascii="Times New Roman" w:hAnsi="Times New Roman" w:cs="Times New Roman"/>
          <w:sz w:val="28"/>
          <w:szCs w:val="28"/>
        </w:rPr>
        <w:t xml:space="preserve"> «</w:t>
      </w:r>
      <w:proofErr w:type="spellStart"/>
      <w:r w:rsidRPr="00174566">
        <w:rPr>
          <w:rFonts w:ascii="Times New Roman" w:hAnsi="Times New Roman" w:cs="Times New Roman"/>
          <w:sz w:val="28"/>
          <w:szCs w:val="28"/>
        </w:rPr>
        <w:t>Кушкульские</w:t>
      </w:r>
      <w:proofErr w:type="spellEnd"/>
      <w:r w:rsidRPr="00174566">
        <w:rPr>
          <w:rFonts w:ascii="Times New Roman" w:hAnsi="Times New Roman" w:cs="Times New Roman"/>
          <w:sz w:val="28"/>
          <w:szCs w:val="28"/>
        </w:rPr>
        <w:t xml:space="preserve"> теплицы» реализует свою продукцию в крупных торговых сетях «Магнит», «Пятерочка», на рынке «Петровский». Под урожай 2023 года посеяно озимых культур 4,5 тысяч гектаров (в том числе 600 гектаров озимого рыжика) при плане 6,7 тысяч гектаров или 67% к плану. План не выполнен по причине отсутствия влаги в продуктивном слое почвы при посеве озимых культур. Под весенне-полевые работы 2023 года засыпано семян яровых культур 1,5 тысяч тонн при плане 1,5 тысячи тонн. В том числе засыпано семян высоких репродукций: 400 тонн суперэлиты, 500 тонны элиты.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Ежегодно ведется работа семеноводческого специализированного хозяйства КФХ Пилюгина И.И., производящим семена зерновых культур, процесс производства семян зерновых культур полностью механизирован и сертифицирован ФГБУ "Оренбургский </w:t>
      </w:r>
      <w:proofErr w:type="spellStart"/>
      <w:r w:rsidRPr="00174566">
        <w:rPr>
          <w:rFonts w:ascii="Times New Roman" w:hAnsi="Times New Roman" w:cs="Times New Roman"/>
          <w:sz w:val="28"/>
          <w:szCs w:val="28"/>
        </w:rPr>
        <w:t>референтный</w:t>
      </w:r>
      <w:proofErr w:type="spellEnd"/>
      <w:r w:rsidRPr="00174566">
        <w:rPr>
          <w:rFonts w:ascii="Times New Roman" w:hAnsi="Times New Roman" w:cs="Times New Roman"/>
          <w:sz w:val="28"/>
          <w:szCs w:val="28"/>
        </w:rPr>
        <w:t xml:space="preserve"> центр "</w:t>
      </w:r>
      <w:proofErr w:type="spellStart"/>
      <w:r w:rsidRPr="00174566">
        <w:rPr>
          <w:rFonts w:ascii="Times New Roman" w:hAnsi="Times New Roman" w:cs="Times New Roman"/>
          <w:sz w:val="28"/>
          <w:szCs w:val="28"/>
        </w:rPr>
        <w:t>Россельхознадзора</w:t>
      </w:r>
      <w:proofErr w:type="spellEnd"/>
      <w:r w:rsidRPr="00174566">
        <w:rPr>
          <w:rFonts w:ascii="Times New Roman" w:hAnsi="Times New Roman" w:cs="Times New Roman"/>
          <w:sz w:val="28"/>
          <w:szCs w:val="28"/>
        </w:rPr>
        <w:t xml:space="preserve">". Результат: ежегодно производится и реализуется более 200 тонн семян зерновых культур. Учитывая сохраняющуюся тенденцию к резким изменениям современного климата с часто возникающими экстремальными погодными аномалиями, на фоне роста показателей среднегодовых температур, негативно отражающихся на урожайности большинства сельскохозяйственных культур, в текущем году ряд сельскохозяйственных организаций муниципального образования «город Оренбург»: ООО «Новый путь», ООО «Тепличный комбинат </w:t>
      </w:r>
      <w:r w:rsidRPr="00174566">
        <w:rPr>
          <w:rFonts w:ascii="Times New Roman" w:hAnsi="Times New Roman" w:cs="Times New Roman"/>
          <w:sz w:val="28"/>
          <w:szCs w:val="28"/>
        </w:rPr>
        <w:lastRenderedPageBreak/>
        <w:t xml:space="preserve">«Дружба» и ИП глава КФХ </w:t>
      </w:r>
      <w:proofErr w:type="spellStart"/>
      <w:r w:rsidRPr="00174566">
        <w:rPr>
          <w:rFonts w:ascii="Times New Roman" w:hAnsi="Times New Roman" w:cs="Times New Roman"/>
          <w:sz w:val="28"/>
          <w:szCs w:val="28"/>
        </w:rPr>
        <w:t>Таспаев</w:t>
      </w:r>
      <w:proofErr w:type="spellEnd"/>
      <w:r w:rsidRPr="00174566">
        <w:rPr>
          <w:rFonts w:ascii="Times New Roman" w:hAnsi="Times New Roman" w:cs="Times New Roman"/>
          <w:sz w:val="28"/>
          <w:szCs w:val="28"/>
        </w:rPr>
        <w:t xml:space="preserve"> Е.М. посеяли сафлор и лен (ИП </w:t>
      </w:r>
      <w:proofErr w:type="spellStart"/>
      <w:r w:rsidRPr="00174566">
        <w:rPr>
          <w:rFonts w:ascii="Times New Roman" w:hAnsi="Times New Roman" w:cs="Times New Roman"/>
          <w:sz w:val="28"/>
          <w:szCs w:val="28"/>
        </w:rPr>
        <w:t>Ячевский</w:t>
      </w:r>
      <w:proofErr w:type="spellEnd"/>
      <w:r w:rsidRPr="00174566">
        <w:rPr>
          <w:rFonts w:ascii="Times New Roman" w:hAnsi="Times New Roman" w:cs="Times New Roman"/>
          <w:sz w:val="28"/>
          <w:szCs w:val="28"/>
        </w:rPr>
        <w:t xml:space="preserve"> В.А.), которые отличаются засухоустойчивостью, урожайность сафлора в 2022 году составила – 11,4 ц/га. В рамках обновления материально-технической базы </w:t>
      </w:r>
      <w:proofErr w:type="spellStart"/>
      <w:r w:rsidRPr="00174566">
        <w:rPr>
          <w:rFonts w:ascii="Times New Roman" w:hAnsi="Times New Roman" w:cs="Times New Roman"/>
          <w:sz w:val="28"/>
          <w:szCs w:val="28"/>
        </w:rPr>
        <w:t>сельхозтоваропроизводители</w:t>
      </w:r>
      <w:proofErr w:type="spellEnd"/>
      <w:r w:rsidRPr="00174566">
        <w:rPr>
          <w:rFonts w:ascii="Times New Roman" w:hAnsi="Times New Roman" w:cs="Times New Roman"/>
          <w:sz w:val="28"/>
          <w:szCs w:val="28"/>
        </w:rPr>
        <w:t xml:space="preserve"> МО «город Оренбург» в 2022 году приобрели за счет кредитных и собственных средств, за счет лизинга - 3 трактора «</w:t>
      </w:r>
      <w:proofErr w:type="spellStart"/>
      <w:r w:rsidRPr="00174566">
        <w:rPr>
          <w:rFonts w:ascii="Times New Roman" w:hAnsi="Times New Roman" w:cs="Times New Roman"/>
          <w:sz w:val="28"/>
          <w:szCs w:val="28"/>
        </w:rPr>
        <w:t>Беларус</w:t>
      </w:r>
      <w:proofErr w:type="spellEnd"/>
      <w:r w:rsidRPr="00174566">
        <w:rPr>
          <w:rFonts w:ascii="Times New Roman" w:hAnsi="Times New Roman" w:cs="Times New Roman"/>
          <w:sz w:val="28"/>
          <w:szCs w:val="28"/>
        </w:rPr>
        <w:t xml:space="preserve"> 82.1», трактор CLAAS ARION 640 C, 2 комбайна Нива NOVA 340, </w:t>
      </w:r>
      <w:r w:rsidRPr="00174566">
        <w:rPr>
          <w:rFonts w:ascii="Times New Roman" w:hAnsi="Times New Roman" w:cs="Times New Roman"/>
          <w:sz w:val="28"/>
          <w:szCs w:val="28"/>
        </w:rPr>
        <w:br/>
        <w:t xml:space="preserve">1 зерноуборочный комбайн ВЕКТОР 410, грузовой автомобиль КАМАЗ за счет лизинга и кредитных средств и 9 единиц оборудования всего на сумму 75 млн. рублей. На 01.01.2023 года в сельхозпредприятиях молочный скот составляет 848 голов (97,6% к 2021 г). Производство молока за январь-декабрь текущего года составило 1111 тонн (126 % к уровню прошлого года), надой молока на 1 фуражную корову 5720 кг (127,7% к уровню 2021), реализовано молока 865,8 тонн (110,5% к уровню 2021), товарность 73%. В сельхозпредприятиях произведено (реализовано) скота и птицы на убой в живом весе 123 тонны (45 % к уровню 2021), в хозяйствах всех форм собственности 1524,3 (100 % к уровню 2021 года). Среднесуточный привес КРС составляет 580 грамм (102,7% к уровню 2021). Среднесуточный привес свиней – 420 грамм (100,5%).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В предстоящую зимовку скота общественное животноводство в полной потребности обеспечено кормами, обеспеченность на условную голову на сегодняшний день оставляет 25,0 центнеров кормовых единиц, что дает основание об увеличении производства продукции животноводства.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 xml:space="preserve">В ходе реализации государственной программы особое внимание уделяется малым формам хозяйствования, личным подсобным хозяйствам (ЛПХ) и крестьянским фермерским хозяйствам (КФХ). Они производят около 67% объема сельскохозяйственной продукции, кроме того, играют ключевую роль в обеспечении социальной стабильности на селе. </w:t>
      </w:r>
    </w:p>
    <w:p w:rsidR="00553E03" w:rsidRPr="00174566" w:rsidRDefault="00553E03" w:rsidP="00553E03">
      <w:pPr>
        <w:spacing w:after="0" w:line="240" w:lineRule="auto"/>
        <w:ind w:left="-567" w:firstLine="709"/>
        <w:contextualSpacing/>
        <w:jc w:val="both"/>
        <w:rPr>
          <w:rFonts w:ascii="Times New Roman" w:hAnsi="Times New Roman" w:cs="Times New Roman"/>
          <w:sz w:val="28"/>
          <w:szCs w:val="28"/>
        </w:rPr>
      </w:pPr>
      <w:r w:rsidRPr="00174566">
        <w:rPr>
          <w:rFonts w:ascii="Times New Roman" w:hAnsi="Times New Roman" w:cs="Times New Roman"/>
          <w:sz w:val="28"/>
          <w:szCs w:val="28"/>
        </w:rPr>
        <w:t>С целью стабильного развития ЛПХ в 2022-2023 году планируется сохранение объемов заготовок грубых кормов, зернофуража, оказание помощи в организации ветеринарного обслуживания. 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w:t>
      </w:r>
    </w:p>
    <w:p w:rsidR="00553E03" w:rsidRPr="00174566" w:rsidRDefault="00553E03" w:rsidP="00553E03">
      <w:pPr>
        <w:spacing w:after="0" w:line="360" w:lineRule="auto"/>
        <w:ind w:left="-567" w:firstLine="709"/>
        <w:jc w:val="center"/>
        <w:rPr>
          <w:rFonts w:ascii="Times New Roman" w:hAnsi="Times New Roman" w:cs="Times New Roman"/>
          <w:b/>
          <w:sz w:val="28"/>
          <w:szCs w:val="28"/>
        </w:rPr>
      </w:pPr>
    </w:p>
    <w:p w:rsidR="00553E03" w:rsidRPr="00174566" w:rsidRDefault="00553E03" w:rsidP="00553E03">
      <w:pPr>
        <w:tabs>
          <w:tab w:val="left" w:pos="709"/>
        </w:tabs>
        <w:suppressAutoHyphens/>
        <w:spacing w:after="0" w:line="240" w:lineRule="auto"/>
        <w:ind w:left="-567" w:firstLine="709"/>
        <w:jc w:val="center"/>
        <w:rPr>
          <w:rFonts w:ascii="Times New Roman" w:hAnsi="Times New Roman" w:cs="Times New Roman"/>
          <w:sz w:val="28"/>
          <w:szCs w:val="28"/>
        </w:rPr>
      </w:pPr>
      <w:r w:rsidRPr="00174566">
        <w:rPr>
          <w:rFonts w:ascii="Times New Roman" w:hAnsi="Times New Roman" w:cs="Times New Roman"/>
          <w:sz w:val="28"/>
          <w:szCs w:val="28"/>
          <w:lang w:val="en-US"/>
        </w:rPr>
        <w:t>IV</w:t>
      </w:r>
      <w:r w:rsidRPr="00174566">
        <w:rPr>
          <w:rFonts w:ascii="Times New Roman" w:hAnsi="Times New Roman" w:cs="Times New Roman"/>
          <w:sz w:val="28"/>
          <w:szCs w:val="28"/>
        </w:rPr>
        <w:t>. Поддержка малого и среднего предпринимательства</w:t>
      </w:r>
    </w:p>
    <w:p w:rsidR="00553E03" w:rsidRPr="00174566" w:rsidRDefault="00553E03" w:rsidP="00553E03">
      <w:pPr>
        <w:tabs>
          <w:tab w:val="left" w:pos="709"/>
        </w:tabs>
        <w:suppressAutoHyphens/>
        <w:spacing w:after="0" w:line="240" w:lineRule="auto"/>
        <w:ind w:left="-567" w:firstLine="709"/>
        <w:jc w:val="center"/>
        <w:rPr>
          <w:rFonts w:ascii="Times New Roman" w:hAnsi="Times New Roman" w:cs="Times New Roman"/>
          <w:sz w:val="28"/>
          <w:szCs w:val="28"/>
        </w:rPr>
      </w:pP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По данным Управления федеральной налоговой службы по Оренбургской области в настоящее время в городе Оренбурге зарегистрировано 8690 юридических лиц, из которых 731 субъекта составляют малые предприятия, </w:t>
      </w:r>
      <w:r w:rsidRPr="00174566">
        <w:rPr>
          <w:rFonts w:ascii="Times New Roman" w:eastAsia="Times New Roman" w:hAnsi="Times New Roman" w:cs="Times New Roman"/>
          <w:sz w:val="28"/>
          <w:szCs w:val="28"/>
          <w:lang w:eastAsia="ru-RU"/>
        </w:rPr>
        <w:br/>
        <w:t xml:space="preserve">63 субъекта относятся к средним предприятиям, 7896 – </w:t>
      </w:r>
      <w:proofErr w:type="spellStart"/>
      <w:r w:rsidRPr="00174566">
        <w:rPr>
          <w:rFonts w:ascii="Times New Roman" w:eastAsia="Times New Roman" w:hAnsi="Times New Roman" w:cs="Times New Roman"/>
          <w:sz w:val="28"/>
          <w:szCs w:val="28"/>
          <w:lang w:eastAsia="ru-RU"/>
        </w:rPr>
        <w:t>микропредприятия</w:t>
      </w:r>
      <w:proofErr w:type="spellEnd"/>
      <w:r w:rsidRPr="00174566">
        <w:rPr>
          <w:rFonts w:ascii="Times New Roman" w:eastAsia="Times New Roman" w:hAnsi="Times New Roman" w:cs="Times New Roman"/>
          <w:sz w:val="28"/>
          <w:szCs w:val="28"/>
          <w:lang w:eastAsia="ru-RU"/>
        </w:rPr>
        <w:t xml:space="preserve">, количество индивидуальных предпринимателей – 13866 ед.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Количество субъектов предпринимательства составляет 22556 ед.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Зарегистрировано 22857 граждан, зафиксировавших свой статус «</w:t>
      </w:r>
      <w:proofErr w:type="spellStart"/>
      <w:r w:rsidRPr="00174566">
        <w:rPr>
          <w:rFonts w:ascii="Times New Roman" w:eastAsia="Times New Roman" w:hAnsi="Times New Roman" w:cs="Times New Roman"/>
          <w:sz w:val="28"/>
          <w:szCs w:val="28"/>
          <w:lang w:eastAsia="ru-RU"/>
        </w:rPr>
        <w:t>самозанятые</w:t>
      </w:r>
      <w:proofErr w:type="spellEnd"/>
      <w:r w:rsidRPr="00174566">
        <w:rPr>
          <w:rFonts w:ascii="Times New Roman" w:eastAsia="Times New Roman" w:hAnsi="Times New Roman" w:cs="Times New Roman"/>
          <w:sz w:val="28"/>
          <w:szCs w:val="28"/>
          <w:lang w:eastAsia="ru-RU"/>
        </w:rPr>
        <w:t xml:space="preserve">».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Итого, на территории муниципального образования зарегистрировано </w:t>
      </w:r>
      <w:r w:rsidRPr="00174566">
        <w:rPr>
          <w:rFonts w:ascii="Times New Roman" w:eastAsia="Times New Roman" w:hAnsi="Times New Roman" w:cs="Times New Roman"/>
          <w:sz w:val="28"/>
          <w:szCs w:val="28"/>
          <w:lang w:eastAsia="ru-RU"/>
        </w:rPr>
        <w:br/>
      </w:r>
      <w:r w:rsidRPr="00174566">
        <w:rPr>
          <w:rFonts w:ascii="Times New Roman" w:eastAsia="Times New Roman" w:hAnsi="Times New Roman" w:cs="Times New Roman"/>
          <w:sz w:val="28"/>
          <w:szCs w:val="28"/>
          <w:lang w:eastAsia="ru-RU"/>
        </w:rPr>
        <w:lastRenderedPageBreak/>
        <w:t xml:space="preserve">45 413 ед., в том числе субъектов предпринимательства и физических лиц, применяющих специальный налоговый режим.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В целом, в сравнении с показателями 2021 года, отмечено увеличение:</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общего количества субъектов предпринимательства на 9,1% (рост показателя на 1890 ед.), в том числе: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количества предприятий, занятых в малом секторе экономики города </w:t>
      </w:r>
      <w:r w:rsidRPr="00174566">
        <w:rPr>
          <w:rFonts w:ascii="Times New Roman" w:eastAsia="Times New Roman" w:hAnsi="Times New Roman" w:cs="Times New Roman"/>
          <w:sz w:val="28"/>
          <w:szCs w:val="28"/>
          <w:lang w:eastAsia="ru-RU"/>
        </w:rPr>
        <w:br/>
        <w:t xml:space="preserve">на 25,2% (увеличение на 1735 ед.),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количества средних предприятий на 2 субъекта, составив 3,2%.</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количества индивидуальных предпринимателей на 1,1% (рост на 153 ед.).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количества </w:t>
      </w:r>
      <w:proofErr w:type="spellStart"/>
      <w:r w:rsidRPr="00174566">
        <w:rPr>
          <w:rFonts w:ascii="Times New Roman" w:eastAsia="Times New Roman" w:hAnsi="Times New Roman" w:cs="Times New Roman"/>
          <w:sz w:val="28"/>
          <w:szCs w:val="28"/>
          <w:lang w:eastAsia="ru-RU"/>
        </w:rPr>
        <w:t>самозанятых</w:t>
      </w:r>
      <w:proofErr w:type="spellEnd"/>
      <w:r w:rsidRPr="00174566">
        <w:rPr>
          <w:rFonts w:ascii="Times New Roman" w:eastAsia="Times New Roman" w:hAnsi="Times New Roman" w:cs="Times New Roman"/>
          <w:sz w:val="28"/>
          <w:szCs w:val="28"/>
          <w:lang w:eastAsia="ru-RU"/>
        </w:rPr>
        <w:t xml:space="preserve"> граждан (рост показателя на 10 510 ед.)</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По состоянию на 01.01.2023 в городе Оренбурге 75 субъектов предпринимательства (индивидуальные предприниматели) находятся на упрощенной и патентной системах налогообложения и применяет «налоговые каникулы».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Распределение субъектов предпринимательства по видам экономической деятельности (доля в общем количестве субъектов, осуществляющих деятельность на территории города Оренбурга) складывается следующим образом:</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сфера</w:t>
      </w:r>
      <w:proofErr w:type="gramEnd"/>
      <w:r w:rsidRPr="00174566">
        <w:rPr>
          <w:rFonts w:ascii="Times New Roman" w:eastAsia="Times New Roman" w:hAnsi="Times New Roman" w:cs="Times New Roman"/>
          <w:sz w:val="28"/>
          <w:szCs w:val="28"/>
          <w:lang w:eastAsia="ru-RU"/>
        </w:rPr>
        <w:t xml:space="preserve"> производства – 10,94%;</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сфера</w:t>
      </w:r>
      <w:proofErr w:type="gramEnd"/>
      <w:r w:rsidRPr="00174566">
        <w:rPr>
          <w:rFonts w:ascii="Times New Roman" w:eastAsia="Times New Roman" w:hAnsi="Times New Roman" w:cs="Times New Roman"/>
          <w:sz w:val="28"/>
          <w:szCs w:val="28"/>
          <w:lang w:eastAsia="ru-RU"/>
        </w:rPr>
        <w:t xml:space="preserve"> строительства – 9,6%;</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оптовая</w:t>
      </w:r>
      <w:proofErr w:type="gramEnd"/>
      <w:r w:rsidRPr="00174566">
        <w:rPr>
          <w:rFonts w:ascii="Times New Roman" w:eastAsia="Times New Roman" w:hAnsi="Times New Roman" w:cs="Times New Roman"/>
          <w:sz w:val="28"/>
          <w:szCs w:val="28"/>
          <w:lang w:eastAsia="ru-RU"/>
        </w:rPr>
        <w:t xml:space="preserve"> и розничная торговля – 36,52%;</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i/>
          <w:sz w:val="28"/>
          <w:szCs w:val="28"/>
          <w:lang w:eastAsia="ru-RU"/>
        </w:rPr>
      </w:pPr>
      <w:proofErr w:type="gramStart"/>
      <w:r w:rsidRPr="00174566">
        <w:rPr>
          <w:rFonts w:ascii="Times New Roman" w:eastAsia="Times New Roman" w:hAnsi="Times New Roman" w:cs="Times New Roman"/>
          <w:sz w:val="28"/>
          <w:szCs w:val="28"/>
          <w:lang w:eastAsia="ru-RU"/>
        </w:rPr>
        <w:t>сфера</w:t>
      </w:r>
      <w:proofErr w:type="gramEnd"/>
      <w:r w:rsidRPr="00174566">
        <w:rPr>
          <w:rFonts w:ascii="Times New Roman" w:eastAsia="Times New Roman" w:hAnsi="Times New Roman" w:cs="Times New Roman"/>
          <w:sz w:val="28"/>
          <w:szCs w:val="28"/>
          <w:lang w:eastAsia="ru-RU"/>
        </w:rPr>
        <w:t xml:space="preserve"> предоставления услуг – 13,11%: </w:t>
      </w:r>
      <w:r w:rsidRPr="00174566">
        <w:rPr>
          <w:rFonts w:ascii="Times New Roman" w:eastAsia="Times New Roman" w:hAnsi="Times New Roman" w:cs="Times New Roman"/>
          <w:i/>
          <w:sz w:val="28"/>
          <w:szCs w:val="28"/>
          <w:lang w:eastAsia="ru-RU"/>
        </w:rPr>
        <w:t xml:space="preserve">гостиничный бизнес – 0,28%, социальные, бытовые, ремонт автотранспортных средств – 5,03%; операции </w:t>
      </w:r>
      <w:r w:rsidRPr="00174566">
        <w:rPr>
          <w:rFonts w:ascii="Times New Roman" w:eastAsia="Times New Roman" w:hAnsi="Times New Roman" w:cs="Times New Roman"/>
          <w:i/>
          <w:sz w:val="28"/>
          <w:szCs w:val="28"/>
          <w:lang w:eastAsia="ru-RU"/>
        </w:rPr>
        <w:br/>
        <w:t>с недвижимым имуществом – 7,8%;</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сфера</w:t>
      </w:r>
      <w:proofErr w:type="gramEnd"/>
      <w:r w:rsidRPr="00174566">
        <w:rPr>
          <w:rFonts w:ascii="Times New Roman" w:eastAsia="Times New Roman" w:hAnsi="Times New Roman" w:cs="Times New Roman"/>
          <w:sz w:val="28"/>
          <w:szCs w:val="28"/>
          <w:lang w:eastAsia="ru-RU"/>
        </w:rPr>
        <w:t xml:space="preserve"> транспортировки и хранения – 7,5%;</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proofErr w:type="gramStart"/>
      <w:r w:rsidRPr="00174566">
        <w:rPr>
          <w:rFonts w:ascii="Times New Roman" w:eastAsia="Times New Roman" w:hAnsi="Times New Roman" w:cs="Times New Roman"/>
          <w:sz w:val="28"/>
          <w:szCs w:val="28"/>
          <w:lang w:eastAsia="ru-RU"/>
        </w:rPr>
        <w:t>сфера</w:t>
      </w:r>
      <w:proofErr w:type="gramEnd"/>
      <w:r w:rsidRPr="00174566">
        <w:rPr>
          <w:rFonts w:ascii="Times New Roman" w:eastAsia="Times New Roman" w:hAnsi="Times New Roman" w:cs="Times New Roman"/>
          <w:sz w:val="28"/>
          <w:szCs w:val="28"/>
          <w:lang w:eastAsia="ru-RU"/>
        </w:rPr>
        <w:t xml:space="preserve"> информации и связи – 3,08%;</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i/>
          <w:sz w:val="28"/>
          <w:szCs w:val="28"/>
          <w:lang w:eastAsia="ru-RU"/>
        </w:rPr>
      </w:pPr>
      <w:proofErr w:type="gramStart"/>
      <w:r w:rsidRPr="00174566">
        <w:rPr>
          <w:rFonts w:ascii="Times New Roman" w:eastAsia="Times New Roman" w:hAnsi="Times New Roman" w:cs="Times New Roman"/>
          <w:sz w:val="28"/>
          <w:szCs w:val="28"/>
          <w:lang w:eastAsia="ru-RU"/>
        </w:rPr>
        <w:t>прочие</w:t>
      </w:r>
      <w:proofErr w:type="gramEnd"/>
      <w:r w:rsidRPr="00174566">
        <w:rPr>
          <w:rFonts w:ascii="Times New Roman" w:eastAsia="Times New Roman" w:hAnsi="Times New Roman" w:cs="Times New Roman"/>
          <w:sz w:val="28"/>
          <w:szCs w:val="28"/>
          <w:lang w:eastAsia="ru-RU"/>
        </w:rPr>
        <w:t xml:space="preserve"> – 19,25%, </w:t>
      </w:r>
      <w:r w:rsidRPr="00174566">
        <w:rPr>
          <w:rFonts w:ascii="Times New Roman" w:eastAsia="Times New Roman" w:hAnsi="Times New Roman" w:cs="Times New Roman"/>
          <w:i/>
          <w:sz w:val="28"/>
          <w:szCs w:val="28"/>
          <w:lang w:eastAsia="ru-RU"/>
        </w:rPr>
        <w:t xml:space="preserve">включая финансовую, страховую, научную и техническую сферы деятельности.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Численность занятых в сфере малого и среднего предпринимательства, включая индивидуальных предпринимателей, </w:t>
      </w:r>
      <w:proofErr w:type="spellStart"/>
      <w:r w:rsidRPr="00174566">
        <w:rPr>
          <w:rFonts w:ascii="Times New Roman" w:eastAsia="Times New Roman" w:hAnsi="Times New Roman" w:cs="Times New Roman"/>
          <w:sz w:val="28"/>
          <w:szCs w:val="28"/>
          <w:lang w:eastAsia="ru-RU"/>
        </w:rPr>
        <w:t>самозанятых</w:t>
      </w:r>
      <w:proofErr w:type="spellEnd"/>
      <w:r w:rsidRPr="00174566">
        <w:rPr>
          <w:rFonts w:ascii="Times New Roman" w:eastAsia="Times New Roman" w:hAnsi="Times New Roman" w:cs="Times New Roman"/>
          <w:sz w:val="28"/>
          <w:szCs w:val="28"/>
          <w:lang w:eastAsia="ru-RU"/>
        </w:rPr>
        <w:t xml:space="preserve"> граждан составила более 133 900 чел.</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За отчетный период (2022) в бюджет города Оренбурга от субъектов малого </w:t>
      </w:r>
      <w:r w:rsidRPr="00174566">
        <w:rPr>
          <w:rFonts w:ascii="Times New Roman" w:eastAsia="Times New Roman" w:hAnsi="Times New Roman" w:cs="Times New Roman"/>
          <w:sz w:val="28"/>
          <w:szCs w:val="28"/>
          <w:lang w:eastAsia="ru-RU"/>
        </w:rPr>
        <w:br/>
        <w:t xml:space="preserve">и среднего предпринимательства поступило 3 347,94 млн. рублей, что составило </w:t>
      </w:r>
      <w:r w:rsidRPr="00174566">
        <w:rPr>
          <w:rFonts w:ascii="Times New Roman" w:eastAsia="Times New Roman" w:hAnsi="Times New Roman" w:cs="Times New Roman"/>
          <w:sz w:val="28"/>
          <w:szCs w:val="28"/>
          <w:lang w:eastAsia="ru-RU"/>
        </w:rPr>
        <w:br/>
        <w:t xml:space="preserve">49,3 % от суммы всех налоговых поступлений.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w:t>
      </w:r>
      <w:proofErr w:type="spellStart"/>
      <w:r w:rsidRPr="00174566">
        <w:rPr>
          <w:rFonts w:ascii="Times New Roman" w:eastAsia="Times New Roman" w:hAnsi="Times New Roman" w:cs="Times New Roman"/>
          <w:sz w:val="28"/>
          <w:szCs w:val="28"/>
          <w:lang w:eastAsia="ru-RU"/>
        </w:rPr>
        <w:t>С</w:t>
      </w:r>
      <w:r w:rsidRPr="00174566">
        <w:rPr>
          <w:rFonts w:ascii="Times New Roman" w:eastAsia="Times New Roman" w:hAnsi="Times New Roman" w:cs="Times New Roman"/>
          <w:i/>
          <w:sz w:val="28"/>
          <w:szCs w:val="28"/>
          <w:lang w:eastAsia="ru-RU"/>
        </w:rPr>
        <w:t>правочно</w:t>
      </w:r>
      <w:proofErr w:type="spellEnd"/>
      <w:r w:rsidRPr="00174566">
        <w:rPr>
          <w:rFonts w:ascii="Times New Roman" w:eastAsia="Times New Roman" w:hAnsi="Times New Roman" w:cs="Times New Roman"/>
          <w:i/>
          <w:sz w:val="28"/>
          <w:szCs w:val="28"/>
          <w:lang w:eastAsia="ru-RU"/>
        </w:rPr>
        <w:t xml:space="preserve">, </w:t>
      </w:r>
      <w:r w:rsidRPr="00174566">
        <w:rPr>
          <w:rFonts w:ascii="Times New Roman" w:eastAsia="Times New Roman" w:hAnsi="Times New Roman" w:cs="Times New Roman"/>
          <w:sz w:val="28"/>
          <w:szCs w:val="28"/>
          <w:lang w:eastAsia="ru-RU"/>
        </w:rPr>
        <w:t xml:space="preserve">в 2021 году, в бюджет города Оренбурга от субъектов малого </w:t>
      </w:r>
      <w:r w:rsidRPr="00174566">
        <w:rPr>
          <w:rFonts w:ascii="Times New Roman" w:eastAsia="Times New Roman" w:hAnsi="Times New Roman" w:cs="Times New Roman"/>
          <w:sz w:val="28"/>
          <w:szCs w:val="28"/>
          <w:lang w:eastAsia="ru-RU"/>
        </w:rPr>
        <w:br/>
        <w:t xml:space="preserve">и среднего предпринимательства поступило 2881,126 млн. рублей, составив 47,3% </w:t>
      </w:r>
      <w:r w:rsidRPr="00174566">
        <w:rPr>
          <w:rFonts w:ascii="Times New Roman" w:eastAsia="Times New Roman" w:hAnsi="Times New Roman" w:cs="Times New Roman"/>
          <w:sz w:val="28"/>
          <w:szCs w:val="28"/>
          <w:lang w:eastAsia="ru-RU"/>
        </w:rPr>
        <w:br/>
        <w:t xml:space="preserve">от суммы всех налоговых поступлений бюджета. </w:t>
      </w:r>
    </w:p>
    <w:p w:rsidR="00553E03" w:rsidRPr="00174566" w:rsidRDefault="00553E03" w:rsidP="00553E03">
      <w:pPr>
        <w:widowControl w:val="0"/>
        <w:tabs>
          <w:tab w:val="left" w:pos="-851"/>
          <w:tab w:val="right" w:pos="9639"/>
        </w:tabs>
        <w:autoSpaceDE w:val="0"/>
        <w:autoSpaceDN w:val="0"/>
        <w:adjustRightInd w:val="0"/>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В 2022 году поступило налога от физических лиц, применяющих налоговый режим «Налог на профессиональный доход» 72,8 млн. рублей, превысив в 2,3 раза показатель налоговых поступлений 2021 года.</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В 2022 году из бюджета города Оренбурга выделены средства на реализацию мероприятий программы в размере 10,225 млн. рублей.</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bCs/>
          <w:sz w:val="28"/>
          <w:szCs w:val="28"/>
          <w:lang w:eastAsia="ru-RU"/>
        </w:rPr>
      </w:pPr>
      <w:r w:rsidRPr="00174566">
        <w:rPr>
          <w:rFonts w:ascii="Times New Roman" w:eastAsia="Times New Roman" w:hAnsi="Times New Roman" w:cs="Times New Roman"/>
          <w:bCs/>
          <w:sz w:val="28"/>
          <w:szCs w:val="28"/>
          <w:lang w:eastAsia="ru-RU"/>
        </w:rPr>
        <w:t xml:space="preserve">В рамках программы реализуется комплекс взаимоувязанных мероприятий.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Из них на цели по предоставлению субсидий предусмотрено финансирование </w:t>
      </w:r>
      <w:r w:rsidRPr="00174566">
        <w:rPr>
          <w:rFonts w:ascii="Times New Roman" w:eastAsia="Times New Roman" w:hAnsi="Times New Roman" w:cs="Times New Roman"/>
          <w:sz w:val="28"/>
          <w:szCs w:val="28"/>
          <w:lang w:eastAsia="ru-RU"/>
        </w:rPr>
        <w:br/>
        <w:t>в размере 10,00 млн. руб.</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В отчетном периоде поддержка оказана 21 субъекту МСП на </w:t>
      </w:r>
      <w:proofErr w:type="spellStart"/>
      <w:r w:rsidRPr="00174566">
        <w:rPr>
          <w:rFonts w:ascii="Times New Roman" w:eastAsia="Times New Roman" w:hAnsi="Times New Roman" w:cs="Times New Roman"/>
          <w:sz w:val="28"/>
          <w:szCs w:val="28"/>
          <w:lang w:eastAsia="ru-RU"/>
        </w:rPr>
        <w:lastRenderedPageBreak/>
        <w:t>софинансирование</w:t>
      </w:r>
      <w:proofErr w:type="spellEnd"/>
      <w:r w:rsidRPr="00174566">
        <w:rPr>
          <w:rFonts w:ascii="Times New Roman" w:eastAsia="Times New Roman" w:hAnsi="Times New Roman" w:cs="Times New Roman"/>
          <w:sz w:val="28"/>
          <w:szCs w:val="28"/>
          <w:lang w:eastAsia="ru-RU"/>
        </w:rPr>
        <w:t xml:space="preserve"> 42 проектов, направленных на создание новых производств, расширение, реконструкцию и модернизацию действующих производств, расширение ассортимента выпускаемой продукции.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При этом первоочередной задачей по предоставлению мер государственной поддержки является сохранение и создание новых рабочих мест, расширение производственных площадей.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Мероприятия по поддержке физических лиц, применяющих специальный налоговый режим, включены в муниципальную программу.</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Вопросы финансовой поддержки предпринимателей в городе решаются и через «Оренбургский областной фонд поддержки малого предпринимательства», предоставляющий услуги субъектам предпринимательства по микрокредитованию, и «Гарантийный фонд для субъектов малого и среднего предпринимательства Оренбургской области».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За 2022 год некоммерческой </w:t>
      </w:r>
      <w:proofErr w:type="spellStart"/>
      <w:r w:rsidRPr="00174566">
        <w:rPr>
          <w:rFonts w:ascii="Times New Roman" w:eastAsia="Times New Roman" w:hAnsi="Times New Roman" w:cs="Times New Roman"/>
          <w:sz w:val="28"/>
          <w:szCs w:val="28"/>
          <w:lang w:eastAsia="ru-RU"/>
        </w:rPr>
        <w:t>микрофинансовой</w:t>
      </w:r>
      <w:proofErr w:type="spellEnd"/>
      <w:r w:rsidRPr="00174566">
        <w:rPr>
          <w:rFonts w:ascii="Times New Roman" w:eastAsia="Times New Roman" w:hAnsi="Times New Roman" w:cs="Times New Roman"/>
          <w:sz w:val="28"/>
          <w:szCs w:val="28"/>
          <w:lang w:eastAsia="ru-RU"/>
        </w:rPr>
        <w:t xml:space="preserve"> организацией «Оренбургским областным фондом поддержки малого предпринимательства» </w:t>
      </w:r>
      <w:r w:rsidRPr="00174566">
        <w:rPr>
          <w:rFonts w:ascii="Times New Roman" w:eastAsia="Times New Roman" w:hAnsi="Times New Roman" w:cs="Times New Roman"/>
          <w:sz w:val="28"/>
          <w:szCs w:val="28"/>
          <w:lang w:eastAsia="ru-RU"/>
        </w:rPr>
        <w:br/>
        <w:t>по программе микрофинансирования субъектов малого и среднего предпринимательства Оренбургской области, предоставляемой фондом, профинансировано 61 субъект (сфера деятельности – производство, розничная и оптовая торговля, строительство, транспортные услуги, общественное питание, бытовые услуги) в объеме 134,15 млн. руб.</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«Гарантийным фондом для субъектов малого и среднего предпринимательства Оренбургской области» оказана поддержка в части предоставления поручительства 81 субъектам предпринимательства на сумму 639,59 млн. рублей.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В отчетном периоде Администрацией города Оренбурга проведена работа</w:t>
      </w:r>
      <w:r w:rsidRPr="00174566">
        <w:rPr>
          <w:rFonts w:ascii="Times New Roman" w:eastAsia="Times New Roman" w:hAnsi="Times New Roman" w:cs="Times New Roman"/>
          <w:bCs/>
          <w:sz w:val="28"/>
          <w:szCs w:val="28"/>
          <w:lang w:eastAsia="ru-RU"/>
        </w:rPr>
        <w:t>:</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оказана консультативная помощь 1135 субъектам предпринимательства; </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проведены образовательные мероприятия, в формате которых организовано обучение </w:t>
      </w:r>
      <w:r w:rsidRPr="00174566">
        <w:rPr>
          <w:rFonts w:ascii="Times New Roman" w:eastAsia="Times New Roman" w:hAnsi="Times New Roman" w:cs="Times New Roman"/>
          <w:bCs/>
          <w:sz w:val="28"/>
          <w:szCs w:val="28"/>
          <w:lang w:eastAsia="ru-RU"/>
        </w:rPr>
        <w:t xml:space="preserve">1120 руководителей и работников субъектов МСП </w:t>
      </w:r>
      <w:r w:rsidRPr="00174566">
        <w:rPr>
          <w:rFonts w:ascii="Times New Roman" w:eastAsia="Times New Roman" w:hAnsi="Times New Roman" w:cs="Times New Roman"/>
          <w:sz w:val="28"/>
          <w:szCs w:val="28"/>
          <w:lang w:eastAsia="ru-RU"/>
        </w:rPr>
        <w:t xml:space="preserve">в рамках семинаров, лекций, стажировок </w:t>
      </w:r>
      <w:r w:rsidRPr="00174566">
        <w:rPr>
          <w:rFonts w:ascii="Times New Roman" w:eastAsia="Times New Roman" w:hAnsi="Times New Roman" w:cs="Times New Roman"/>
          <w:i/>
          <w:sz w:val="28"/>
          <w:szCs w:val="28"/>
          <w:lang w:eastAsia="ru-RU"/>
        </w:rPr>
        <w:t>(в т. ч. в формате 16 семинаров, организованных институтами поддержки бизнеса «Мой бизнес», Администрацией города Оренбурга)</w:t>
      </w:r>
      <w:r w:rsidRPr="00174566">
        <w:rPr>
          <w:rFonts w:ascii="Times New Roman" w:eastAsia="Times New Roman" w:hAnsi="Times New Roman" w:cs="Times New Roman"/>
          <w:sz w:val="28"/>
          <w:szCs w:val="28"/>
          <w:lang w:eastAsia="ru-RU"/>
        </w:rPr>
        <w:t>;</w:t>
      </w:r>
    </w:p>
    <w:p w:rsidR="00553E03" w:rsidRPr="00174566" w:rsidRDefault="00553E03" w:rsidP="00553E03">
      <w:pPr>
        <w:widowControl w:val="0"/>
        <w:tabs>
          <w:tab w:val="left" w:pos="709"/>
        </w:tabs>
        <w:suppressAutoHyphens/>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bCs/>
          <w:sz w:val="28"/>
          <w:szCs w:val="28"/>
          <w:lang w:eastAsia="ru-RU"/>
        </w:rPr>
        <w:t xml:space="preserve"> – проведено </w:t>
      </w:r>
      <w:r w:rsidRPr="00174566">
        <w:rPr>
          <w:rFonts w:ascii="Times New Roman" w:eastAsia="Times New Roman" w:hAnsi="Times New Roman" w:cs="Times New Roman"/>
          <w:sz w:val="28"/>
          <w:szCs w:val="28"/>
          <w:lang w:eastAsia="ru-RU"/>
        </w:rPr>
        <w:t xml:space="preserve">9 публичных мероприятий по вопросам предпринимательства по повышению привлекательности предпринимательства, в том числе по обмену опытом: стратегическая сессия и круглый стол «Вклад женщин в </w:t>
      </w:r>
      <w:proofErr w:type="spellStart"/>
      <w:r w:rsidRPr="00174566">
        <w:rPr>
          <w:rFonts w:ascii="Times New Roman" w:eastAsia="Times New Roman" w:hAnsi="Times New Roman" w:cs="Times New Roman"/>
          <w:sz w:val="28"/>
          <w:szCs w:val="28"/>
          <w:lang w:eastAsia="ru-RU"/>
        </w:rPr>
        <w:t>импортозамещение</w:t>
      </w:r>
      <w:proofErr w:type="spellEnd"/>
      <w:r w:rsidRPr="00174566">
        <w:rPr>
          <w:rFonts w:ascii="Times New Roman" w:eastAsia="Times New Roman" w:hAnsi="Times New Roman" w:cs="Times New Roman"/>
          <w:sz w:val="28"/>
          <w:szCs w:val="28"/>
          <w:lang w:eastAsia="ru-RU"/>
        </w:rPr>
        <w:t>: продукты питания и легкая промышленность» формате женского бизнес-форума «Деловая весна», круглые столы по предоставлению мер государственной и муниципальной поддержки, по организации проведения весенних полевых и уборочных работ;</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bCs/>
          <w:sz w:val="28"/>
          <w:szCs w:val="28"/>
          <w:lang w:eastAsia="ru-RU"/>
        </w:rPr>
        <w:t>– проведено 4 заседания Совета</w:t>
      </w:r>
      <w:r w:rsidRPr="00174566">
        <w:rPr>
          <w:rFonts w:ascii="Times New Roman" w:eastAsia="Times New Roman" w:hAnsi="Times New Roman" w:cs="Times New Roman"/>
          <w:sz w:val="28"/>
          <w:szCs w:val="28"/>
          <w:lang w:eastAsia="ru-RU"/>
        </w:rPr>
        <w:t xml:space="preserve"> предпринимателей при Главе города Оренбурга</w:t>
      </w:r>
      <w:r w:rsidRPr="00174566">
        <w:rPr>
          <w:rFonts w:ascii="Times New Roman" w:eastAsia="Times New Roman" w:hAnsi="Times New Roman" w:cs="Times New Roman"/>
          <w:bCs/>
          <w:sz w:val="28"/>
          <w:szCs w:val="28"/>
          <w:lang w:eastAsia="ru-RU"/>
        </w:rPr>
        <w:t xml:space="preserve">, в ходе которого рассмотрены порядок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 осуществления функций Советом в сфере антимонопольного </w:t>
      </w:r>
      <w:proofErr w:type="spellStart"/>
      <w:r w:rsidRPr="00174566">
        <w:rPr>
          <w:rFonts w:ascii="Times New Roman" w:eastAsia="Times New Roman" w:hAnsi="Times New Roman" w:cs="Times New Roman"/>
          <w:bCs/>
          <w:sz w:val="28"/>
          <w:szCs w:val="28"/>
          <w:lang w:eastAsia="ru-RU"/>
        </w:rPr>
        <w:t>комплаенса</w:t>
      </w:r>
      <w:proofErr w:type="spellEnd"/>
      <w:r w:rsidRPr="00174566">
        <w:rPr>
          <w:rFonts w:ascii="Times New Roman" w:eastAsia="Times New Roman" w:hAnsi="Times New Roman" w:cs="Times New Roman"/>
          <w:bCs/>
          <w:sz w:val="28"/>
          <w:szCs w:val="28"/>
          <w:lang w:eastAsia="ru-RU"/>
        </w:rPr>
        <w:t xml:space="preserve">, </w:t>
      </w:r>
      <w:r w:rsidRPr="00174566">
        <w:rPr>
          <w:rFonts w:ascii="Times New Roman" w:eastAsia="Times New Roman" w:hAnsi="Times New Roman" w:cs="Times New Roman"/>
          <w:sz w:val="28"/>
          <w:szCs w:val="28"/>
          <w:lang w:eastAsia="ru-RU"/>
        </w:rPr>
        <w:t xml:space="preserve">проект плана мероприятий («дорожная карта») по содействию развитию конкуренции в городе Оренбурге на 2022–2025 годы, проекты приказов отраслевых (функциональных) </w:t>
      </w:r>
      <w:r w:rsidRPr="00174566">
        <w:rPr>
          <w:rFonts w:ascii="Times New Roman" w:eastAsia="Times New Roman" w:hAnsi="Times New Roman" w:cs="Times New Roman"/>
          <w:sz w:val="28"/>
          <w:szCs w:val="28"/>
          <w:lang w:eastAsia="ru-RU"/>
        </w:rPr>
        <w:lastRenderedPageBreak/>
        <w:t>органов администрации города Оренбурга об утверждении формы проверочного листа, реализация комплекса мер (программы) поддержки субъектов предпринимательства на федеральном, региональном и муниципальном уровне в 2022 году, концепция проведения мероприятий в рамках празднования Дня российского предпринимательства, результаты реализации мероприятий муниципальной программы, показатели состояния развития предпринимательства в МО «город Оренбург», предложения о реинжиниринге работы;</w:t>
      </w:r>
    </w:p>
    <w:p w:rsidR="00553E03" w:rsidRPr="00174566" w:rsidRDefault="00553E03" w:rsidP="00553E03">
      <w:pPr>
        <w:spacing w:after="0" w:line="240" w:lineRule="auto"/>
        <w:ind w:left="-567" w:firstLine="709"/>
        <w:jc w:val="both"/>
        <w:rPr>
          <w:rFonts w:ascii="Times New Roman" w:eastAsia="Times New Roman" w:hAnsi="Times New Roman" w:cs="Times New Roman"/>
          <w:bCs/>
          <w:sz w:val="28"/>
          <w:szCs w:val="28"/>
          <w:lang w:eastAsia="ru-RU"/>
        </w:rPr>
      </w:pPr>
      <w:r w:rsidRPr="00174566">
        <w:rPr>
          <w:rFonts w:ascii="Times New Roman" w:eastAsia="Times New Roman" w:hAnsi="Times New Roman" w:cs="Times New Roman"/>
          <w:bCs/>
          <w:sz w:val="28"/>
          <w:szCs w:val="28"/>
          <w:lang w:eastAsia="ru-RU"/>
        </w:rPr>
        <w:t>– подготовлено 138 радиопрограмм, 132 публикаций в СМИ о деятельности бизнеса и по вопросам деятельности субъектов МСП;</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bCs/>
          <w:sz w:val="28"/>
          <w:szCs w:val="28"/>
          <w:lang w:eastAsia="ru-RU"/>
        </w:rPr>
        <w:t xml:space="preserve">– организовано 15 встреч по вопросам ведения деятельности субъектов МСП (место проведения – Союз «ТПП» Оренбургской области, (февраль – март), «Мой бизнес», март 2022), встреча с участием Сенатора Российской Федерации – </w:t>
      </w:r>
      <w:r w:rsidRPr="00174566">
        <w:rPr>
          <w:rFonts w:ascii="Times New Roman" w:eastAsia="Times New Roman" w:hAnsi="Times New Roman" w:cs="Times New Roman"/>
          <w:sz w:val="28"/>
          <w:szCs w:val="28"/>
          <w:lang w:eastAsia="ru-RU"/>
        </w:rPr>
        <w:t xml:space="preserve">представителем от законодательного (представительного) органа государственной власти Оренбургской области, «Мой бизнес» (сентябрь 2022) встреча с участием </w:t>
      </w:r>
      <w:r w:rsidRPr="00174566">
        <w:rPr>
          <w:rFonts w:ascii="Times New Roman" w:eastAsia="Times New Roman" w:hAnsi="Times New Roman" w:cs="Times New Roman"/>
          <w:sz w:val="28"/>
          <w:szCs w:val="28"/>
          <w:lang w:eastAsia="ru-RU"/>
        </w:rPr>
        <w:br/>
        <w:t xml:space="preserve">АО «Корпорация «МСП», встречи с представителями финансовых компаний </w:t>
      </w:r>
      <w:r w:rsidRPr="00174566">
        <w:rPr>
          <w:rFonts w:ascii="Times New Roman" w:eastAsia="Times New Roman" w:hAnsi="Times New Roman" w:cs="Times New Roman"/>
          <w:sz w:val="28"/>
          <w:szCs w:val="28"/>
          <w:lang w:eastAsia="ru-RU"/>
        </w:rPr>
        <w:br/>
        <w:t>(АО «</w:t>
      </w:r>
      <w:r w:rsidRPr="00174566">
        <w:rPr>
          <w:rFonts w:ascii="Times New Roman" w:eastAsia="Times New Roman" w:hAnsi="Times New Roman" w:cs="Times New Roman"/>
          <w:bCs/>
          <w:sz w:val="28"/>
          <w:szCs w:val="28"/>
          <w:lang w:eastAsia="ru-RU"/>
        </w:rPr>
        <w:t>Альфа</w:t>
      </w:r>
      <w:r w:rsidRPr="00174566">
        <w:rPr>
          <w:rFonts w:ascii="Times New Roman" w:eastAsia="Times New Roman" w:hAnsi="Times New Roman" w:cs="Times New Roman"/>
          <w:sz w:val="28"/>
          <w:szCs w:val="28"/>
          <w:lang w:eastAsia="ru-RU"/>
        </w:rPr>
        <w:t>-</w:t>
      </w:r>
      <w:r w:rsidRPr="00174566">
        <w:rPr>
          <w:rFonts w:ascii="Times New Roman" w:eastAsia="Times New Roman" w:hAnsi="Times New Roman" w:cs="Times New Roman"/>
          <w:bCs/>
          <w:sz w:val="28"/>
          <w:szCs w:val="28"/>
          <w:lang w:eastAsia="ru-RU"/>
        </w:rPr>
        <w:t>Банк</w:t>
      </w:r>
      <w:r w:rsidRPr="00174566">
        <w:rPr>
          <w:rFonts w:ascii="Times New Roman" w:eastAsia="Times New Roman" w:hAnsi="Times New Roman" w:cs="Times New Roman"/>
          <w:sz w:val="28"/>
          <w:szCs w:val="28"/>
          <w:lang w:eastAsia="ru-RU"/>
        </w:rPr>
        <w:t>», АО «</w:t>
      </w:r>
      <w:r w:rsidRPr="00174566">
        <w:rPr>
          <w:rFonts w:ascii="Times New Roman" w:eastAsia="Times New Roman" w:hAnsi="Times New Roman" w:cs="Times New Roman"/>
          <w:bCs/>
          <w:sz w:val="28"/>
          <w:szCs w:val="28"/>
          <w:lang w:eastAsia="ru-RU"/>
        </w:rPr>
        <w:t>БАНК</w:t>
      </w:r>
      <w:r w:rsidRPr="00174566">
        <w:rPr>
          <w:rFonts w:ascii="Times New Roman" w:eastAsia="Times New Roman" w:hAnsi="Times New Roman" w:cs="Times New Roman"/>
          <w:sz w:val="28"/>
          <w:szCs w:val="28"/>
          <w:lang w:eastAsia="ru-RU"/>
        </w:rPr>
        <w:t xml:space="preserve"> </w:t>
      </w:r>
      <w:r w:rsidRPr="00174566">
        <w:rPr>
          <w:rFonts w:ascii="Times New Roman" w:eastAsia="Times New Roman" w:hAnsi="Times New Roman" w:cs="Times New Roman"/>
          <w:bCs/>
          <w:sz w:val="28"/>
          <w:szCs w:val="28"/>
          <w:lang w:eastAsia="ru-RU"/>
        </w:rPr>
        <w:t>ОРЕНБУРГ</w:t>
      </w:r>
      <w:r w:rsidRPr="00174566">
        <w:rPr>
          <w:rFonts w:ascii="Times New Roman" w:eastAsia="Times New Roman" w:hAnsi="Times New Roman" w:cs="Times New Roman"/>
          <w:sz w:val="28"/>
          <w:szCs w:val="28"/>
          <w:lang w:eastAsia="ru-RU"/>
        </w:rPr>
        <w:t xml:space="preserve">», по вопросам реализации и обороту продовольственной группы товаров, по этапам маркировки табачной продукции, </w:t>
      </w:r>
      <w:r w:rsidRPr="00174566">
        <w:rPr>
          <w:rFonts w:ascii="Times New Roman" w:eastAsia="Times New Roman" w:hAnsi="Times New Roman" w:cs="Times New Roman"/>
          <w:sz w:val="28"/>
          <w:szCs w:val="28"/>
          <w:lang w:eastAsia="ru-RU"/>
        </w:rPr>
        <w:br/>
        <w:t xml:space="preserve">об установлении тарифов на услугу регионального оператора по обращению </w:t>
      </w:r>
      <w:r w:rsidRPr="00174566">
        <w:rPr>
          <w:rFonts w:ascii="Times New Roman" w:eastAsia="Times New Roman" w:hAnsi="Times New Roman" w:cs="Times New Roman"/>
          <w:sz w:val="28"/>
          <w:szCs w:val="28"/>
          <w:lang w:eastAsia="ru-RU"/>
        </w:rPr>
        <w:br/>
        <w:t xml:space="preserve">с твердыми коммунальными отходами ООО «Природа» при взаимодействии </w:t>
      </w:r>
      <w:r w:rsidRPr="00174566">
        <w:rPr>
          <w:rFonts w:ascii="Times New Roman" w:eastAsia="Times New Roman" w:hAnsi="Times New Roman" w:cs="Times New Roman"/>
          <w:sz w:val="28"/>
          <w:szCs w:val="28"/>
          <w:lang w:eastAsia="ru-RU"/>
        </w:rPr>
        <w:br/>
        <w:t>с субъектами предпринимательства (площадка Центра «Мой бизнес»);</w:t>
      </w:r>
    </w:p>
    <w:p w:rsidR="00553E03" w:rsidRPr="00174566" w:rsidRDefault="00553E03" w:rsidP="00553E03">
      <w:pPr>
        <w:spacing w:after="0" w:line="240" w:lineRule="auto"/>
        <w:ind w:left="-567" w:firstLine="709"/>
        <w:jc w:val="both"/>
        <w:rPr>
          <w:rFonts w:ascii="Times New Roman" w:eastAsia="Times New Roman" w:hAnsi="Times New Roman" w:cs="Times New Roman"/>
          <w:bCs/>
          <w:sz w:val="28"/>
          <w:szCs w:val="28"/>
          <w:lang w:eastAsia="ru-RU"/>
        </w:rPr>
      </w:pPr>
      <w:proofErr w:type="gramStart"/>
      <w:r w:rsidRPr="00174566">
        <w:rPr>
          <w:rFonts w:ascii="Times New Roman" w:eastAsia="Times New Roman" w:hAnsi="Times New Roman" w:cs="Times New Roman"/>
          <w:sz w:val="28"/>
          <w:szCs w:val="28"/>
          <w:lang w:eastAsia="ru-RU"/>
        </w:rPr>
        <w:t>–  организовано</w:t>
      </w:r>
      <w:proofErr w:type="gramEnd"/>
      <w:r w:rsidRPr="00174566">
        <w:rPr>
          <w:rFonts w:ascii="Times New Roman" w:eastAsia="Times New Roman" w:hAnsi="Times New Roman" w:cs="Times New Roman"/>
          <w:sz w:val="28"/>
          <w:szCs w:val="28"/>
          <w:lang w:eastAsia="ru-RU"/>
        </w:rPr>
        <w:t xml:space="preserve"> 22 ВКС по вопросам ведения бизнеса;</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проведено 4 конкурса в сфере предприятий потребительского рынка, общественного питания, </w:t>
      </w:r>
      <w:r w:rsidRPr="00174566">
        <w:rPr>
          <w:rFonts w:ascii="Times New Roman" w:eastAsia="Times New Roman" w:hAnsi="Times New Roman" w:cs="Times New Roman"/>
          <w:bCs/>
          <w:sz w:val="28"/>
          <w:szCs w:val="28"/>
          <w:lang w:eastAsia="ru-RU"/>
        </w:rPr>
        <w:t>к</w:t>
      </w:r>
      <w:r w:rsidRPr="00174566">
        <w:rPr>
          <w:rFonts w:ascii="Times New Roman" w:eastAsia="Times New Roman" w:hAnsi="Times New Roman" w:cs="Times New Roman"/>
          <w:sz w:val="28"/>
          <w:szCs w:val="28"/>
          <w:lang w:eastAsia="ru-RU"/>
        </w:rPr>
        <w:t xml:space="preserve">онкурс техников – </w:t>
      </w:r>
      <w:proofErr w:type="spellStart"/>
      <w:r w:rsidRPr="00174566">
        <w:rPr>
          <w:rFonts w:ascii="Times New Roman" w:eastAsia="Times New Roman" w:hAnsi="Times New Roman" w:cs="Times New Roman"/>
          <w:sz w:val="28"/>
          <w:szCs w:val="28"/>
          <w:lang w:eastAsia="ru-RU"/>
        </w:rPr>
        <w:t>осеменаторов</w:t>
      </w:r>
      <w:proofErr w:type="spellEnd"/>
      <w:r w:rsidRPr="00174566">
        <w:rPr>
          <w:rFonts w:ascii="Times New Roman" w:eastAsia="Times New Roman" w:hAnsi="Times New Roman" w:cs="Times New Roman"/>
          <w:sz w:val="28"/>
          <w:szCs w:val="28"/>
          <w:lang w:eastAsia="ru-RU"/>
        </w:rPr>
        <w:t xml:space="preserve"> по искусственному осеменению крупного рогатого скота, среди руководителей сферы бизнеса в номинации «Лучший предприниматель года», среди работников «Лучший работник с/х» муниципального конкурса «Человек года»;</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проведены информационные кампании по вопросам ведения предпринимательской деятельности, предоставления мер государственной и муниципальной поддержки, по привлечению предпринимательского сообщества к участию в программах Минэкономразвития РФ, </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 организовано </w:t>
      </w:r>
      <w:r w:rsidRPr="00174566">
        <w:rPr>
          <w:rFonts w:ascii="Times New Roman" w:eastAsia="Times New Roman" w:hAnsi="Times New Roman" w:cs="Times New Roman"/>
          <w:bCs/>
          <w:sz w:val="28"/>
          <w:szCs w:val="28"/>
          <w:lang w:eastAsia="ru-RU"/>
        </w:rPr>
        <w:t>взаимодействие с финансовыми организациями по своевременному обеспечению финансирования муниципальных заказчиков субъектам предпринимательства в целях выполнения своевременности обязательств в рамках муниципальных контрактов;</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организовано участие муниципалитета совместно с организациями, образующими инфраструктуру поддержки предпринимательства Оренбургской области, уполномоченными к реализации региональных проектов и реализации мероприятий муниципальной программы: участие представителей города Оренбурга, в т. ч. субъектов МСП, руководителей структурных подразделений администрации города Оренбурга в работе мероприятий регионального центра «Мой бизнес», координатором и организатором проектных мероприятий выступают организации, образующие институты поддержки Оренбургской области.</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 xml:space="preserve">Институтами поддержки Оренбургской области при совместном взаимодействии с Администрацией города Оренбурга разработаны мероприятия, </w:t>
      </w:r>
      <w:r w:rsidRPr="00174566">
        <w:rPr>
          <w:rFonts w:ascii="Times New Roman" w:eastAsia="Times New Roman" w:hAnsi="Times New Roman" w:cs="Times New Roman"/>
          <w:sz w:val="28"/>
          <w:szCs w:val="28"/>
          <w:lang w:eastAsia="ru-RU"/>
        </w:rPr>
        <w:lastRenderedPageBreak/>
        <w:t xml:space="preserve">позволяющие решать вопросы создания оптимальных условий для обеспечения дальнейшего стабильного развития бизнеса, повышения эффективности его деятельности, </w:t>
      </w:r>
      <w:r w:rsidRPr="00174566">
        <w:rPr>
          <w:rFonts w:ascii="Times New Roman" w:eastAsia="Calibri" w:hAnsi="Times New Roman" w:cs="Times New Roman"/>
          <w:sz w:val="28"/>
          <w:szCs w:val="28"/>
          <w:lang w:eastAsia="ru-RU"/>
        </w:rPr>
        <w:t>создания условий для устойчивого развития предпринимательства.</w:t>
      </w:r>
    </w:p>
    <w:p w:rsidR="00553E03" w:rsidRPr="00174566" w:rsidRDefault="00553E03" w:rsidP="00553E03">
      <w:pPr>
        <w:autoSpaceDE w:val="0"/>
        <w:autoSpaceDN w:val="0"/>
        <w:adjustRightInd w:val="0"/>
        <w:spacing w:after="0" w:line="240" w:lineRule="auto"/>
        <w:ind w:left="-567" w:firstLine="709"/>
        <w:jc w:val="both"/>
        <w:rPr>
          <w:rFonts w:ascii="Times New Roman" w:eastAsia="Calibri" w:hAnsi="Times New Roman" w:cs="Times New Roman"/>
          <w:sz w:val="28"/>
          <w:szCs w:val="28"/>
          <w:lang w:eastAsia="ru-RU"/>
        </w:rPr>
      </w:pPr>
      <w:r w:rsidRPr="00174566">
        <w:rPr>
          <w:rFonts w:ascii="Times New Roman" w:eastAsia="Calibri" w:hAnsi="Times New Roman" w:cs="Times New Roman"/>
          <w:sz w:val="28"/>
          <w:szCs w:val="28"/>
          <w:lang w:eastAsia="ru-RU"/>
        </w:rPr>
        <w:t xml:space="preserve">В число основных задач социально-экономической политики города Оренбурга входит улучшение предпринимательского климата, создание условий </w:t>
      </w:r>
      <w:r w:rsidRPr="00174566">
        <w:rPr>
          <w:rFonts w:ascii="Times New Roman" w:eastAsia="Calibri" w:hAnsi="Times New Roman" w:cs="Times New Roman"/>
          <w:sz w:val="28"/>
          <w:szCs w:val="28"/>
          <w:lang w:eastAsia="ru-RU"/>
        </w:rPr>
        <w:br/>
        <w:t>для устойчивого развития предпринимательства.</w:t>
      </w:r>
    </w:p>
    <w:p w:rsidR="00553E03" w:rsidRPr="00174566" w:rsidRDefault="00553E03" w:rsidP="00553E03">
      <w:pPr>
        <w:spacing w:after="0" w:line="240" w:lineRule="auto"/>
        <w:ind w:left="-567" w:firstLine="709"/>
        <w:jc w:val="both"/>
        <w:rPr>
          <w:rFonts w:ascii="Times New Roman" w:eastAsia="Times New Roman" w:hAnsi="Times New Roman" w:cs="Times New Roman"/>
          <w:sz w:val="28"/>
          <w:szCs w:val="28"/>
          <w:lang w:eastAsia="ru-RU"/>
        </w:rPr>
      </w:pPr>
      <w:r w:rsidRPr="00174566">
        <w:rPr>
          <w:rFonts w:ascii="Times New Roman" w:eastAsia="Times New Roman" w:hAnsi="Times New Roman" w:cs="Times New Roman"/>
          <w:sz w:val="28"/>
          <w:szCs w:val="28"/>
          <w:lang w:eastAsia="ru-RU"/>
        </w:rPr>
        <w:t>В рамках обозначенных направлений Правительства Оренбургской области продолжена реализация существующих мер государственной поддержки бизнеса.</w:t>
      </w:r>
    </w:p>
    <w:p w:rsidR="00553E03" w:rsidRPr="00174566" w:rsidRDefault="00553E03" w:rsidP="00553E03">
      <w:pPr>
        <w:spacing w:after="0" w:line="240" w:lineRule="auto"/>
        <w:ind w:left="-567" w:firstLine="709"/>
        <w:contextualSpacing/>
        <w:rPr>
          <w:rFonts w:ascii="Times New Roman" w:eastAsia="Times New Roman" w:hAnsi="Times New Roman" w:cs="Times New Roman"/>
          <w:sz w:val="28"/>
          <w:szCs w:val="28"/>
          <w:lang w:eastAsia="ru-RU"/>
        </w:rPr>
      </w:pPr>
    </w:p>
    <w:p w:rsidR="00553E03" w:rsidRPr="00174566" w:rsidRDefault="00553E03" w:rsidP="00553E03">
      <w:pPr>
        <w:spacing w:after="0" w:line="360" w:lineRule="auto"/>
        <w:ind w:left="-567" w:firstLine="709"/>
        <w:jc w:val="center"/>
        <w:rPr>
          <w:rFonts w:ascii="Times New Roman" w:hAnsi="Times New Roman" w:cs="Times New Roman"/>
          <w:sz w:val="28"/>
          <w:szCs w:val="28"/>
        </w:rPr>
      </w:pPr>
      <w:r w:rsidRPr="00174566">
        <w:rPr>
          <w:rFonts w:ascii="Times New Roman" w:hAnsi="Times New Roman" w:cs="Times New Roman"/>
          <w:sz w:val="28"/>
          <w:szCs w:val="28"/>
          <w:lang w:val="en-US"/>
        </w:rPr>
        <w:t>V</w:t>
      </w:r>
      <w:r w:rsidRPr="00174566">
        <w:rPr>
          <w:rFonts w:ascii="Times New Roman" w:hAnsi="Times New Roman" w:cs="Times New Roman"/>
          <w:sz w:val="28"/>
          <w:szCs w:val="28"/>
        </w:rPr>
        <w:t>. Рекламная деятельность</w:t>
      </w:r>
    </w:p>
    <w:p w:rsidR="00553E03" w:rsidRPr="00174566" w:rsidRDefault="00553E03" w:rsidP="00553E03">
      <w:pPr>
        <w:spacing w:after="0" w:line="360" w:lineRule="auto"/>
        <w:ind w:left="-567" w:firstLine="709"/>
        <w:jc w:val="center"/>
        <w:rPr>
          <w:rFonts w:ascii="Times New Roman" w:hAnsi="Times New Roman" w:cs="Times New Roman"/>
          <w:sz w:val="8"/>
          <w:szCs w:val="28"/>
        </w:rPr>
      </w:pP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За 2022г. сотрудниками МКУ «</w:t>
      </w:r>
      <w:proofErr w:type="spellStart"/>
      <w:r w:rsidRPr="00174566">
        <w:rPr>
          <w:rFonts w:ascii="Times New Roman" w:eastAsia="Calibri" w:hAnsi="Times New Roman" w:cs="Times New Roman"/>
          <w:sz w:val="28"/>
          <w:szCs w:val="28"/>
        </w:rPr>
        <w:t>Оренбургторгсервис</w:t>
      </w:r>
      <w:proofErr w:type="spellEnd"/>
      <w:r w:rsidRPr="00174566">
        <w:rPr>
          <w:rFonts w:ascii="Times New Roman" w:eastAsia="Calibri" w:hAnsi="Times New Roman" w:cs="Times New Roman"/>
          <w:sz w:val="28"/>
          <w:szCs w:val="28"/>
        </w:rPr>
        <w:t xml:space="preserve">» проведен мониторинг </w:t>
      </w:r>
      <w:r w:rsidRPr="00174566">
        <w:rPr>
          <w:rFonts w:ascii="Times New Roman" w:eastAsia="Calibri" w:hAnsi="Times New Roman" w:cs="Times New Roman"/>
          <w:sz w:val="28"/>
          <w:szCs w:val="28"/>
        </w:rPr>
        <w:br/>
        <w:t xml:space="preserve">в отношении 1642 объектов (рекламных конструкций и вывесок) на предмет наличия разрешения. </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xml:space="preserve">Мониторинг охватил 132 улицы города Оренбурга (Гагарина, Чкалова, </w:t>
      </w:r>
      <w:r w:rsidRPr="00174566">
        <w:rPr>
          <w:rFonts w:ascii="Times New Roman" w:eastAsia="Calibri" w:hAnsi="Times New Roman" w:cs="Times New Roman"/>
          <w:sz w:val="28"/>
          <w:szCs w:val="28"/>
        </w:rPr>
        <w:br/>
        <w:t xml:space="preserve">пр. Промысловый, Березка, </w:t>
      </w:r>
      <w:proofErr w:type="spellStart"/>
      <w:r w:rsidRPr="00174566">
        <w:rPr>
          <w:rFonts w:ascii="Times New Roman" w:eastAsia="Calibri" w:hAnsi="Times New Roman" w:cs="Times New Roman"/>
          <w:sz w:val="28"/>
          <w:szCs w:val="28"/>
        </w:rPr>
        <w:t>Салмышская</w:t>
      </w:r>
      <w:proofErr w:type="spellEnd"/>
      <w:r w:rsidRPr="00174566">
        <w:rPr>
          <w:rFonts w:ascii="Times New Roman" w:eastAsia="Calibri" w:hAnsi="Times New Roman" w:cs="Times New Roman"/>
          <w:sz w:val="28"/>
          <w:szCs w:val="28"/>
        </w:rPr>
        <w:t xml:space="preserve">, Липовая, Дорофеева, </w:t>
      </w:r>
      <w:proofErr w:type="spellStart"/>
      <w:r w:rsidRPr="00174566">
        <w:rPr>
          <w:rFonts w:ascii="Times New Roman" w:eastAsia="Calibri" w:hAnsi="Times New Roman" w:cs="Times New Roman"/>
          <w:sz w:val="28"/>
          <w:szCs w:val="28"/>
        </w:rPr>
        <w:t>Гаранькина</w:t>
      </w:r>
      <w:proofErr w:type="spellEnd"/>
      <w:r w:rsidRPr="00174566">
        <w:rPr>
          <w:rFonts w:ascii="Times New Roman" w:eastAsia="Calibri" w:hAnsi="Times New Roman" w:cs="Times New Roman"/>
          <w:sz w:val="28"/>
          <w:szCs w:val="28"/>
        </w:rPr>
        <w:t>, Луганская, Пролетарская, Комсомольская и др.).</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По результатам мониторинга:</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xml:space="preserve">- </w:t>
      </w:r>
      <w:r w:rsidRPr="00174566">
        <w:rPr>
          <w:rFonts w:ascii="Times New Roman" w:hAnsi="Times New Roman" w:cs="Times New Roman"/>
          <w:sz w:val="28"/>
          <w:szCs w:val="28"/>
        </w:rPr>
        <w:t>Количество незаконно установленных рекламных конструкций, на которые выданы предписания о демонтаже</w:t>
      </w:r>
      <w:r w:rsidRPr="00174566">
        <w:rPr>
          <w:rFonts w:ascii="Times New Roman" w:eastAsia="Calibri" w:hAnsi="Times New Roman" w:cs="Times New Roman"/>
          <w:sz w:val="28"/>
          <w:szCs w:val="28"/>
        </w:rPr>
        <w:t xml:space="preserve"> 1404 (100,3% от выполнения показателя, установленного на 2022 год);</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выдано 779 предписаний о демонтаже незаконно установленных рекламных конструкций;</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xml:space="preserve">- направлены почтовым отправлением предписания о демонтаже рекламных конструкций, установленных и (или) эксплуатируемых с нарушением законодательства о рекламе в количестве 626 шт.// 64 предписания </w:t>
      </w:r>
      <w:proofErr w:type="gramStart"/>
      <w:r w:rsidRPr="00174566">
        <w:rPr>
          <w:rFonts w:ascii="Times New Roman" w:eastAsia="Calibri" w:hAnsi="Times New Roman" w:cs="Times New Roman"/>
          <w:sz w:val="28"/>
          <w:szCs w:val="28"/>
        </w:rPr>
        <w:t>вручены  нарочно</w:t>
      </w:r>
      <w:proofErr w:type="gramEnd"/>
      <w:r w:rsidRPr="00174566">
        <w:rPr>
          <w:rFonts w:ascii="Times New Roman" w:eastAsia="Calibri" w:hAnsi="Times New Roman" w:cs="Times New Roman"/>
          <w:sz w:val="28"/>
          <w:szCs w:val="28"/>
        </w:rPr>
        <w:t>;</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Всего за 2022 год демонтировано 596 рекламных конструкций:</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добровольно демонтировано 558 рекламных конструкций;</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за счет средств бюджета демонтировано 38 рекламных конструкций, израсходовано бюджетных средств 247 500 рублей, остаток 2500 рублей. (149% от выполнения показателя, установленного на 2022 год);</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Выявленные, но не демонтированные рекламные конструкции – 808 шт.</w:t>
      </w:r>
    </w:p>
    <w:p w:rsidR="00553E03" w:rsidRPr="00174566" w:rsidRDefault="00553E03" w:rsidP="00553E03">
      <w:pPr>
        <w:spacing w:after="0" w:line="240" w:lineRule="auto"/>
        <w:ind w:left="-567" w:firstLine="709"/>
        <w:jc w:val="both"/>
        <w:rPr>
          <w:rFonts w:ascii="Times New Roman" w:eastAsia="Calibri" w:hAnsi="Times New Roman" w:cs="Times New Roman"/>
          <w:sz w:val="28"/>
          <w:szCs w:val="28"/>
        </w:rPr>
      </w:pPr>
      <w:r w:rsidRPr="00174566">
        <w:rPr>
          <w:rFonts w:ascii="Times New Roman" w:eastAsia="Calibri" w:hAnsi="Times New Roman" w:cs="Times New Roman"/>
          <w:sz w:val="28"/>
          <w:szCs w:val="28"/>
        </w:rPr>
        <w:t>- направлены письма в МУ МВД «Оренбургское» по 260 незаконно установленным рекламным конструкциям с целью привлечения владельцев рекламных конструкций по ст.14.37 КоАП РФ (возбуждено дел об административных правонарушениях – 17, отказано в возбуждении дел об административных правонарушениях – 54).</w:t>
      </w:r>
    </w:p>
    <w:p w:rsidR="00553E03" w:rsidRPr="00174566" w:rsidRDefault="00553E03" w:rsidP="00553E03">
      <w:pPr>
        <w:pStyle w:val="a3"/>
        <w:spacing w:before="0" w:beforeAutospacing="0" w:after="0" w:afterAutospacing="0"/>
        <w:ind w:left="-567" w:firstLine="709"/>
        <w:jc w:val="both"/>
        <w:rPr>
          <w:bCs/>
          <w:sz w:val="28"/>
          <w:szCs w:val="28"/>
        </w:rPr>
      </w:pPr>
    </w:p>
    <w:sectPr w:rsidR="00553E03" w:rsidRPr="00174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73B92"/>
    <w:multiLevelType w:val="hybridMultilevel"/>
    <w:tmpl w:val="1E9ED55A"/>
    <w:lvl w:ilvl="0" w:tplc="14D226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C42B0"/>
    <w:multiLevelType w:val="hybridMultilevel"/>
    <w:tmpl w:val="4C968DFC"/>
    <w:lvl w:ilvl="0" w:tplc="06C050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03"/>
    <w:rsid w:val="001E7F9E"/>
    <w:rsid w:val="00553E03"/>
    <w:rsid w:val="00E6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B5BF2-C504-43BA-8C0C-732B46D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0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3E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Абзац списка для документа,ПАРАГРАФ,Выделеный,Текст с номером,Абзац списка4,Абзац списка основной"/>
    <w:basedOn w:val="a"/>
    <w:link w:val="a5"/>
    <w:uiPriority w:val="34"/>
    <w:qFormat/>
    <w:rsid w:val="00553E03"/>
    <w:pPr>
      <w:ind w:left="720"/>
      <w:contextualSpacing/>
    </w:pPr>
    <w:rPr>
      <w:rFonts w:ascii="Calibri" w:eastAsia="Calibri" w:hAnsi="Calibri" w:cs="Times New Roman"/>
    </w:rPr>
  </w:style>
  <w:style w:type="character" w:customStyle="1" w:styleId="a5">
    <w:name w:val="Абзац списка Знак"/>
    <w:aliases w:val="Абзац списка для документа Знак,ПАРАГРАФ Знак,Выделеный Знак,Текст с номером Знак,Абзац списка4 Знак,Абзац списка основной Знак"/>
    <w:link w:val="a4"/>
    <w:uiPriority w:val="34"/>
    <w:locked/>
    <w:rsid w:val="00553E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5545</Words>
  <Characters>31613</Characters>
  <Application>Microsoft Office Word</Application>
  <DocSecurity>0</DocSecurity>
  <Lines>263</Lines>
  <Paragraphs>74</Paragraphs>
  <ScaleCrop>false</ScaleCrop>
  <Company/>
  <LinksUpToDate>false</LinksUpToDate>
  <CharactersWithSpaces>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Семёнова Оксана Анатольевна</dc:creator>
  <cp:keywords/>
  <dc:description/>
  <cp:lastModifiedBy>Семёнова Оксана Анатольевна</cp:lastModifiedBy>
  <cp:revision>2</cp:revision>
  <dcterms:created xsi:type="dcterms:W3CDTF">2023-04-12T04:27:00Z</dcterms:created>
  <dcterms:modified xsi:type="dcterms:W3CDTF">2023-04-12T04:34:00Z</dcterms:modified>
</cp:coreProperties>
</file>