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3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6"/>
        <w:gridCol w:w="6499"/>
      </w:tblGrid>
      <w:tr w:rsidR="000E284F">
        <w:trPr>
          <w:cantSplit/>
          <w:trHeight w:val="873"/>
        </w:trPr>
        <w:tc>
          <w:tcPr>
            <w:tcW w:w="4536" w:type="dxa"/>
            <w:vAlign w:val="center"/>
          </w:tcPr>
          <w:p w:rsidR="000E284F" w:rsidRDefault="008621E4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5145" cy="651510"/>
                  <wp:effectExtent l="0" t="0" r="0" b="0"/>
                  <wp:docPr id="1" name="Рисунок 2" descr="C:\Documents and Settings\ilienaanva\Рабочий стол\герб новый\Оренбург-герб ВЕКТО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Documents and Settings\ilienaanva\Рабочий стол\герб новый\Оренбург-герб ВЕКТО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65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</w:tcPr>
          <w:p w:rsidR="000E284F" w:rsidRDefault="000E28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E284F" w:rsidRDefault="000E284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E284F" w:rsidRDefault="000E284F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E284F">
        <w:trPr>
          <w:trHeight w:val="4216"/>
        </w:trPr>
        <w:tc>
          <w:tcPr>
            <w:tcW w:w="4536" w:type="dxa"/>
          </w:tcPr>
          <w:p w:rsidR="000E284F" w:rsidRDefault="000E284F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E284F" w:rsidRDefault="008621E4">
            <w:pPr>
              <w:pStyle w:val="1"/>
              <w:widowControl w:val="0"/>
              <w:ind w:left="34" w:firstLine="142"/>
              <w:rPr>
                <w:rFonts w:ascii="Times New Roman" w:hAnsi="Times New Roman" w:cs="Times New Roman"/>
                <w:spacing w:val="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>СЧЕТНАЯ ПАЛАТА</w:t>
            </w:r>
            <w:r>
              <w:rPr>
                <w:rFonts w:ascii="Times New Roman" w:hAnsi="Times New Roman" w:cs="Times New Roman"/>
                <w:spacing w:val="26"/>
                <w:sz w:val="28"/>
                <w:szCs w:val="28"/>
              </w:rPr>
              <w:br/>
              <w:t>ГОРОДА ОРЕНБУРГА</w:t>
            </w:r>
          </w:p>
          <w:p w:rsidR="000E284F" w:rsidRDefault="008621E4">
            <w:pPr>
              <w:widowControl w:val="0"/>
              <w:ind w:left="-32"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(Счетная палата г. Оренбурга)</w:t>
            </w:r>
          </w:p>
          <w:p w:rsidR="000E284F" w:rsidRDefault="008621E4">
            <w:pPr>
              <w:widowControl w:val="0"/>
              <w:ind w:left="-32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460000, г. Оренбург, ул. Советская, д. 60</w:t>
            </w:r>
          </w:p>
          <w:p w:rsidR="000E284F" w:rsidRDefault="008621E4">
            <w:pPr>
              <w:widowControl w:val="0"/>
              <w:ind w:left="-32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(3532) 98-70-18, 98-73-36</w:t>
            </w:r>
          </w:p>
          <w:p w:rsidR="000E284F" w:rsidRDefault="008621E4">
            <w:pPr>
              <w:widowControl w:val="0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9"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oren</w:t>
              </w:r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spalata</w:t>
              </w:r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</w:rPr>
                <w:t>@</w:t>
              </w:r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0E284F" w:rsidRDefault="008621E4">
            <w:pPr>
              <w:widowControl w:val="0"/>
              <w:ind w:left="-32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orenburg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0E284F" w:rsidRDefault="00CA6E6B">
            <w:pPr>
              <w:widowControl w:val="0"/>
              <w:ind w:left="-32"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8752" behindDoc="0" locked="0" layoutInCell="0" allowOverlap="1" wp14:anchorId="4F11AC91" wp14:editId="7416189B">
                  <wp:simplePos x="0" y="0"/>
                  <wp:positionH relativeFrom="character">
                    <wp:posOffset>-1010285</wp:posOffset>
                  </wp:positionH>
                  <wp:positionV relativeFrom="line">
                    <wp:posOffset>22225</wp:posOffset>
                  </wp:positionV>
                  <wp:extent cx="2924175" cy="360045"/>
                  <wp:effectExtent l="0" t="0" r="0" b="0"/>
                  <wp:wrapNone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E284F" w:rsidRDefault="008621E4">
            <w:pPr>
              <w:widowControl w:val="0"/>
              <w:ind w:left="30" w:firstLine="0"/>
              <w:jc w:val="left"/>
              <w:rPr>
                <w:rFonts w:ascii="Times New Roman" w:eastAsia="Times New Roman" w:hAnsi="Times New Roman" w:cs="Times New Roman"/>
                <w:sz w:val="32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21"/>
              </w:rPr>
              <w:t xml:space="preserve"> </w:t>
            </w:r>
          </w:p>
          <w:p w:rsidR="000E284F" w:rsidRDefault="000E284F">
            <w:pPr>
              <w:widowControl w:val="0"/>
              <w:ind w:left="3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284F" w:rsidRDefault="008621E4">
            <w:pPr>
              <w:widowControl w:val="0"/>
              <w:spacing w:line="360" w:lineRule="auto"/>
              <w:ind w:left="30" w:firstLine="0"/>
              <w:jc w:val="lef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Вн.01-01/308 от 17.12.2025</w:t>
            </w:r>
          </w:p>
          <w:p w:rsidR="000E284F" w:rsidRDefault="000E284F">
            <w:pPr>
              <w:widowControl w:val="0"/>
              <w:tabs>
                <w:tab w:val="left" w:pos="3686"/>
              </w:tabs>
              <w:ind w:left="3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284F" w:rsidRDefault="008621E4">
            <w:pPr>
              <w:widowControl w:val="0"/>
              <w:tabs>
                <w:tab w:val="left" w:pos="3686"/>
              </w:tabs>
              <w:ind w:left="3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на поправки к проекту решения Оренбургского городского Совета «О внесении изменений в решение Оренбургского городского Совета от 24.12.2024 № 565»</w:t>
            </w:r>
          </w:p>
        </w:tc>
        <w:tc>
          <w:tcPr>
            <w:tcW w:w="6498" w:type="dxa"/>
          </w:tcPr>
          <w:p w:rsidR="000E284F" w:rsidRDefault="008621E4">
            <w:pPr>
              <w:widowControl w:val="0"/>
              <w:tabs>
                <w:tab w:val="left" w:pos="5728"/>
              </w:tabs>
              <w:ind w:left="1026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  <w:p w:rsidR="000E284F" w:rsidRDefault="008621E4">
            <w:pPr>
              <w:widowControl w:val="0"/>
              <w:tabs>
                <w:tab w:val="left" w:pos="5728"/>
              </w:tabs>
              <w:ind w:left="1026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Оренбургского городского Совета</w:t>
            </w:r>
          </w:p>
          <w:p w:rsidR="000E284F" w:rsidRDefault="000E284F">
            <w:pPr>
              <w:widowControl w:val="0"/>
              <w:tabs>
                <w:tab w:val="left" w:pos="5728"/>
              </w:tabs>
              <w:ind w:left="1026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84F" w:rsidRDefault="008621E4">
            <w:pPr>
              <w:widowControl w:val="0"/>
              <w:tabs>
                <w:tab w:val="left" w:pos="5728"/>
              </w:tabs>
              <w:ind w:left="1026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Бабину С.А.</w:t>
            </w:r>
          </w:p>
          <w:p w:rsidR="000E284F" w:rsidRDefault="000E284F">
            <w:pPr>
              <w:widowControl w:val="0"/>
              <w:tabs>
                <w:tab w:val="left" w:pos="5728"/>
              </w:tabs>
              <w:ind w:left="1026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84F" w:rsidRDefault="008621E4">
            <w:pPr>
              <w:widowControl w:val="0"/>
              <w:tabs>
                <w:tab w:val="left" w:pos="5728"/>
              </w:tabs>
              <w:ind w:left="1026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исполняющему полномочия Главы города Оренбурга</w:t>
            </w:r>
          </w:p>
          <w:p w:rsidR="000E284F" w:rsidRDefault="000E284F">
            <w:pPr>
              <w:widowControl w:val="0"/>
              <w:tabs>
                <w:tab w:val="left" w:pos="5728"/>
              </w:tabs>
              <w:ind w:left="1026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84F" w:rsidRDefault="008621E4">
            <w:pPr>
              <w:widowControl w:val="0"/>
              <w:tabs>
                <w:tab w:val="left" w:pos="5728"/>
              </w:tabs>
              <w:ind w:left="1026" w:right="459" w:firstLine="0"/>
              <w:jc w:val="left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Юмадилову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0E284F" w:rsidRDefault="000E284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E284F" w:rsidRDefault="000E284F">
      <w:pPr>
        <w:widowControl w:val="0"/>
        <w:spacing w:line="276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0E284F" w:rsidRDefault="000E284F">
      <w:pPr>
        <w:widowControl w:val="0"/>
        <w:spacing w:line="276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0E284F" w:rsidRDefault="000E284F">
      <w:pPr>
        <w:widowControl w:val="0"/>
        <w:spacing w:line="276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0E284F" w:rsidRDefault="000E284F">
      <w:pPr>
        <w:widowControl w:val="0"/>
        <w:spacing w:line="276" w:lineRule="auto"/>
        <w:ind w:firstLine="709"/>
        <w:rPr>
          <w:rFonts w:ascii="Times New Roman" w:hAnsi="Times New Roman" w:cs="Times New Roman"/>
          <w:sz w:val="16"/>
          <w:szCs w:val="16"/>
          <w:lang w:val="en-US"/>
        </w:rPr>
      </w:pPr>
    </w:p>
    <w:p w:rsidR="000E284F" w:rsidRDefault="000E284F">
      <w:pPr>
        <w:widowControl w:val="0"/>
        <w:spacing w:line="276" w:lineRule="auto"/>
        <w:ind w:firstLine="709"/>
        <w:rPr>
          <w:rFonts w:ascii="Times New Roman" w:hAnsi="Times New Roman" w:cs="Times New Roman"/>
          <w:sz w:val="16"/>
          <w:szCs w:val="16"/>
          <w:lang w:val="en-US"/>
        </w:rPr>
      </w:pPr>
    </w:p>
    <w:p w:rsidR="000E284F" w:rsidRDefault="00862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пункта 2 статьи 157 Бюджетного кодекса РФ, части 2 статьи 9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07.02.2011 № 6-ФЗ «Об общих принципах организации </w:t>
      </w:r>
      <w:bookmarkEnd w:id="0"/>
      <w:r>
        <w:rPr>
          <w:rFonts w:ascii="Times New Roman" w:hAnsi="Times New Roman" w:cs="Times New Roman"/>
          <w:sz w:val="28"/>
          <w:szCs w:val="28"/>
        </w:rPr>
        <w:t>деятельности контрольно-счетных</w:t>
      </w:r>
      <w:r>
        <w:rPr>
          <w:rFonts w:ascii="Times New Roman" w:hAnsi="Times New Roman" w:cs="Times New Roman"/>
          <w:sz w:val="28"/>
          <w:szCs w:val="28"/>
        </w:rPr>
        <w:t xml:space="preserve"> органов субъектов Российской Федерации, федеральных территорий и муниципальных образований», пункта 3 статьи 15 Положения о бюджетном процессе в городе Оренбурге, утвержденного решением Оренбургского городского Совета от 31.08.2020 № 970 (далее – Положени</w:t>
      </w:r>
      <w:r>
        <w:rPr>
          <w:rFonts w:ascii="Times New Roman" w:hAnsi="Times New Roman" w:cs="Times New Roman"/>
          <w:sz w:val="28"/>
          <w:szCs w:val="28"/>
        </w:rPr>
        <w:t>е о бюджетном процессе), и подпункта 8.1 Положения о Счетной палате города Оренбурга, утвержденного решением Оренбургского городского Совета от 06.09.2011 № 265, Счетной палатой города Оренбурга (далее – Счетная палата) проведена экспертиза поправок к прое</w:t>
      </w:r>
      <w:r>
        <w:rPr>
          <w:rFonts w:ascii="Times New Roman" w:hAnsi="Times New Roman" w:cs="Times New Roman"/>
          <w:sz w:val="28"/>
          <w:szCs w:val="28"/>
        </w:rPr>
        <w:t>кту решения Оренбургского городского Совета «О внесении изменений в решение Оренбургского городского Совета от 24.12.2024 № 565» (далее – Поправки), направленных в Счетную палату письмом Администрации города Оренбурга от 17.12.2025 № Вн.01-01/308).</w:t>
      </w:r>
    </w:p>
    <w:p w:rsidR="000E284F" w:rsidRDefault="008621E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</w:t>
      </w:r>
      <w:r>
        <w:rPr>
          <w:rFonts w:ascii="Times New Roman" w:hAnsi="Times New Roman" w:cs="Times New Roman"/>
          <w:sz w:val="28"/>
          <w:szCs w:val="28"/>
        </w:rPr>
        <w:t>вленными Поправками предусматриваются изменения проекта решения Оренбургского городского Совета «О внесении изменений в решение Оренбургского городского Совета от 24.12.2024 № 565» (далее – Проект решения), которым предлагается внести изменения в решение О</w:t>
      </w:r>
      <w:r>
        <w:rPr>
          <w:rFonts w:ascii="Times New Roman" w:hAnsi="Times New Roman" w:cs="Times New Roman"/>
          <w:sz w:val="28"/>
          <w:szCs w:val="28"/>
        </w:rPr>
        <w:t>ренбургского городского Совета от 24.12.2024 № 565 «О бюджете города Оренбурга на 2025 год и на плановый период 2026 и 2027 годов» (далее – Решение о бюджете), направленные на уточнения предлагаемых к утверждению на 2025-2027 годы показателей доходной и ра</w:t>
      </w:r>
      <w:r>
        <w:rPr>
          <w:rFonts w:ascii="Times New Roman" w:hAnsi="Times New Roman" w:cs="Times New Roman"/>
          <w:sz w:val="28"/>
          <w:szCs w:val="28"/>
        </w:rPr>
        <w:t xml:space="preserve">сходной частей бюджета, а также источников финансирования дефицита бюджета. </w:t>
      </w:r>
    </w:p>
    <w:p w:rsidR="000E284F" w:rsidRDefault="008621E4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основных параметров бюджета 2025 года, предусмотренные Поправками, представлены в следующей таблице.</w:t>
      </w:r>
    </w:p>
    <w:p w:rsidR="000E284F" w:rsidRDefault="000E284F">
      <w:pPr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0E284F" w:rsidRDefault="000E284F">
      <w:pPr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0E284F" w:rsidRDefault="008621E4">
      <w:pPr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(</w:t>
      </w:r>
      <w:proofErr w:type="gramStart"/>
      <w:r>
        <w:rPr>
          <w:rFonts w:ascii="Times New Roman" w:hAnsi="Times New Roman"/>
          <w:sz w:val="20"/>
          <w:szCs w:val="20"/>
        </w:rPr>
        <w:t>тыс.</w:t>
      </w:r>
      <w:proofErr w:type="gramEnd"/>
      <w:r>
        <w:rPr>
          <w:rFonts w:ascii="Times New Roman" w:hAnsi="Times New Roman"/>
          <w:sz w:val="20"/>
          <w:szCs w:val="20"/>
        </w:rPr>
        <w:t xml:space="preserve"> рублей)</w:t>
      </w:r>
    </w:p>
    <w:tbl>
      <w:tblPr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134"/>
        <w:gridCol w:w="1987"/>
        <w:gridCol w:w="1703"/>
        <w:gridCol w:w="1560"/>
        <w:gridCol w:w="1164"/>
        <w:gridCol w:w="675"/>
        <w:gridCol w:w="1167"/>
        <w:gridCol w:w="816"/>
      </w:tblGrid>
      <w:tr w:rsidR="000E284F">
        <w:trPr>
          <w:trHeight w:val="267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РОГС от 24.12.2024 № 565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ед. РОГС от 09.10.2025 № 11)</w:t>
            </w:r>
          </w:p>
        </w:tc>
        <w:tc>
          <w:tcPr>
            <w:tcW w:w="17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Предусмотрено ранее внесенным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Проектом решения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Предусмотрено внесенными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Поправками</w:t>
            </w:r>
          </w:p>
        </w:tc>
        <w:tc>
          <w:tcPr>
            <w:tcW w:w="38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Отклонения Поправок</w:t>
            </w:r>
          </w:p>
        </w:tc>
      </w:tr>
      <w:tr w:rsidR="000E284F">
        <w:trPr>
          <w:trHeight w:val="312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утвержденного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ранее внесенного</w:t>
            </w:r>
          </w:p>
        </w:tc>
      </w:tr>
      <w:tr w:rsidR="000E284F"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proofErr w:type="gramEnd"/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proofErr w:type="gramEnd"/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284F">
        <w:trPr>
          <w:trHeight w:val="50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29 071 227,4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28 443 777,3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28 362 052,0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-709 175,4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-81 725,3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</w:t>
            </w:r>
          </w:p>
        </w:tc>
      </w:tr>
      <w:tr w:rsidR="000E284F"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30 163 808,4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29 536 358,3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29 454 633,0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-709 175,4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-81 725,3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</w:t>
            </w:r>
          </w:p>
        </w:tc>
      </w:tr>
      <w:tr w:rsidR="000E284F"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Дефицит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-1 092 581,0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-1 092 581,0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-1 092 581,0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0E284F" w:rsidRDefault="008621E4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основных параметров бюджета на 2026 год, предусмотренные Поправками, представлены </w:t>
      </w:r>
      <w:r>
        <w:rPr>
          <w:rFonts w:ascii="Times New Roman" w:hAnsi="Times New Roman" w:cs="Times New Roman"/>
          <w:sz w:val="28"/>
          <w:szCs w:val="28"/>
        </w:rPr>
        <w:t>в следующей таблице.</w:t>
      </w:r>
    </w:p>
    <w:p w:rsidR="000E284F" w:rsidRDefault="008621E4">
      <w:pPr>
        <w:widowControl w:val="0"/>
        <w:contextualSpacing/>
        <w:jc w:val="right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(</w:t>
      </w:r>
      <w:proofErr w:type="gramStart"/>
      <w:r>
        <w:rPr>
          <w:rFonts w:ascii="Times New Roman" w:hAnsi="Times New Roman"/>
          <w:sz w:val="20"/>
          <w:szCs w:val="28"/>
        </w:rPr>
        <w:t>тыс.</w:t>
      </w:r>
      <w:proofErr w:type="gramEnd"/>
      <w:r>
        <w:rPr>
          <w:rFonts w:ascii="Times New Roman" w:hAnsi="Times New Roman"/>
          <w:sz w:val="20"/>
          <w:szCs w:val="28"/>
        </w:rPr>
        <w:t xml:space="preserve"> рублей)</w:t>
      </w:r>
    </w:p>
    <w:tbl>
      <w:tblPr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134"/>
        <w:gridCol w:w="1955"/>
        <w:gridCol w:w="1701"/>
        <w:gridCol w:w="1562"/>
        <w:gridCol w:w="1162"/>
        <w:gridCol w:w="709"/>
        <w:gridCol w:w="1135"/>
        <w:gridCol w:w="848"/>
      </w:tblGrid>
      <w:tr w:rsidR="000E284F">
        <w:trPr>
          <w:trHeight w:val="363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</w:tc>
        <w:tc>
          <w:tcPr>
            <w:tcW w:w="19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РОГС от 24.12.2024 № 565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ред. РОГС от 09.10.2025 № 11)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Предусмотрено ранее внесенным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Проектом решения</w:t>
            </w:r>
          </w:p>
        </w:tc>
        <w:tc>
          <w:tcPr>
            <w:tcW w:w="1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Предусмотрено внесенными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Поправками</w:t>
            </w:r>
          </w:p>
        </w:tc>
        <w:tc>
          <w:tcPr>
            <w:tcW w:w="38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Отклонения Поправок</w:t>
            </w:r>
          </w:p>
        </w:tc>
      </w:tr>
      <w:tr w:rsidR="000E284F">
        <w:trPr>
          <w:trHeight w:val="282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утвержденного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внесенного</w:t>
            </w:r>
          </w:p>
        </w:tc>
      </w:tr>
      <w:tr w:rsidR="000E284F"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proofErr w:type="gram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proofErr w:type="gramEnd"/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284F">
        <w:trPr>
          <w:trHeight w:val="50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23 516 132,2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23 996 410,7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23 996 410,7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480 278,5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E284F"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23 516 132,2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23 996 410,7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23 996 410,7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480 278,5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E284F"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Дефицит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</w:p>
        </w:tc>
      </w:tr>
    </w:tbl>
    <w:p w:rsidR="000E284F" w:rsidRDefault="008621E4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основных параметров бюджета на 2027 </w:t>
      </w:r>
      <w:r>
        <w:rPr>
          <w:rFonts w:ascii="Times New Roman" w:hAnsi="Times New Roman" w:cs="Times New Roman"/>
          <w:sz w:val="28"/>
          <w:szCs w:val="28"/>
        </w:rPr>
        <w:t>год, предусмотренные Поправками, представлены в следующей таблице.</w:t>
      </w:r>
    </w:p>
    <w:p w:rsidR="000E284F" w:rsidRDefault="008621E4">
      <w:pPr>
        <w:widowControl w:val="0"/>
        <w:contextualSpacing/>
        <w:jc w:val="right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(</w:t>
      </w:r>
      <w:proofErr w:type="gramStart"/>
      <w:r>
        <w:rPr>
          <w:rFonts w:ascii="Times New Roman" w:hAnsi="Times New Roman"/>
          <w:sz w:val="20"/>
          <w:szCs w:val="28"/>
        </w:rPr>
        <w:t>тыс.</w:t>
      </w:r>
      <w:proofErr w:type="gramEnd"/>
      <w:r>
        <w:rPr>
          <w:rFonts w:ascii="Times New Roman" w:hAnsi="Times New Roman"/>
          <w:sz w:val="20"/>
          <w:szCs w:val="28"/>
        </w:rPr>
        <w:t xml:space="preserve"> рублей)</w:t>
      </w:r>
    </w:p>
    <w:tbl>
      <w:tblPr>
        <w:tblW w:w="1021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135"/>
        <w:gridCol w:w="1987"/>
        <w:gridCol w:w="1701"/>
        <w:gridCol w:w="1561"/>
        <w:gridCol w:w="1131"/>
        <w:gridCol w:w="712"/>
        <w:gridCol w:w="1136"/>
        <w:gridCol w:w="848"/>
      </w:tblGrid>
      <w:tr w:rsidR="000E284F">
        <w:trPr>
          <w:trHeight w:val="316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РОГС от 24.12.2024 № 565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ред. РОГС от 09.10.2025 № 11)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Предусмотрено ранее внесенным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Проектом решения</w:t>
            </w:r>
          </w:p>
        </w:tc>
        <w:tc>
          <w:tcPr>
            <w:tcW w:w="15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Предусмотрено внесенными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Поправками</w:t>
            </w:r>
          </w:p>
        </w:tc>
        <w:tc>
          <w:tcPr>
            <w:tcW w:w="3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Отклонения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Поправок</w:t>
            </w:r>
          </w:p>
        </w:tc>
      </w:tr>
      <w:tr w:rsidR="000E284F">
        <w:trPr>
          <w:trHeight w:val="376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утвержденного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ранее внесенного</w:t>
            </w:r>
          </w:p>
        </w:tc>
      </w:tr>
      <w:tr w:rsidR="000E284F"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proofErr w:type="gramEnd"/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proofErr w:type="gramEnd"/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E284F">
        <w:trPr>
          <w:trHeight w:val="50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26 209 443,0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26 247 036,6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26 247 036,6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37 593,6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+0,1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E284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26 209 443,0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26 247 036,6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26 247 036,6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37 593,6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+0,1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E284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Дефицит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gramEnd"/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gramEnd"/>
          </w:p>
        </w:tc>
      </w:tr>
    </w:tbl>
    <w:p w:rsidR="000E284F" w:rsidRDefault="008621E4">
      <w:pPr>
        <w:widowControl w:val="0"/>
        <w:tabs>
          <w:tab w:val="left" w:pos="1134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 с пояснительной запиской и финансово-экономическим обоснованием (далее – ФЭО) внесение Поправок производится на основании следующих документов, которые представлены в Счетную палату:</w:t>
      </w:r>
    </w:p>
    <w:p w:rsidR="000E284F" w:rsidRDefault="008621E4">
      <w:pPr>
        <w:pStyle w:val="af7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изменений</w:t>
      </w:r>
      <w:proofErr w:type="gramEnd"/>
      <w:r>
        <w:rPr>
          <w:rFonts w:ascii="Times New Roman" w:hAnsi="Times New Roman"/>
          <w:sz w:val="28"/>
          <w:szCs w:val="28"/>
        </w:rPr>
        <w:t>, внесенных в сводную бюджетную роспись на основани</w:t>
      </w:r>
      <w:r>
        <w:rPr>
          <w:rFonts w:ascii="Times New Roman" w:hAnsi="Times New Roman"/>
          <w:sz w:val="28"/>
          <w:szCs w:val="28"/>
        </w:rPr>
        <w:t xml:space="preserve">и статьи 217 Бюджетного кодекса РФ и статьи 18 Положения о бюджетном процессе; </w:t>
      </w:r>
    </w:p>
    <w:p w:rsidR="000E284F" w:rsidRDefault="008621E4">
      <w:pPr>
        <w:pStyle w:val="af7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</w:rPr>
        <w:t>проекта</w:t>
      </w:r>
      <w:proofErr w:type="gramEnd"/>
      <w:r>
        <w:rPr>
          <w:rFonts w:ascii="Times New Roman" w:hAnsi="Times New Roman" w:cs="Times New Roman"/>
          <w:sz w:val="28"/>
        </w:rPr>
        <w:t xml:space="preserve"> Закона Оренбургской области «О внесении изменений в Закон Оренбургской области «Об областном бюджете на 2025 год и на плановый период 2026 и 2027 годов»</w:t>
      </w:r>
      <w:r>
        <w:rPr>
          <w:rFonts w:ascii="Times New Roman" w:hAnsi="Times New Roman"/>
          <w:sz w:val="28"/>
          <w:szCs w:val="28"/>
        </w:rPr>
        <w:t>;</w:t>
      </w:r>
    </w:p>
    <w:p w:rsidR="000E284F" w:rsidRDefault="008621E4">
      <w:pPr>
        <w:pStyle w:val="af7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писем</w:t>
      </w:r>
      <w:proofErr w:type="gramEnd"/>
      <w:r>
        <w:rPr>
          <w:rFonts w:ascii="Times New Roman" w:hAnsi="Times New Roman"/>
          <w:sz w:val="28"/>
          <w:szCs w:val="28"/>
        </w:rPr>
        <w:t xml:space="preserve"> главных </w:t>
      </w:r>
      <w:r>
        <w:rPr>
          <w:rFonts w:ascii="Times New Roman" w:hAnsi="Times New Roman"/>
          <w:sz w:val="28"/>
          <w:szCs w:val="28"/>
        </w:rPr>
        <w:t>распорядителей бюджетных средств города Оренбурга с предложениями об увеличении (уменьшении) и (или) перераспределении бюджетных ассигнований.</w:t>
      </w:r>
    </w:p>
    <w:p w:rsidR="000E284F" w:rsidRDefault="000E284F">
      <w:pPr>
        <w:pStyle w:val="af7"/>
        <w:ind w:left="0" w:firstLine="0"/>
        <w:rPr>
          <w:rFonts w:ascii="Times New Roman" w:hAnsi="Times New Roman"/>
          <w:b/>
          <w:sz w:val="12"/>
          <w:szCs w:val="12"/>
        </w:rPr>
      </w:pPr>
    </w:p>
    <w:p w:rsidR="000E284F" w:rsidRDefault="008621E4">
      <w:pPr>
        <w:pStyle w:val="af7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Доходы бюджета города Оренбурга</w:t>
      </w:r>
    </w:p>
    <w:p w:rsidR="000E284F" w:rsidRDefault="000E284F">
      <w:pPr>
        <w:tabs>
          <w:tab w:val="left" w:pos="10035"/>
        </w:tabs>
        <w:ind w:left="142" w:right="-30" w:firstLine="709"/>
        <w:contextualSpacing/>
        <w:rPr>
          <w:rFonts w:ascii="Times New Roman" w:hAnsi="Times New Roman"/>
          <w:sz w:val="12"/>
          <w:szCs w:val="12"/>
        </w:rPr>
      </w:pPr>
    </w:p>
    <w:p w:rsidR="000E284F" w:rsidRDefault="008621E4">
      <w:pPr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сравнению с ранее внесенным Проектом решения, представленными Поправками пре</w:t>
      </w:r>
      <w:r>
        <w:rPr>
          <w:rFonts w:ascii="Times New Roman" w:hAnsi="Times New Roman"/>
          <w:sz w:val="28"/>
          <w:szCs w:val="28"/>
        </w:rPr>
        <w:t>длагается сократить доходы бюджета города Оренбурга на 2025 год на общую сумму 81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725,3 тыс. рублей или на 0,3% и утвердить их в общей сумме 28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362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052,0 тыс. рублей. Показатели планового периода Поправками не изменяются.</w:t>
      </w:r>
    </w:p>
    <w:p w:rsidR="000E284F" w:rsidRDefault="008621E4">
      <w:pPr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доходной части бюджета п</w:t>
      </w:r>
      <w:r>
        <w:rPr>
          <w:rFonts w:ascii="Times New Roman" w:hAnsi="Times New Roman"/>
          <w:sz w:val="28"/>
          <w:szCs w:val="28"/>
        </w:rPr>
        <w:t xml:space="preserve">редлагаются Поправками в части безвозмездных поступлений от других бюджетов бюджетной системы РФ, планируемых в форме всех видов межбюджетных трансфертов. </w:t>
      </w:r>
    </w:p>
    <w:p w:rsidR="000E284F" w:rsidRDefault="008621E4">
      <w:pPr>
        <w:tabs>
          <w:tab w:val="left" w:pos="1134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безвозмездных поступлений от других бюджетов бюджетной системы РФ предлагается Поправкам</w:t>
      </w:r>
      <w:r>
        <w:rPr>
          <w:rFonts w:ascii="Times New Roman" w:hAnsi="Times New Roman"/>
          <w:sz w:val="28"/>
          <w:szCs w:val="28"/>
        </w:rPr>
        <w:t>и сократить на 2025 год на общую сумму 81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725,3 тыс. рублей и утвердить их в общей сумме 16 497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834,9 тыс. рублей. </w:t>
      </w:r>
      <w:r>
        <w:rPr>
          <w:rFonts w:ascii="Times New Roman" w:hAnsi="Times New Roman"/>
          <w:sz w:val="28"/>
          <w:szCs w:val="28"/>
        </w:rPr>
        <w:lastRenderedPageBreak/>
        <w:t>Данные изменения вносятся на основании проекта закона Оренбургской области о внесении изменении в областной бюджет на 2025 год и плановый пер</w:t>
      </w:r>
      <w:r>
        <w:rPr>
          <w:rFonts w:ascii="Times New Roman" w:hAnsi="Times New Roman"/>
          <w:sz w:val="28"/>
          <w:szCs w:val="28"/>
        </w:rPr>
        <w:t>иод 2026 и 2027 годов.</w:t>
      </w:r>
    </w:p>
    <w:p w:rsidR="000E284F" w:rsidRDefault="008621E4">
      <w:pPr>
        <w:tabs>
          <w:tab w:val="left" w:pos="1134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разрезе видов межбюджетных трансфертов Поправки предусматривают:</w:t>
      </w:r>
    </w:p>
    <w:p w:rsidR="000E284F" w:rsidRDefault="008621E4">
      <w:pPr>
        <w:pStyle w:val="af7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увеличение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дотаций на сумму 200,0 тыс. рублей и утверждение их в общей сумме 590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501,2 тыс. рублей;</w:t>
      </w:r>
    </w:p>
    <w:p w:rsidR="000E284F" w:rsidRDefault="008621E4">
      <w:pPr>
        <w:pStyle w:val="af7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увеличение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субсидий на сумму 6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607,0 тыс. рублей и утверждение их </w:t>
      </w:r>
      <w:r>
        <w:rPr>
          <w:rFonts w:ascii="Times New Roman" w:hAnsi="Times New Roman"/>
          <w:sz w:val="28"/>
          <w:szCs w:val="28"/>
        </w:rPr>
        <w:t>в общей сумме 8 038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853,1 тыс. рублей;</w:t>
      </w:r>
    </w:p>
    <w:p w:rsidR="000E284F" w:rsidRDefault="008621E4">
      <w:pPr>
        <w:pStyle w:val="af7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сокращение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субвенций на сумму 51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346,1 тыс. рублей и утверждение их в общей сумме 7 587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940,6 тыс. рублей;</w:t>
      </w:r>
    </w:p>
    <w:p w:rsidR="000E284F" w:rsidRDefault="008621E4">
      <w:pPr>
        <w:pStyle w:val="af7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сокращение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иных межбюджетных трансфертов на сумму 37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186,2 тыс. рублей и утверждение их в общей сумме 280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540,0 тыс. рублей.</w:t>
      </w:r>
    </w:p>
    <w:p w:rsidR="000E284F" w:rsidRDefault="000E284F">
      <w:pPr>
        <w:ind w:firstLine="709"/>
        <w:contextualSpacing/>
        <w:rPr>
          <w:rFonts w:ascii="Times New Roman" w:hAnsi="Times New Roman"/>
          <w:sz w:val="16"/>
          <w:szCs w:val="16"/>
        </w:rPr>
      </w:pPr>
    </w:p>
    <w:p w:rsidR="000E284F" w:rsidRDefault="008621E4">
      <w:pPr>
        <w:pStyle w:val="af7"/>
        <w:numPr>
          <w:ilvl w:val="0"/>
          <w:numId w:val="1"/>
        </w:numPr>
        <w:tabs>
          <w:tab w:val="left" w:pos="426"/>
        </w:tabs>
        <w:ind w:hanging="19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бюджета города Оренбурга</w:t>
      </w:r>
    </w:p>
    <w:p w:rsidR="000E284F" w:rsidRDefault="000E284F">
      <w:pPr>
        <w:pStyle w:val="af7"/>
        <w:tabs>
          <w:tab w:val="left" w:pos="426"/>
        </w:tabs>
        <w:ind w:left="1976" w:firstLine="0"/>
        <w:rPr>
          <w:rFonts w:ascii="Times New Roman" w:hAnsi="Times New Roman"/>
          <w:sz w:val="16"/>
          <w:szCs w:val="16"/>
          <w:highlight w:val="yellow"/>
        </w:rPr>
      </w:pPr>
    </w:p>
    <w:p w:rsidR="000E284F" w:rsidRDefault="008621E4">
      <w:pPr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представленным Поправкам, расходы бюджета города Оренбурга на 2025 год и на плановый период 2026 и 2027 годов предлагается скорректировать по сравнению с ранее внесенным Проектом решения: </w:t>
      </w:r>
    </w:p>
    <w:p w:rsidR="000E284F" w:rsidRDefault="008621E4">
      <w:pPr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на</w:t>
      </w:r>
      <w:r>
        <w:rPr>
          <w:rFonts w:ascii="Times New Roman" w:hAnsi="Times New Roman"/>
          <w:sz w:val="28"/>
          <w:szCs w:val="28"/>
        </w:rPr>
        <w:t xml:space="preserve"> 2025 год – сократить на сумму 81 725,3 тыс. рублей и утвердить их в сумме 29 412 558,4 тыс. рублей;</w:t>
      </w:r>
    </w:p>
    <w:p w:rsidR="000E284F" w:rsidRDefault="008621E4">
      <w:pPr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на 2026 год – не изменяются;</w:t>
      </w:r>
    </w:p>
    <w:p w:rsidR="000E284F" w:rsidRDefault="008621E4">
      <w:pPr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на 2027 год – не изменяются.</w:t>
      </w:r>
    </w:p>
    <w:p w:rsidR="000E284F" w:rsidRDefault="008621E4">
      <w:pPr>
        <w:widowControl w:val="0"/>
        <w:spacing w:after="8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общего объема расходной части бюджета и его основных характеристик с учетом внесенн</w:t>
      </w:r>
      <w:r>
        <w:rPr>
          <w:rFonts w:ascii="Times New Roman" w:hAnsi="Times New Roman"/>
          <w:sz w:val="28"/>
          <w:szCs w:val="28"/>
        </w:rPr>
        <w:t>ых Поправок представлены в следующей таблице.</w:t>
      </w:r>
    </w:p>
    <w:p w:rsidR="000E284F" w:rsidRDefault="008621E4">
      <w:pPr>
        <w:ind w:firstLine="709"/>
        <w:contextualSpacing/>
        <w:jc w:val="right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(</w:t>
      </w:r>
      <w:proofErr w:type="gramStart"/>
      <w:r>
        <w:rPr>
          <w:rFonts w:ascii="Times New Roman" w:hAnsi="Times New Roman"/>
          <w:sz w:val="20"/>
          <w:szCs w:val="28"/>
        </w:rPr>
        <w:t>тыс.</w:t>
      </w:r>
      <w:proofErr w:type="gramEnd"/>
      <w:r>
        <w:rPr>
          <w:rFonts w:ascii="Times New Roman" w:hAnsi="Times New Roman"/>
          <w:sz w:val="20"/>
          <w:szCs w:val="28"/>
        </w:rPr>
        <w:t xml:space="preserve"> рублей)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65"/>
        <w:gridCol w:w="2267"/>
        <w:gridCol w:w="1985"/>
        <w:gridCol w:w="1984"/>
      </w:tblGrid>
      <w:tr w:rsidR="000E284F">
        <w:tc>
          <w:tcPr>
            <w:tcW w:w="3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на 2025 год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0E284F">
        <w:tc>
          <w:tcPr>
            <w:tcW w:w="3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0E284F">
        <w:tc>
          <w:tcPr>
            <w:tcW w:w="10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РАСХОДЫ БЮДЖЕТА (предложенные ранее внесенным Проектом решения)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РАСХОДЫ, всего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29 536 358,3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23 996 410,7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26 247 036,6</w:t>
            </w:r>
          </w:p>
        </w:tc>
      </w:tr>
      <w:tr w:rsidR="000E284F">
        <w:tc>
          <w:tcPr>
            <w:tcW w:w="10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них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Программная часть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28 629 356,0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22 986 812,9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24 414 174,1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907 002,3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437 284,9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442 551,1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572 312,9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1 390 311,4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Публично нормативные обязательства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176 164,5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168 791,0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177 062,9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5 963 660,9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1 934 257,9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3 423 319,1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Дорожный фонд города Оренбурга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5 795 544,1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3 063 520,6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3 268 594,0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252 488,2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150 000,0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150 000,0</w:t>
            </w:r>
          </w:p>
        </w:tc>
      </w:tr>
      <w:tr w:rsidR="000E284F">
        <w:tc>
          <w:tcPr>
            <w:tcW w:w="10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РАСХОДЫ БЮДЖЕТА (предложенные Поправками)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РАСХОДЫ, всего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29 454 633,0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23 996 410,7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26 247 036,6</w:t>
            </w:r>
          </w:p>
        </w:tc>
      </w:tr>
      <w:tr w:rsidR="000E284F">
        <w:tc>
          <w:tcPr>
            <w:tcW w:w="10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них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Программная часть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28 547 718,2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22 986 812,9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24 414 174,1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906 914,8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437 284,9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442 551,1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572 312,9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1 390 311,4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Публично нормативные обязательства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176 164,5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168 791,0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177 062,9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5 992 090,7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2 084 782,8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3 460 950,3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Дорожный фонд города Оренбурга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5 794 711,6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3 063 520,6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3 268 594,0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252 488,2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150 000,0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150 000,0</w:t>
            </w:r>
          </w:p>
        </w:tc>
      </w:tr>
      <w:tr w:rsidR="000E284F">
        <w:tc>
          <w:tcPr>
            <w:tcW w:w="10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ОТКЛОНЕНИЯ РАСХОДОВ БЮДЖЕТА (предложенных Поправками 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Проектом решения)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РАСХОДЫ, всего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-81 725,3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284F">
        <w:tc>
          <w:tcPr>
            <w:tcW w:w="10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них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Программная часть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-81 637,8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-87,5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Публично нормативные обязательства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+28 429,8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+150 524,9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+37 631,2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Дорожный фонд города Оренбурга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-832,5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284F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0E284F" w:rsidRDefault="000E284F">
      <w:pPr>
        <w:widowControl w:val="0"/>
        <w:rPr>
          <w:rFonts w:ascii="Times New Roman" w:eastAsia="MS Mincho" w:hAnsi="Times New Roman"/>
          <w:sz w:val="6"/>
          <w:szCs w:val="6"/>
          <w:highlight w:val="yellow"/>
        </w:rPr>
      </w:pPr>
    </w:p>
    <w:p w:rsidR="000E284F" w:rsidRDefault="008621E4">
      <w:pPr>
        <w:widowControl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Внесенными Поправками предложено скорректировать программные расходы бюджета города Оренбурга по сравнению </w:t>
      </w:r>
      <w:r>
        <w:rPr>
          <w:rFonts w:ascii="Times New Roman" w:hAnsi="Times New Roman"/>
          <w:sz w:val="28"/>
          <w:szCs w:val="28"/>
        </w:rPr>
        <w:t>с ранее внесенным Проектом решения:</w:t>
      </w:r>
    </w:p>
    <w:p w:rsidR="000E284F" w:rsidRDefault="008621E4">
      <w:pPr>
        <w:widowControl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- 2025 год – сократить на сумму 81 637,8 тыс. рублей и утвердить их в сумме 28 547 718,2 тыс. рублей;</w:t>
      </w:r>
    </w:p>
    <w:p w:rsidR="000E284F" w:rsidRDefault="008621E4">
      <w:pPr>
        <w:widowControl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- 2026 год – общий объем не изменяется;</w:t>
      </w:r>
    </w:p>
    <w:p w:rsidR="000E284F" w:rsidRDefault="008621E4">
      <w:pPr>
        <w:widowControl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- 2027 год – общий объем не изменяется.</w:t>
      </w:r>
    </w:p>
    <w:p w:rsidR="000E284F" w:rsidRDefault="008621E4">
      <w:pPr>
        <w:tabs>
          <w:tab w:val="left" w:pos="0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Внесенные Поправки предлагают изменения объемов программных расходов на 20</w:t>
      </w:r>
      <w:r>
        <w:rPr>
          <w:rFonts w:ascii="Times New Roman" w:hAnsi="Times New Roman"/>
          <w:sz w:val="28"/>
          <w:szCs w:val="28"/>
        </w:rPr>
        <w:t>25 год по 16-ти действующим муниципальным программам и на плановый период 2026 и 2027 годов по 2-м действующим муниципальным программам.</w:t>
      </w:r>
    </w:p>
    <w:p w:rsidR="000E284F" w:rsidRDefault="008621E4">
      <w:pPr>
        <w:tabs>
          <w:tab w:val="left" w:pos="0"/>
        </w:tabs>
        <w:spacing w:after="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общих объемов финансирования муниципальных программ с учетом внесенных Поправок на 2025 год представлены в сл</w:t>
      </w:r>
      <w:r>
        <w:rPr>
          <w:rFonts w:ascii="Times New Roman" w:hAnsi="Times New Roman"/>
          <w:sz w:val="28"/>
          <w:szCs w:val="28"/>
        </w:rPr>
        <w:t>едующей таблице.</w:t>
      </w:r>
    </w:p>
    <w:p w:rsidR="000E284F" w:rsidRDefault="008621E4">
      <w:pPr>
        <w:widowControl w:val="0"/>
        <w:tabs>
          <w:tab w:val="left" w:pos="0"/>
        </w:tabs>
        <w:ind w:firstLine="709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proofErr w:type="gramStart"/>
      <w:r>
        <w:rPr>
          <w:rFonts w:ascii="Times New Roman" w:hAnsi="Times New Roman"/>
          <w:sz w:val="20"/>
          <w:szCs w:val="20"/>
        </w:rPr>
        <w:t>тыс.</w:t>
      </w:r>
      <w:proofErr w:type="gramEnd"/>
      <w:r>
        <w:rPr>
          <w:rFonts w:ascii="Times New Roman" w:hAnsi="Times New Roman"/>
          <w:sz w:val="20"/>
          <w:szCs w:val="20"/>
        </w:rPr>
        <w:t xml:space="preserve"> рублей)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540"/>
        <w:gridCol w:w="1135"/>
        <w:gridCol w:w="1134"/>
        <w:gridCol w:w="1133"/>
        <w:gridCol w:w="993"/>
        <w:gridCol w:w="709"/>
        <w:gridCol w:w="991"/>
        <w:gridCol w:w="566"/>
      </w:tblGrid>
      <w:tr w:rsidR="000E284F">
        <w:trPr>
          <w:trHeight w:val="399"/>
        </w:trPr>
        <w:tc>
          <w:tcPr>
            <w:tcW w:w="3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муниципальных программ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Утверждено РОГС от 24.12.2024 № 565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ред. РОГС от 09.10.2025 № 11)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left="-112" w:right="-112"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Предусмотрено ранее внесенным Проектом решения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left="-109" w:right="-105"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Предусмотрено внесенными Поправками</w:t>
            </w:r>
          </w:p>
        </w:tc>
        <w:tc>
          <w:tcPr>
            <w:tcW w:w="32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Отклонения Поправок</w:t>
            </w:r>
          </w:p>
        </w:tc>
      </w:tr>
      <w:tr w:rsidR="000E284F">
        <w:trPr>
          <w:trHeight w:val="516"/>
        </w:trPr>
        <w:tc>
          <w:tcPr>
            <w:tcW w:w="35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утвержденного</w:t>
            </w:r>
          </w:p>
        </w:tc>
        <w:tc>
          <w:tcPr>
            <w:tcW w:w="1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right="-108" w:hanging="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ранее внесенного</w:t>
            </w:r>
          </w:p>
        </w:tc>
      </w:tr>
      <w:tr w:rsidR="000E284F">
        <w:trPr>
          <w:trHeight w:val="20"/>
        </w:trPr>
        <w:tc>
          <w:tcPr>
            <w:tcW w:w="35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сумма</w:t>
            </w:r>
            <w:proofErr w:type="gram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сумма</w:t>
            </w:r>
            <w:proofErr w:type="gram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и дорожное хозяйство в городе Оренбурге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5 214 799,2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4 873 081,5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4 874 713,7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-340 085,5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-6,5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1 632,2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11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rPr>
          <w:trHeight w:val="75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Доступное образование в городе Оренбурге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15 895 031,7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15 544 773,1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15 455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817,1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-439 214,6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-2,8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-88 956,0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-0,6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муниципальными финансами и муниципальным долгом города Оренбурга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152 153,2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156 811,4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157 131,4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4 978,2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320,0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0,2</w:t>
            </w:r>
          </w:p>
        </w:tc>
      </w:tr>
      <w:tr w:rsidR="000E284F">
        <w:trPr>
          <w:trHeight w:val="38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Регулирование градостроительной деятельности, землепользования, сохранение памятников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монументальной скульптуры и объектов культурного наследия, создание архитектурно-художественного облика муниципального образования «город Оренбург»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274 496,9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277 152,0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274 552,0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-2 600,0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-0,9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Комплексное развитие жилищно-коммунального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хозяйства, благоустройства и реализация жилищной политики на территории муниципального образования «город Оренбург»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1 550 456,1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1 568 287,7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1 566 057,4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15 601,3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-2 230,3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-0,1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Обеспечение деятельности Администрации города Оренбурга по решению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вопросов местного значения и исполнению отдельных государственных полномочий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551 421,1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556 791,8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557 411,8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5 990,7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620,0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0,1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Социальная поддержка жителей города Оренбурга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182 109,2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181 778,9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181 858,9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-250,3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11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Молодой Оренбург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36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048,4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36 048,4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35 758,4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-290,0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-290,0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-0,8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Развитие культуры и искусства в муниципальном образовании «город Оренбург»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1 198 162,0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1 198 141,2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1 198 466,1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304,1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324,9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11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мероприятий в области гражданской обороны, защиты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населения и территорий от чрезвычайных ситуаций, пожарной безопасности и безопасности людей на водных объектах в муниципальном образовании «город Оренбург»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100 843,8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104 494,4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106 964,4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6 120,6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2 470,0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2,4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Информатизация и связь в обеспечении деят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ельности органов местного самоуправления муниципального образования «город Оренбург»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40 096,8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40 719,3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40 349,3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252,5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-370,0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-0,9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Комплексное благоустройство и повышение качества жизни населения на территории Северного округа города Оренбурга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603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449,9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580 780,6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580 826,3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-22 623,6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45,7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11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Комплексное благоустройство территории Южного округа города Оренбурга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701 970,1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674 531,8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674 464,7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-27 505,4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-3,9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-67,1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11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-&lt;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Переселение граждан муниципального образования «город Оренбург» из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домов, признанных аварийными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535 286,1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536 866,1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544 472,2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9 186,1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7 606,1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1,4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Формирование современной городской среды на территории муниципального образования «город Оренбург» на 2018-2029 годы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584 664,1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584 664,1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582 990,9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-1 673,2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-1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673,2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-0,3</w:t>
            </w:r>
          </w:p>
        </w:tc>
      </w:tr>
      <w:tr w:rsidR="000E284F">
        <w:trPr>
          <w:trHeight w:val="20"/>
        </w:trPr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Профилактика терроризма и экстремизма на территории муниципального образования «город Оренбург»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125 603,1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125 603,1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127 053,0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1 449,9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1 449,9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1,2</w:t>
            </w:r>
          </w:p>
        </w:tc>
      </w:tr>
    </w:tbl>
    <w:p w:rsidR="000E284F" w:rsidRDefault="008621E4">
      <w:pPr>
        <w:tabs>
          <w:tab w:val="left" w:pos="0"/>
        </w:tabs>
        <w:ind w:firstLine="709"/>
        <w:rPr>
          <w:rFonts w:ascii="Times New Roman" w:hAnsi="Times New Roman"/>
          <w:i/>
          <w:sz w:val="16"/>
          <w:szCs w:val="15"/>
        </w:rPr>
      </w:pPr>
      <w:r>
        <w:rPr>
          <w:rFonts w:ascii="Times New Roman" w:hAnsi="Times New Roman"/>
          <w:i/>
          <w:sz w:val="16"/>
          <w:szCs w:val="15"/>
        </w:rPr>
        <w:t>* - без учета программ, не требующих изменения.</w:t>
      </w:r>
    </w:p>
    <w:p w:rsidR="000E284F" w:rsidRDefault="008621E4">
      <w:pPr>
        <w:widowControl w:val="0"/>
        <w:tabs>
          <w:tab w:val="left" w:pos="1134"/>
        </w:tabs>
        <w:spacing w:before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Наиболее значительные изменения </w:t>
      </w:r>
      <w:r>
        <w:rPr>
          <w:rFonts w:ascii="Times New Roman" w:hAnsi="Times New Roman"/>
          <w:sz w:val="28"/>
          <w:szCs w:val="28"/>
        </w:rPr>
        <w:t>предусматриваются по муниципальным программам:</w:t>
      </w:r>
    </w:p>
    <w:p w:rsidR="000E284F" w:rsidRDefault="008621E4">
      <w:pPr>
        <w:pStyle w:val="af7"/>
        <w:widowControl w:val="0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«Доступное образование в городе Оренбурге». Внесенными Поправками предлагается скорректировать бюджетные ассигнования по данной программе по сравнению с ранее внесенным Проектом решения на 2025 год – сократить</w:t>
      </w:r>
      <w:r>
        <w:rPr>
          <w:rFonts w:ascii="Times New Roman" w:hAnsi="Times New Roman"/>
          <w:sz w:val="28"/>
          <w:szCs w:val="28"/>
        </w:rPr>
        <w:t xml:space="preserve"> на сумму 88 956,0 тыс. рублей и утвердить их в сумме 15 455 817,1 тыс. рублей. Сокращение в основном связно с уменьшением объемов межбюджетных трансфертов на организацию предоставления дошкольного образования в муниципальных дошкольных образовательных орг</w:t>
      </w:r>
      <w:r>
        <w:rPr>
          <w:rFonts w:ascii="Times New Roman" w:hAnsi="Times New Roman"/>
          <w:sz w:val="28"/>
          <w:szCs w:val="28"/>
        </w:rPr>
        <w:t>анизациях, общедоступного и бесплатного дошкольного, начального общего, основного общего, среднего общего образования и ежемесячное денежное вознаграждение за классное руководство педагогическим работникам государственных и муниципальных образовательных ор</w:t>
      </w:r>
      <w:r>
        <w:rPr>
          <w:rFonts w:ascii="Times New Roman" w:hAnsi="Times New Roman"/>
          <w:sz w:val="28"/>
          <w:szCs w:val="28"/>
        </w:rPr>
        <w:t>ганизаций;</w:t>
      </w:r>
    </w:p>
    <w:p w:rsidR="000E284F" w:rsidRDefault="008621E4">
      <w:pPr>
        <w:pStyle w:val="af7"/>
        <w:widowControl w:val="0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«Переселение граждан муниципального образования «город Оренбург» из жилых домов, признанных аварийными». Внесенными Поправками предлагается скорректировать бюджетные ассигнования по данной программе по сравнению с ранее внесенным Проектом решени</w:t>
      </w:r>
      <w:r>
        <w:rPr>
          <w:rFonts w:ascii="Times New Roman" w:hAnsi="Times New Roman"/>
          <w:sz w:val="28"/>
          <w:szCs w:val="28"/>
        </w:rPr>
        <w:t>я на 2025 год – увеличить бюджетные ассигнования на 7 606,1 тыс. рублей и утвердить их в сумме 544 472,2 тыс. рублей. Увеличение связанно в основном с корректировкой средств бюджета в рамках бюджетных инвестиций на сумму 7 471, 6 тыс. рублей на обеспечение</w:t>
      </w:r>
      <w:r>
        <w:rPr>
          <w:rFonts w:ascii="Times New Roman" w:hAnsi="Times New Roman"/>
          <w:sz w:val="28"/>
          <w:szCs w:val="28"/>
        </w:rPr>
        <w:t xml:space="preserve"> мероприятий по переселению граждан из аварийного жилищного фонда. Согласно ФЭО, увеличение обусловлено проектом закона Оренбургской области «О внесении изменений в закон Оренбургской области «Об областном бюджете на 2025 год и на плановый период 2026 и 20</w:t>
      </w:r>
      <w:r>
        <w:rPr>
          <w:rFonts w:ascii="Times New Roman" w:hAnsi="Times New Roman"/>
          <w:sz w:val="28"/>
          <w:szCs w:val="28"/>
        </w:rPr>
        <w:t>27 годов».</w:t>
      </w:r>
    </w:p>
    <w:p w:rsidR="000E284F" w:rsidRDefault="000E284F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E284F" w:rsidRDefault="008621E4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Поправками предложено сократить на 2025 год общий объем непрограммных расходов на сумму 87,5 тыс. рублей. </w:t>
      </w:r>
    </w:p>
    <w:p w:rsidR="000E284F" w:rsidRDefault="008621E4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средств на обеспечение деятельности органов местного самоуправления сокращается на 437,9 тыс. рублей. Согласно ФЭО, сокращение бюдж</w:t>
      </w:r>
      <w:r>
        <w:rPr>
          <w:rFonts w:ascii="Times New Roman" w:hAnsi="Times New Roman" w:cs="Times New Roman"/>
          <w:sz w:val="28"/>
          <w:szCs w:val="28"/>
        </w:rPr>
        <w:t>етных ассигнований связано с сокращением расходов, предусмотренных на осуществление деятельности депутатов Оренбургского городского Совета, обеспечение деятельности Главы города Оренбурга и расходов органов местного самоуправления города Оренбурга на выпол</w:t>
      </w:r>
      <w:r>
        <w:rPr>
          <w:rFonts w:ascii="Times New Roman" w:hAnsi="Times New Roman" w:cs="Times New Roman"/>
          <w:sz w:val="28"/>
          <w:szCs w:val="28"/>
        </w:rPr>
        <w:t xml:space="preserve">нение функций по общегосударственным вопросам. </w:t>
      </w:r>
    </w:p>
    <w:p w:rsidR="000E284F" w:rsidRDefault="008621E4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бюджетных ассигнований, утвержденный на 2025 год на создание и использование резервного фонда Администрации города Оренбурга не изменяется. Вместе с тем, Поправками основной объем бюджетных ассигн</w:t>
      </w:r>
      <w:r>
        <w:rPr>
          <w:rFonts w:ascii="Times New Roman" w:hAnsi="Times New Roman" w:cs="Times New Roman"/>
          <w:sz w:val="28"/>
          <w:szCs w:val="28"/>
        </w:rPr>
        <w:t xml:space="preserve">ований резервного фонда предлагается перераспределить в части увеличения УЖКХ в сумме 12 500,1 тыс. рублей, в том числе за счет увеличения на 19 394,7 тыс. рублей на проведение капитального ремонта общего имущества в многоквартирном доме, расположенном по </w:t>
      </w:r>
      <w:r>
        <w:rPr>
          <w:rFonts w:ascii="Times New Roman" w:hAnsi="Times New Roman" w:cs="Times New Roman"/>
          <w:sz w:val="28"/>
          <w:szCs w:val="28"/>
        </w:rPr>
        <w:t>адресу: г. Оренбург, пр. Больничный, 10,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пострадавшего в результате пожара и на 400,0 тыс. рублей на разработку схемы размещения объектов некапитального строительства и их сокращения в сумме 7 294,6 тыс. рублей – средства перераспределяются на 2026 год. </w:t>
      </w:r>
    </w:p>
    <w:p w:rsidR="000E284F" w:rsidRDefault="008621E4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юджетные ассигнования в общей сумме 7 306,2 тыс. рублей перераспределяются УЖКХ на 2026 год на основании постановления Администрации города Оренбурга от 10.06.2025 № 1160-п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выделении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бюджетных ассигнований резервного фонда Администрации города Оренбурга</w:t>
      </w:r>
      <w:r>
        <w:rPr>
          <w:rFonts w:ascii="Times New Roman" w:hAnsi="Times New Roman" w:cs="Times New Roman"/>
          <w:sz w:val="28"/>
          <w:szCs w:val="28"/>
        </w:rPr>
        <w:t>». Согласно указанному постановлению и ФЭО бюджетные ассигнования планируется направить на разработку проектно-сметной документации, устранение строительных недостатков многоквартирных домов.</w:t>
      </w:r>
    </w:p>
    <w:p w:rsidR="000E284F" w:rsidRDefault="008621E4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органов местного самоуправления на выполнение функций по</w:t>
      </w:r>
      <w:r>
        <w:rPr>
          <w:rFonts w:ascii="Times New Roman" w:hAnsi="Times New Roman" w:cs="Times New Roman"/>
          <w:sz w:val="28"/>
          <w:szCs w:val="28"/>
        </w:rPr>
        <w:t xml:space="preserve"> общегосударственным вопросам планируется сократить на 210,2 тыс. рублей по Оренбургскому городскому Совету.</w:t>
      </w:r>
    </w:p>
    <w:p w:rsidR="000E284F" w:rsidRDefault="008621E4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исполнение судебных актов увеличивается объем бюджетных ассигнований на 560,6 тыс. рублей. Так, согласно ФЭО, увеличиваются расходы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ДИиЖО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33 </w:t>
      </w:r>
      <w:r>
        <w:rPr>
          <w:rFonts w:ascii="Times New Roman" w:hAnsi="Times New Roman" w:cs="Times New Roman"/>
          <w:sz w:val="28"/>
          <w:szCs w:val="28"/>
        </w:rPr>
        <w:t xml:space="preserve">970,1 тыс. рублей (содержание и оплата выкупной стоимости изымаемых нежилых помещений, оплату исполнительных листов),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ДГиЗО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9 529,5 тыс. рублей (исполнительных листов (основной объем – ущерб ДТП), в том числе неустоек, штрафов, услуг представителя), УЖК</w:t>
      </w:r>
      <w:r>
        <w:rPr>
          <w:rFonts w:ascii="Times New Roman" w:hAnsi="Times New Roman" w:cs="Times New Roman"/>
          <w:sz w:val="28"/>
          <w:szCs w:val="28"/>
        </w:rPr>
        <w:t>Х на 1 511,6 тыс. рублей (компенсация морального вреда, оплата судебной экспертизы, пени за неисполнение обязательств по договору, а также административных штрафов), Администраций Северного и Южного округов на (105,2 тыс. рублей и 1 452,5 тыс. рублей соотв</w:t>
      </w:r>
      <w:r>
        <w:rPr>
          <w:rFonts w:ascii="Times New Roman" w:hAnsi="Times New Roman" w:cs="Times New Roman"/>
          <w:sz w:val="28"/>
          <w:szCs w:val="28"/>
        </w:rPr>
        <w:t>етственно) на оплату исполнительных листов.</w:t>
      </w:r>
    </w:p>
    <w:p w:rsidR="000E284F" w:rsidRDefault="008621E4">
      <w:pPr>
        <w:widowControl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Относительно исполнения судебных актов Счетная палата неоднократно обращала внимание на то, что расходы, связанные с уплатой штрафных санкций, исполнительских сборов, оплатой госпошлины, услуг представителей и пр</w:t>
      </w:r>
      <w:r>
        <w:rPr>
          <w:rFonts w:ascii="Times New Roman" w:hAnsi="Times New Roman" w:cs="Times New Roman"/>
          <w:sz w:val="28"/>
          <w:szCs w:val="28"/>
        </w:rPr>
        <w:t>очих судебных издержек являются неэффективными расходами бюджета, поскольку возникают дополнительно по причине действий (бездействий) органов и их должностных лиц.</w:t>
      </w:r>
    </w:p>
    <w:p w:rsidR="000E284F" w:rsidRDefault="008621E4">
      <w:pPr>
        <w:widowControl w:val="0"/>
        <w:spacing w:after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структуры расходов бюджета в разрезе разделов и подразделов на 2025 год с учетом в</w:t>
      </w:r>
      <w:r>
        <w:rPr>
          <w:rFonts w:ascii="Times New Roman" w:hAnsi="Times New Roman"/>
          <w:sz w:val="28"/>
          <w:szCs w:val="28"/>
        </w:rPr>
        <w:t>несенных Поправок представлена в следующей таблице.</w:t>
      </w:r>
    </w:p>
    <w:p w:rsidR="000E284F" w:rsidRDefault="008621E4">
      <w:pPr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proofErr w:type="gramStart"/>
      <w:r>
        <w:rPr>
          <w:rFonts w:ascii="Times New Roman" w:hAnsi="Times New Roman"/>
          <w:sz w:val="20"/>
          <w:szCs w:val="20"/>
        </w:rPr>
        <w:t>тыс.</w:t>
      </w:r>
      <w:proofErr w:type="gramEnd"/>
      <w:r>
        <w:rPr>
          <w:rFonts w:ascii="Times New Roman" w:hAnsi="Times New Roman"/>
          <w:sz w:val="20"/>
          <w:szCs w:val="20"/>
        </w:rPr>
        <w:t xml:space="preserve"> рублей)</w:t>
      </w:r>
    </w:p>
    <w:tbl>
      <w:tblPr>
        <w:tblW w:w="1020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683"/>
        <w:gridCol w:w="1133"/>
        <w:gridCol w:w="1135"/>
        <w:gridCol w:w="1133"/>
        <w:gridCol w:w="992"/>
        <w:gridCol w:w="567"/>
        <w:gridCol w:w="992"/>
        <w:gridCol w:w="568"/>
      </w:tblGrid>
      <w:tr w:rsidR="000E284F">
        <w:trPr>
          <w:trHeight w:val="363"/>
        </w:trPr>
        <w:tc>
          <w:tcPr>
            <w:tcW w:w="3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раздела расходов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Утверждено РОГС от 24.12.2024 № 565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ред. РОГС от 09.10.2025 № 11)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left="-106" w:right="-109"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Предусмотрено ранее внесенным Проектом решения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left="-109" w:right="-107"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Предусмотрено внесенными поправками</w:t>
            </w:r>
          </w:p>
        </w:tc>
        <w:tc>
          <w:tcPr>
            <w:tcW w:w="31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Отклонения Поправок</w:t>
            </w:r>
          </w:p>
        </w:tc>
      </w:tr>
      <w:tr w:rsidR="000E284F">
        <w:trPr>
          <w:trHeight w:val="451"/>
        </w:trPr>
        <w:tc>
          <w:tcPr>
            <w:tcW w:w="3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утвержденного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ранее внесенного</w:t>
            </w:r>
          </w:p>
        </w:tc>
      </w:tr>
      <w:tr w:rsidR="000E284F">
        <w:trPr>
          <w:trHeight w:val="129"/>
        </w:trPr>
        <w:tc>
          <w:tcPr>
            <w:tcW w:w="3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сумма</w:t>
            </w:r>
            <w:proofErr w:type="gram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сумма</w:t>
            </w:r>
            <w:proofErr w:type="gramEnd"/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1 554 182,2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1 565 418,5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1 526 122,4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-28 059,8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-1,8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-39 296,1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-2,5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Функционирование высшего должностного лица субъекта Российской Федерации и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муниципального образования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3 870,8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3 870,8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3 770,8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-2,6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78 950,3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75 610,3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75 284,1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-3 666,2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-326,2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-0,4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427 615,4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455 823,6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458 374,3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30 758,9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2 550,7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Судебная система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128 394,7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132 640,6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132 948,9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+4 554,2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+3,5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+308,3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+0,2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67 000,0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67 000,0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67 000,0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158 833,9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124 629,1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112 071,2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-46 762,7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-12 557,9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-10,1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689 475,1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705 802,1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676 631,1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-12 844,0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-29 171,0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-4,1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160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549,7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164 210,3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166 680,3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+6 130,6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+3,8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+2 470,0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+1,5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Органы юстиции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39 241,3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39 241,3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39 241,3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Гражданская оборона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3 629,2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3 629,2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3 629,2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Защита населения и территории от чрезвычайных ситуаций природного и техногенного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характера, пожарная безопасность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107 328,6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110 989,2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113 459,2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+6 130,6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+5,7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+2 470,0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+2,2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Другие вопросы в области национальной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безопасности и правоохранительной деятельности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10 350,6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10 350,6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10 350,6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НАЦИОНАЛЬНАЯ ЭКОНОМИКА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7 712 288,8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7 385 791,3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7 393 191,5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-319 097,3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+7 400,2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+0,1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4 102,3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4 102,3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4 102,3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Лесное хозяйство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835,5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835,5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835,5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Транспорт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969 981,0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1 028 840,0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1 028 840,0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+58 859,0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+6,1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6 190 734,9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5 795 544,1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5 794 711,6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-396 023,3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-832,5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546 635,1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556 469,4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564 702,1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18 067,0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8 232,7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2 271 336,4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297 772,4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2 336 093,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64 757,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31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38 321,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1,7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836 218,4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852 960,2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871 967,2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35 748,8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19 007,0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30 221,9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30 045,1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30 045,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-176,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0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1 243 277,6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1 248 575,8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1 247 508,8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4 231,2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0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-1 067,0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-0,1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161 618,5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166 191,3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186 572,6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24 954,1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11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20 381,3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13 548,5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13 486,6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13 486,6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-61,9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Другие вопросы в области охраны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окружающей среды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13 548,5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13 486,6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13 486,6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-61,9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16 319 978,1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15 989 824,7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15 899 992,3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-419 985,8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-89 832,4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-0,6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4 607 155,9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4 630 366,6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4 616 053,9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8 898,0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-14 312,7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-0,3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318 907,7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8 985 993,2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8 911 622,2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-407 285,5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-4,4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-74 371,0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-0,8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1 543 321,7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1 521 924,4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1 521 924,4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-21 397,3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951,2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949,2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949,2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0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32 088,9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32 088,9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32 088,9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817 552,7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818 502,4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817 353,7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-199,0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-1 148,7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-0,1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784 839,6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784 523,8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784 848,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11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08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688 332,8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688 045,2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688 370,2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11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325,0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hanging="108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96 506,8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96 478,6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96 478,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854 628,4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843 949,3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842 836,0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-11 792,4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-1 113,3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-0,1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Пенсионное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обеспечение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63 900,0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63 951,1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63 951,1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51,1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46 334,5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45 994,7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45 994,7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-339,8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664 756,7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648 927,4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647 837,8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-16 918,9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-1 089,6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Другие вопросы в области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социальной политики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79 637,2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85 076,1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85 052,4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5 415,2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-23,7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-&lt;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462 878,9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461 885,4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461 885,4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-993,5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431 352,4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429 930,9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429 930,9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-1 421,5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  <w:proofErr w:type="gram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  <w:proofErr w:type="gramEnd"/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Спорт высших достижений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4 674,1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4 674,1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4 674,1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26 852,4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27 280,4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27 280,4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428,0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29 340,0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29 258,2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29 258,2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-81,8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Телевидение и радиовещание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17 840,0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17 758,2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17 758,2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-81,8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11 500,0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11 500,0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11 500,0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237,8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237,8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237,8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hanging="106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30 163 808,4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29 536 358,3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29 454 633,0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-709 175,4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-81 725,3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-0,3</w:t>
            </w:r>
          </w:p>
        </w:tc>
      </w:tr>
    </w:tbl>
    <w:p w:rsidR="000E284F" w:rsidRDefault="008621E4">
      <w:pPr>
        <w:spacing w:before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анализа внесенных Поправок в расходную часть бюджета установлено, что изменения бюджетных ассигнований, планируемых на 2025 год, предусматриваются по семи разделам </w:t>
      </w:r>
      <w:r>
        <w:rPr>
          <w:rFonts w:ascii="Times New Roman" w:hAnsi="Times New Roman"/>
          <w:sz w:val="28"/>
          <w:szCs w:val="28"/>
        </w:rPr>
        <w:t>бюджетной классификации из 11-ти утвержденных.</w:t>
      </w:r>
    </w:p>
    <w:p w:rsidR="000E284F" w:rsidRDefault="008621E4">
      <w:pPr>
        <w:ind w:right="-3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изменения бюджетных ассигнований относительно ранее внесенного Проекта решения предусмотрены по </w:t>
      </w:r>
      <w:r>
        <w:rPr>
          <w:rFonts w:ascii="Times New Roman" w:hAnsi="Times New Roman"/>
          <w:iCs/>
          <w:sz w:val="28"/>
          <w:szCs w:val="28"/>
        </w:rPr>
        <w:t>разделу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0700 «Образование»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предлагается сократить расходы 2025 года на сумму </w:t>
      </w:r>
      <w:r>
        <w:rPr>
          <w:rFonts w:ascii="Times New Roman" w:hAnsi="Times New Roman"/>
          <w:bCs/>
          <w:sz w:val="28"/>
          <w:szCs w:val="28"/>
        </w:rPr>
        <w:t>89 832,4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 и </w:t>
      </w:r>
      <w:r>
        <w:rPr>
          <w:rFonts w:ascii="Times New Roman" w:hAnsi="Times New Roman"/>
          <w:sz w:val="28"/>
          <w:szCs w:val="28"/>
        </w:rPr>
        <w:t>утвердить их в сумме 15 899 992,3 тыс. рублей.</w:t>
      </w:r>
    </w:p>
    <w:p w:rsidR="000E284F" w:rsidRDefault="000E284F">
      <w:pPr>
        <w:widowControl w:val="0"/>
        <w:ind w:firstLine="709"/>
        <w:rPr>
          <w:rFonts w:ascii="Times New Roman" w:hAnsi="Times New Roman"/>
          <w:sz w:val="16"/>
          <w:szCs w:val="16"/>
        </w:rPr>
      </w:pPr>
    </w:p>
    <w:p w:rsidR="000E284F" w:rsidRDefault="008621E4">
      <w:pPr>
        <w:ind w:right="-3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анализа внесенных Поправок в расходную часть бюджета установлено, что изменения бюджетных ассигнований, планируемых на 2025 год, предусматриваются по 16-ти главным распорядителям бюджетных </w:t>
      </w:r>
      <w:r>
        <w:rPr>
          <w:rFonts w:ascii="Times New Roman" w:hAnsi="Times New Roman"/>
          <w:sz w:val="28"/>
          <w:szCs w:val="28"/>
        </w:rPr>
        <w:t>средств (далее - ГРБС). В плановом периоде 2026 года изменения предложены по трем ГРБС, 2027 года по двум ГРБС.</w:t>
      </w:r>
    </w:p>
    <w:p w:rsidR="000E284F" w:rsidRDefault="008621E4">
      <w:pPr>
        <w:spacing w:after="120"/>
        <w:ind w:right="-2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общих объемов финансирования по ГРБС с учетом внесенных Поправок на 2025 год представлены в следующей таблице.</w:t>
      </w:r>
    </w:p>
    <w:p w:rsidR="000E284F" w:rsidRDefault="000E284F">
      <w:pPr>
        <w:spacing w:after="120"/>
        <w:ind w:right="-28" w:firstLine="709"/>
        <w:rPr>
          <w:rFonts w:ascii="Times New Roman" w:hAnsi="Times New Roman"/>
          <w:sz w:val="28"/>
          <w:szCs w:val="28"/>
        </w:rPr>
      </w:pPr>
    </w:p>
    <w:p w:rsidR="000E284F" w:rsidRDefault="000E284F">
      <w:pPr>
        <w:spacing w:after="120"/>
        <w:ind w:right="-28" w:firstLine="709"/>
        <w:rPr>
          <w:rFonts w:ascii="Times New Roman" w:hAnsi="Times New Roman"/>
          <w:sz w:val="28"/>
          <w:szCs w:val="28"/>
        </w:rPr>
      </w:pPr>
    </w:p>
    <w:p w:rsidR="000E284F" w:rsidRDefault="008621E4">
      <w:pPr>
        <w:ind w:right="-30"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(</w:t>
      </w:r>
      <w:proofErr w:type="gramStart"/>
      <w:r>
        <w:rPr>
          <w:rFonts w:ascii="Times New Roman" w:hAnsi="Times New Roman"/>
          <w:sz w:val="20"/>
          <w:szCs w:val="20"/>
        </w:rPr>
        <w:t>тыс.</w:t>
      </w:r>
      <w:proofErr w:type="gramEnd"/>
      <w:r>
        <w:rPr>
          <w:rFonts w:ascii="Times New Roman" w:hAnsi="Times New Roman"/>
          <w:sz w:val="20"/>
          <w:szCs w:val="20"/>
        </w:rPr>
        <w:t xml:space="preserve"> рублей)</w:t>
      </w:r>
    </w:p>
    <w:tbl>
      <w:tblPr>
        <w:tblW w:w="10235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404"/>
        <w:gridCol w:w="1134"/>
        <w:gridCol w:w="1282"/>
        <w:gridCol w:w="1284"/>
        <w:gridCol w:w="977"/>
        <w:gridCol w:w="673"/>
        <w:gridCol w:w="887"/>
        <w:gridCol w:w="594"/>
      </w:tblGrid>
      <w:tr w:rsidR="000E284F">
        <w:trPr>
          <w:trHeight w:val="251"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вание ГРБС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Утверждено РОГС от 24.12.2024 № 565</w:t>
            </w:r>
          </w:p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ред. РОГС от 09.10.2025 № 11)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Предусмотрено ранее внесенным Проектом решения</w:t>
            </w:r>
          </w:p>
        </w:tc>
        <w:tc>
          <w:tcPr>
            <w:tcW w:w="12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Предусмотрено внесенными Поправками</w:t>
            </w:r>
          </w:p>
        </w:tc>
        <w:tc>
          <w:tcPr>
            <w:tcW w:w="31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Отклонения Поправок</w:t>
            </w:r>
          </w:p>
        </w:tc>
      </w:tr>
      <w:tr w:rsidR="000E284F">
        <w:trPr>
          <w:trHeight w:val="340"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утвержденного</w:t>
            </w:r>
          </w:p>
        </w:tc>
        <w:tc>
          <w:tcPr>
            <w:tcW w:w="14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right="-66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ранее внесенного</w:t>
            </w:r>
          </w:p>
        </w:tc>
      </w:tr>
      <w:tr w:rsidR="000E284F"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0E284F">
            <w:pPr>
              <w:widowControl w:val="0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сумма</w:t>
            </w:r>
            <w:proofErr w:type="gramEnd"/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сумма</w:t>
            </w:r>
            <w:proofErr w:type="gramEnd"/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1 701 888,8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1 765 303,2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1 765 823,2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+63 934,4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+3,8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+520,0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контрольно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-ревизионное управление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18 416,7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18 860,4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18 610,4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193,7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-250,0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-1,3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Оренбургский городской Совет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89 750,3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86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250,2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85 713,8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-4 036,5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-4,5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-536,4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-0,6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Счетная палата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31 044,2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30 943,9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30 932,2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-112,0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-&lt;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департамент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имущественных и жилищных отношений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1 366 924,2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1 390 880,5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1 432 564,2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65 640,0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41 683,7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управление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337 905,2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324 339,2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266 328,1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-71 577,1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-21,2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-58 011,1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-17,9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Северного округа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625 118,1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606 654,4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604 730,7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-20 387,4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-3,3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-1 923,7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Южного округа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737 536,0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725 418,4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726 636,3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-10 899,7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-1,5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1 217,9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записи актов гражданского состояния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39 241,3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39 241,3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39 241,3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потребительского рынка, услуг 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развития предпринимательства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61 425,8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57 428,3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57 428,3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-3 997,5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-6,5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избирательная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комиссия Оренбургской области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67 000,0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67 000,0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67 000,0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гражданской обороне, чрезвычайным ситуациям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пожарной безопасности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100 084,8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103 745,4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106 215,4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+6 130,6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+6,1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+2 470,0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+2,4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информатике и связи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43 727,8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44 350,8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43 980,8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+253,0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+0,6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-370,0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-0,8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физической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культуре и спорту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462 898,3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461 904,8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461 904,8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-993,5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социальной политике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185 098,5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190 219,4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190 299,4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+5 200,9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+2,8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+80,0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13 995 668,5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13 650 056,6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13 562 565,5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-433 103,0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-87 491,1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-0,6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молодежной политики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36 365,1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36 365,1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36 075,1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-290,0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-290,0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-0,8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департамент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градостроительства 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земельных отношений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8 236 818,6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7 907 978,9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7 914 867,3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-321 951,3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-3,9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6 888,4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по культуре и искусству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1 159 499,8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1 159 499,8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1 159 824,8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325,0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325,0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+&lt;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жилищно-коммунального хозяйства администрации города Оренбурга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867 396,4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869 917,7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883 891,4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16 495,0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13 973,7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</w:tr>
      <w:tr w:rsidR="000E284F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30 163 808,4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29 536 358,3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29 454 633,0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-709 175,4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-81 725,3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:rsidR="000E284F" w:rsidRDefault="008621E4">
            <w:pPr>
              <w:widowControl w:val="0"/>
              <w:ind w:right="-53" w:hanging="104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-0,3</w:t>
            </w:r>
          </w:p>
        </w:tc>
      </w:tr>
    </w:tbl>
    <w:p w:rsidR="000E284F" w:rsidRDefault="000E284F">
      <w:pPr>
        <w:ind w:right="-30" w:firstLine="0"/>
        <w:rPr>
          <w:rFonts w:ascii="Times New Roman" w:hAnsi="Times New Roman"/>
          <w:sz w:val="16"/>
          <w:szCs w:val="28"/>
        </w:rPr>
      </w:pPr>
    </w:p>
    <w:p w:rsidR="000E284F" w:rsidRDefault="008621E4">
      <w:pPr>
        <w:ind w:right="-3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объем изменений бюджетных </w:t>
      </w:r>
      <w:r>
        <w:rPr>
          <w:rFonts w:ascii="Times New Roman" w:hAnsi="Times New Roman"/>
          <w:sz w:val="28"/>
          <w:szCs w:val="28"/>
        </w:rPr>
        <w:t>ассигнований предусмотрен:</w:t>
      </w:r>
    </w:p>
    <w:p w:rsidR="000E284F" w:rsidRDefault="008621E4">
      <w:pPr>
        <w:pStyle w:val="af7"/>
        <w:numPr>
          <w:ilvl w:val="0"/>
          <w:numId w:val="5"/>
        </w:numPr>
        <w:tabs>
          <w:tab w:val="left" w:pos="1134"/>
        </w:tabs>
        <w:ind w:left="0" w:right="-3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департаменту</w:t>
      </w:r>
      <w:proofErr w:type="gramEnd"/>
      <w:r>
        <w:rPr>
          <w:rFonts w:ascii="Times New Roman" w:hAnsi="Times New Roman"/>
          <w:sz w:val="28"/>
          <w:szCs w:val="28"/>
        </w:rPr>
        <w:t xml:space="preserve"> имущественных и жилищных отношений администрации города Оренбурга (увеличение на 2025 год на 41 683,7 тыс. рублей);</w:t>
      </w:r>
    </w:p>
    <w:p w:rsidR="000E284F" w:rsidRDefault="008621E4">
      <w:pPr>
        <w:pStyle w:val="af7"/>
        <w:numPr>
          <w:ilvl w:val="0"/>
          <w:numId w:val="5"/>
        </w:numPr>
        <w:tabs>
          <w:tab w:val="left" w:pos="1134"/>
        </w:tabs>
        <w:ind w:left="0" w:right="-3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управлению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жилищно-коммунального хозяйства администрации города Оренбурга (увеличение на 2025 год на</w:t>
      </w:r>
      <w:r>
        <w:rPr>
          <w:rFonts w:ascii="Times New Roman" w:hAnsi="Times New Roman"/>
          <w:sz w:val="28"/>
          <w:szCs w:val="28"/>
        </w:rPr>
        <w:t xml:space="preserve"> 13 973,7 тыс. рублей, на 2026 год на 157 680,6 тыс. рублей и на 2027 год на 37 593,6 тыс. рублей);</w:t>
      </w:r>
    </w:p>
    <w:p w:rsidR="000E284F" w:rsidRDefault="008621E4">
      <w:pPr>
        <w:pStyle w:val="af7"/>
        <w:numPr>
          <w:ilvl w:val="0"/>
          <w:numId w:val="5"/>
        </w:numPr>
        <w:tabs>
          <w:tab w:val="left" w:pos="1134"/>
        </w:tabs>
        <w:ind w:left="0" w:right="-3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департаменту</w:t>
      </w:r>
      <w:proofErr w:type="gramEnd"/>
      <w:r>
        <w:rPr>
          <w:rFonts w:ascii="Times New Roman" w:hAnsi="Times New Roman"/>
          <w:sz w:val="28"/>
          <w:szCs w:val="28"/>
        </w:rPr>
        <w:t xml:space="preserve"> градостроительства и земельных отношений администрации города Оренбурга (увеличение на 2025 год на 6 888,4 тыс. рублей и сокращение на 2026 год</w:t>
      </w:r>
      <w:r>
        <w:rPr>
          <w:rFonts w:ascii="Times New Roman" w:hAnsi="Times New Roman"/>
          <w:sz w:val="28"/>
          <w:szCs w:val="28"/>
        </w:rPr>
        <w:t xml:space="preserve"> на 150 374,4 тыс. рублей и на 2027 год на 37 593,6 тыс. рублей);</w:t>
      </w:r>
    </w:p>
    <w:p w:rsidR="000E284F" w:rsidRDefault="008621E4">
      <w:pPr>
        <w:pStyle w:val="af7"/>
        <w:numPr>
          <w:ilvl w:val="0"/>
          <w:numId w:val="5"/>
        </w:numPr>
        <w:tabs>
          <w:tab w:val="left" w:pos="1134"/>
        </w:tabs>
        <w:ind w:left="0" w:right="-3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управлению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 администрации города Оренбурга (сокращение на 2025 год на 87 491,1 тыс. рублей);</w:t>
      </w:r>
    </w:p>
    <w:p w:rsidR="000E284F" w:rsidRDefault="008621E4">
      <w:pPr>
        <w:pStyle w:val="af7"/>
        <w:numPr>
          <w:ilvl w:val="0"/>
          <w:numId w:val="5"/>
        </w:numPr>
        <w:tabs>
          <w:tab w:val="left" w:pos="1134"/>
        </w:tabs>
        <w:ind w:left="0" w:right="-3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финансовому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управлению администрации города Оренбурга (сокращение на 2025 год на 58 01</w:t>
      </w:r>
      <w:r>
        <w:rPr>
          <w:rFonts w:ascii="Times New Roman" w:hAnsi="Times New Roman"/>
          <w:sz w:val="28"/>
          <w:szCs w:val="28"/>
        </w:rPr>
        <w:t>1,1 тыс. рублей и на 2026 год на 7 306,2 тыс. рублей).</w:t>
      </w:r>
    </w:p>
    <w:p w:rsidR="000E284F" w:rsidRDefault="000E284F">
      <w:pPr>
        <w:tabs>
          <w:tab w:val="left" w:pos="1134"/>
        </w:tabs>
        <w:ind w:right="-30"/>
        <w:rPr>
          <w:rFonts w:ascii="Times New Roman" w:hAnsi="Times New Roman"/>
          <w:sz w:val="28"/>
          <w:szCs w:val="28"/>
        </w:rPr>
      </w:pPr>
    </w:p>
    <w:p w:rsidR="000E284F" w:rsidRDefault="000E284F">
      <w:pPr>
        <w:tabs>
          <w:tab w:val="left" w:pos="1134"/>
        </w:tabs>
        <w:ind w:right="-30"/>
        <w:rPr>
          <w:rFonts w:ascii="Times New Roman" w:hAnsi="Times New Roman"/>
          <w:sz w:val="28"/>
          <w:szCs w:val="28"/>
        </w:rPr>
      </w:pPr>
    </w:p>
    <w:p w:rsidR="000E284F" w:rsidRDefault="000E284F">
      <w:pPr>
        <w:tabs>
          <w:tab w:val="left" w:pos="426"/>
        </w:tabs>
        <w:jc w:val="center"/>
        <w:rPr>
          <w:rFonts w:ascii="Times New Roman" w:hAnsi="Times New Roman"/>
          <w:b/>
          <w:sz w:val="16"/>
          <w:szCs w:val="28"/>
        </w:rPr>
      </w:pPr>
    </w:p>
    <w:p w:rsidR="000E284F" w:rsidRDefault="008621E4">
      <w:pPr>
        <w:pStyle w:val="af7"/>
        <w:tabs>
          <w:tab w:val="left" w:pos="993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Дефицит бюджета города Оренбурга и источники внутреннего финансирования дефицита бюджета </w:t>
      </w:r>
    </w:p>
    <w:p w:rsidR="000E284F" w:rsidRDefault="000E284F">
      <w:pPr>
        <w:tabs>
          <w:tab w:val="left" w:pos="993"/>
          <w:tab w:val="left" w:pos="10206"/>
        </w:tabs>
        <w:ind w:right="-1" w:firstLine="709"/>
        <w:rPr>
          <w:rFonts w:ascii="Times New Roman" w:hAnsi="Times New Roman"/>
          <w:b/>
          <w:sz w:val="12"/>
          <w:szCs w:val="12"/>
        </w:rPr>
      </w:pPr>
    </w:p>
    <w:p w:rsidR="000E284F" w:rsidRDefault="008621E4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firstLine="760"/>
        <w:jc w:val="both"/>
      </w:pPr>
      <w:r>
        <w:t xml:space="preserve">Представленные Поправки не предусматривают изменение размера дефицита бюджета. Уточнение источников </w:t>
      </w:r>
      <w:r>
        <w:t>внутреннего финансирования дефицита бюджета предусматривается на 2025-2027 годы в части показателей увеличения и уменьшения остатков средств бюджетов в связи с изменением предлагаемых к утверждению доходов и расходов бюджета. Суммы изменения остатков средс</w:t>
      </w:r>
      <w:r>
        <w:t>тв на счетах по учету средств бюджета также не изменяются.</w:t>
      </w:r>
    </w:p>
    <w:p w:rsidR="000E284F" w:rsidRDefault="000E284F">
      <w:pPr>
        <w:tabs>
          <w:tab w:val="left" w:pos="993"/>
          <w:tab w:val="left" w:pos="10206"/>
        </w:tabs>
        <w:ind w:right="-1" w:firstLine="709"/>
        <w:rPr>
          <w:rFonts w:ascii="Times New Roman" w:hAnsi="Times New Roman"/>
          <w:sz w:val="16"/>
          <w:szCs w:val="28"/>
        </w:rPr>
      </w:pPr>
    </w:p>
    <w:p w:rsidR="000E284F" w:rsidRDefault="008621E4">
      <w:pPr>
        <w:tabs>
          <w:tab w:val="left" w:pos="1134"/>
        </w:tabs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Выводы </w:t>
      </w:r>
    </w:p>
    <w:p w:rsidR="000E284F" w:rsidRDefault="000E284F">
      <w:pPr>
        <w:tabs>
          <w:tab w:val="left" w:pos="1134"/>
        </w:tabs>
        <w:ind w:firstLine="709"/>
        <w:contextualSpacing/>
        <w:jc w:val="center"/>
        <w:rPr>
          <w:rFonts w:ascii="Times New Roman" w:eastAsia="Calibri" w:hAnsi="Times New Roman"/>
          <w:sz w:val="12"/>
          <w:szCs w:val="12"/>
        </w:rPr>
      </w:pPr>
    </w:p>
    <w:p w:rsidR="000E284F" w:rsidRDefault="008621E4">
      <w:pPr>
        <w:pStyle w:val="af7"/>
        <w:numPr>
          <w:ilvl w:val="0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Предусмотренные представленными Поправками к проекту решения Оренбургского городского Совета «О внесении изменений в решение Оренбургского городского Совета от 24.12.2024 № 565» изменения</w:t>
      </w:r>
      <w:r>
        <w:rPr>
          <w:rFonts w:ascii="Times New Roman" w:eastAsia="Calibri" w:hAnsi="Times New Roman"/>
          <w:sz w:val="28"/>
          <w:szCs w:val="28"/>
        </w:rPr>
        <w:t xml:space="preserve"> в бюджет города Оренбурга на 2025 год и на плановый период 2026 и 2027 годов предлагаются на основании:</w:t>
      </w:r>
    </w:p>
    <w:p w:rsidR="000E284F" w:rsidRDefault="008621E4">
      <w:pPr>
        <w:pStyle w:val="af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изменений</w:t>
      </w:r>
      <w:proofErr w:type="gramEnd"/>
      <w:r>
        <w:rPr>
          <w:rFonts w:ascii="Times New Roman" w:hAnsi="Times New Roman"/>
          <w:sz w:val="28"/>
          <w:szCs w:val="28"/>
        </w:rPr>
        <w:t xml:space="preserve">, внесенных в сводную бюджетную роспись на основании статьи 217 Бюджетного кодекса РФ и статьи 18 Положения о бюджетном процессе; </w:t>
      </w:r>
    </w:p>
    <w:p w:rsidR="000E284F" w:rsidRDefault="008621E4">
      <w:pPr>
        <w:pStyle w:val="af7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</w:rPr>
        <w:t>проекта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Закона Оренбургской области «О внесении изменений в Закон Оренбургской области «Об областном бюджете на 2025 год и на плановый период 2026 и 2027 годов»</w:t>
      </w:r>
      <w:r>
        <w:rPr>
          <w:rFonts w:ascii="Times New Roman" w:hAnsi="Times New Roman"/>
          <w:sz w:val="28"/>
          <w:szCs w:val="28"/>
        </w:rPr>
        <w:t>;</w:t>
      </w:r>
    </w:p>
    <w:p w:rsidR="000E284F" w:rsidRDefault="008621E4">
      <w:pPr>
        <w:pStyle w:val="af7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писем</w:t>
      </w:r>
      <w:proofErr w:type="gramEnd"/>
      <w:r>
        <w:rPr>
          <w:rFonts w:ascii="Times New Roman" w:hAnsi="Times New Roman"/>
          <w:sz w:val="28"/>
          <w:szCs w:val="28"/>
        </w:rPr>
        <w:t xml:space="preserve"> главных распорядителей бюджетных средств города Оренбурга с предложениями об увеличении (уменьше</w:t>
      </w:r>
      <w:r>
        <w:rPr>
          <w:rFonts w:ascii="Times New Roman" w:hAnsi="Times New Roman"/>
          <w:sz w:val="28"/>
          <w:szCs w:val="28"/>
        </w:rPr>
        <w:t>нии) и (или) перераспределении бюджетных ассигнований.</w:t>
      </w:r>
    </w:p>
    <w:p w:rsidR="000E284F" w:rsidRDefault="008621E4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 учетом внесенного проекта решения Оренбургского городского Совета «О внесении изменений в решение Оренбургского городского Совета от 24.12.2024 № 565» и Поправок к нему основные характеристики бюджет</w:t>
      </w:r>
      <w:r>
        <w:rPr>
          <w:rFonts w:ascii="Times New Roman" w:eastAsia="Calibri" w:hAnsi="Times New Roman"/>
          <w:sz w:val="28"/>
          <w:szCs w:val="28"/>
        </w:rPr>
        <w:t xml:space="preserve">а города Оренбурга составят: </w:t>
      </w:r>
    </w:p>
    <w:p w:rsidR="000E284F" w:rsidRDefault="008621E4">
      <w:pPr>
        <w:numPr>
          <w:ilvl w:val="0"/>
          <w:numId w:val="13"/>
        </w:numPr>
        <w:tabs>
          <w:tab w:val="left" w:pos="1134"/>
        </w:tabs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2025 год: </w:t>
      </w:r>
    </w:p>
    <w:p w:rsidR="000E284F" w:rsidRDefault="008621E4">
      <w:pPr>
        <w:tabs>
          <w:tab w:val="left" w:pos="1134"/>
        </w:tabs>
        <w:ind w:firstLine="709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общий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объем прогнозируемых доходов – в сумме </w:t>
      </w:r>
      <w:r>
        <w:rPr>
          <w:rFonts w:ascii="Times New Roman" w:hAnsi="Times New Roman"/>
          <w:sz w:val="28"/>
          <w:szCs w:val="28"/>
        </w:rPr>
        <w:t xml:space="preserve">28 362 052,0 </w:t>
      </w:r>
      <w:r>
        <w:rPr>
          <w:rFonts w:ascii="Times New Roman" w:eastAsia="Calibri" w:hAnsi="Times New Roman"/>
          <w:sz w:val="28"/>
          <w:szCs w:val="28"/>
        </w:rPr>
        <w:t>тыс. рублей с сокращением относительно утвержденных бюджетных назначений на сумму 709 175,4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тыс. рублей; </w:t>
      </w:r>
    </w:p>
    <w:p w:rsidR="000E284F" w:rsidRDefault="008621E4">
      <w:pPr>
        <w:tabs>
          <w:tab w:val="left" w:pos="1134"/>
        </w:tabs>
        <w:ind w:firstLine="709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общий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объем расходов – в сумме </w:t>
      </w:r>
      <w:r>
        <w:rPr>
          <w:rFonts w:ascii="Times New Roman" w:hAnsi="Times New Roman"/>
          <w:sz w:val="28"/>
          <w:szCs w:val="28"/>
        </w:rPr>
        <w:t xml:space="preserve">29 454 633,0 </w:t>
      </w:r>
      <w:r>
        <w:rPr>
          <w:rFonts w:ascii="Times New Roman" w:eastAsia="Calibri" w:hAnsi="Times New Roman"/>
          <w:sz w:val="28"/>
          <w:szCs w:val="28"/>
        </w:rPr>
        <w:t>тыс.</w:t>
      </w:r>
      <w:r>
        <w:rPr>
          <w:rFonts w:ascii="Times New Roman" w:eastAsia="Calibri" w:hAnsi="Times New Roman"/>
          <w:sz w:val="28"/>
          <w:szCs w:val="28"/>
        </w:rPr>
        <w:t xml:space="preserve"> рублей с сокращением относительно утвержденных бюджетных назначений на сумму 709 175,4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тыс. рублей;</w:t>
      </w:r>
    </w:p>
    <w:p w:rsidR="000E284F" w:rsidRDefault="008621E4">
      <w:pPr>
        <w:widowControl w:val="0"/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дефицит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бюджета – в размере 1 092 581,0 тыс. рублей</w:t>
      </w:r>
      <w:r>
        <w:rPr>
          <w:rFonts w:ascii="Times New Roman" w:hAnsi="Times New Roman"/>
          <w:sz w:val="28"/>
          <w:szCs w:val="28"/>
        </w:rPr>
        <w:t>;</w:t>
      </w:r>
    </w:p>
    <w:p w:rsidR="000E284F" w:rsidRDefault="008621E4">
      <w:pPr>
        <w:widowControl w:val="0"/>
        <w:numPr>
          <w:ilvl w:val="0"/>
          <w:numId w:val="14"/>
        </w:numPr>
        <w:tabs>
          <w:tab w:val="left" w:pos="1134"/>
        </w:tabs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2026 год – общий объем прогнозируемых доходов и общий объем расходов увеличиваются на 480 278,5 тыс</w:t>
      </w:r>
      <w:r>
        <w:rPr>
          <w:rFonts w:ascii="Times New Roman" w:eastAsia="Calibri" w:hAnsi="Times New Roman"/>
          <w:sz w:val="28"/>
          <w:szCs w:val="28"/>
        </w:rPr>
        <w:t xml:space="preserve">. рублей и составят в равных суммах </w:t>
      </w:r>
      <w:r>
        <w:rPr>
          <w:rFonts w:ascii="Times New Roman" w:hAnsi="Times New Roman"/>
          <w:sz w:val="28"/>
          <w:szCs w:val="28"/>
        </w:rPr>
        <w:t xml:space="preserve">23 996 410,7 </w:t>
      </w:r>
      <w:r>
        <w:rPr>
          <w:rFonts w:ascii="Times New Roman" w:eastAsia="Calibri" w:hAnsi="Times New Roman"/>
          <w:sz w:val="28"/>
          <w:szCs w:val="28"/>
        </w:rPr>
        <w:t>тыс. рублей, дефицит – не изменяется и составляет 0 тыс. рублей;</w:t>
      </w:r>
    </w:p>
    <w:p w:rsidR="000E284F" w:rsidRDefault="008621E4">
      <w:pPr>
        <w:widowControl w:val="0"/>
        <w:numPr>
          <w:ilvl w:val="0"/>
          <w:numId w:val="15"/>
        </w:numPr>
        <w:tabs>
          <w:tab w:val="left" w:pos="1134"/>
        </w:tabs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2027 год – общий объем прогнозируемых доходов и общий объем расходов увеличится на </w:t>
      </w:r>
      <w:r>
        <w:rPr>
          <w:rFonts w:ascii="Times New Roman" w:hAnsi="Times New Roman"/>
          <w:sz w:val="28"/>
          <w:szCs w:val="28"/>
        </w:rPr>
        <w:t xml:space="preserve">37 593,6 </w:t>
      </w:r>
      <w:r>
        <w:rPr>
          <w:rFonts w:ascii="Times New Roman" w:eastAsia="Calibri" w:hAnsi="Times New Roman"/>
          <w:sz w:val="28"/>
          <w:szCs w:val="28"/>
        </w:rPr>
        <w:t xml:space="preserve">тыс. рублей и составят в равных суммах </w:t>
      </w:r>
      <w:r>
        <w:rPr>
          <w:rFonts w:ascii="Times New Roman" w:hAnsi="Times New Roman"/>
          <w:sz w:val="28"/>
          <w:szCs w:val="28"/>
        </w:rPr>
        <w:t>26 247 0</w:t>
      </w:r>
      <w:r>
        <w:rPr>
          <w:rFonts w:ascii="Times New Roman" w:hAnsi="Times New Roman"/>
          <w:sz w:val="28"/>
          <w:szCs w:val="28"/>
        </w:rPr>
        <w:t xml:space="preserve">36,6 </w:t>
      </w:r>
      <w:r>
        <w:rPr>
          <w:rFonts w:ascii="Times New Roman" w:eastAsia="Calibri" w:hAnsi="Times New Roman"/>
          <w:sz w:val="28"/>
          <w:szCs w:val="28"/>
        </w:rPr>
        <w:t>тыс. рублей, дефицит – не изменяется и составляет 0 рублей.</w:t>
      </w:r>
    </w:p>
    <w:p w:rsidR="000E284F" w:rsidRDefault="008621E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Решение Оренбургского городского Совета от 24.12.2024 № 565 «О бюджете города Оренбурга на 2025 год и на плановый период 2026 и 2027 годов» с учетом предложенных Проектом решения и Поправками</w:t>
      </w:r>
      <w:r>
        <w:rPr>
          <w:rFonts w:ascii="Times New Roman" w:eastAsia="Calibri" w:hAnsi="Times New Roman"/>
          <w:sz w:val="28"/>
          <w:szCs w:val="28"/>
        </w:rPr>
        <w:t xml:space="preserve"> изменений отвечает требованиям пунктов 1 и 3 статьи 184.1 Бюджетного кодекса РФ. Требования и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ограничения, установленные Бюджетным кодексом РФ, соблюдены, в том числе: пункта 3 статьи 92.1 – по размеру дефицита местного бюджета, статьи 96 – по источникам </w:t>
      </w:r>
      <w:r>
        <w:rPr>
          <w:rFonts w:ascii="Times New Roman" w:eastAsia="Calibri" w:hAnsi="Times New Roman"/>
          <w:sz w:val="28"/>
          <w:szCs w:val="28"/>
        </w:rPr>
        <w:t>финансирования дефицита бюджета, пункта 2 статьи 106 – по предельным объемам муниципальных заимствований, пунктов 3 и 5 статьи 107 – по предельному объему муниципального внутреннего долга, статьи 110.1 – по содержанию программы муниципальных внутренних заи</w:t>
      </w:r>
      <w:r>
        <w:rPr>
          <w:rFonts w:ascii="Times New Roman" w:eastAsia="Calibri" w:hAnsi="Times New Roman"/>
          <w:sz w:val="28"/>
          <w:szCs w:val="28"/>
        </w:rPr>
        <w:t>мствований, статьи 111 – по расходам на обслуживание муниципального долга, пункта 5 статьи 179.4 – по объему бюджетных ассигнований дорожного фонда муниципального образования «город Оренбург», пункта 3 статьи 184.1 – по общему объему условно утверждаемых р</w:t>
      </w:r>
      <w:r>
        <w:rPr>
          <w:rFonts w:ascii="Times New Roman" w:eastAsia="Calibri" w:hAnsi="Times New Roman"/>
          <w:sz w:val="28"/>
          <w:szCs w:val="28"/>
        </w:rPr>
        <w:t>асходов.</w:t>
      </w:r>
    </w:p>
    <w:p w:rsidR="000E284F" w:rsidRDefault="000E284F">
      <w:pPr>
        <w:pStyle w:val="af7"/>
        <w:tabs>
          <w:tab w:val="left" w:pos="1134"/>
        </w:tabs>
        <w:ind w:left="2629" w:firstLine="0"/>
        <w:rPr>
          <w:rFonts w:ascii="Times New Roman" w:eastAsia="Calibri" w:hAnsi="Times New Roman"/>
          <w:sz w:val="28"/>
          <w:szCs w:val="28"/>
        </w:rPr>
      </w:pPr>
    </w:p>
    <w:p w:rsidR="000E284F" w:rsidRDefault="000E284F">
      <w:pPr>
        <w:pStyle w:val="af7"/>
        <w:tabs>
          <w:tab w:val="left" w:pos="1134"/>
        </w:tabs>
        <w:ind w:left="2629" w:firstLine="0"/>
        <w:rPr>
          <w:rFonts w:ascii="Times New Roman" w:eastAsia="Calibri" w:hAnsi="Times New Roman"/>
          <w:sz w:val="28"/>
          <w:szCs w:val="28"/>
        </w:rPr>
      </w:pPr>
    </w:p>
    <w:p w:rsidR="000E284F" w:rsidRDefault="000E284F">
      <w:pPr>
        <w:pStyle w:val="af7"/>
        <w:tabs>
          <w:tab w:val="left" w:pos="1134"/>
        </w:tabs>
        <w:ind w:left="2629" w:firstLine="0"/>
        <w:rPr>
          <w:rFonts w:ascii="Times New Roman" w:eastAsia="Calibri" w:hAnsi="Times New Roman"/>
          <w:sz w:val="28"/>
          <w:szCs w:val="28"/>
        </w:rPr>
      </w:pPr>
    </w:p>
    <w:p w:rsidR="000E284F" w:rsidRDefault="008621E4">
      <w:pPr>
        <w:pStyle w:val="afc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0E284F" w:rsidRDefault="008621E4">
      <w:pPr>
        <w:pStyle w:val="afc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Счетной палаты города Оренбурга                                                            А.К.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Недбайло</w:t>
      </w:r>
      <w:proofErr w:type="spellEnd"/>
    </w:p>
    <w:p w:rsidR="000E284F" w:rsidRDefault="000E284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E284F" w:rsidRDefault="008621E4">
      <w:pPr>
        <w:shd w:val="clear" w:color="auto" w:fill="FFFFFF"/>
        <w:ind w:right="140"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0E284F">
      <w:pPr>
        <w:pStyle w:val="af7"/>
        <w:ind w:left="0" w:firstLine="0"/>
        <w:rPr>
          <w:rFonts w:ascii="Times New Roman" w:hAnsi="Times New Roman" w:cs="Times New Roman"/>
        </w:rPr>
      </w:pPr>
    </w:p>
    <w:p w:rsidR="000E284F" w:rsidRDefault="008621E4">
      <w:pPr>
        <w:pStyle w:val="af7"/>
        <w:spacing w:line="276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Калинин Максим Владимирович</w:t>
      </w:r>
    </w:p>
    <w:p w:rsidR="000E284F" w:rsidRDefault="008621E4">
      <w:pPr>
        <w:pStyle w:val="af7"/>
        <w:spacing w:line="276" w:lineRule="auto"/>
        <w:ind w:left="0" w:firstLine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</w:rPr>
        <w:t>+7(3532) 98-73-96</w:t>
      </w:r>
    </w:p>
    <w:sectPr w:rsidR="000E284F">
      <w:headerReference w:type="default" r:id="rId12"/>
      <w:pgSz w:w="11906" w:h="16838"/>
      <w:pgMar w:top="709" w:right="567" w:bottom="851" w:left="1134" w:header="5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1E4" w:rsidRDefault="008621E4">
      <w:r>
        <w:separator/>
      </w:r>
    </w:p>
  </w:endnote>
  <w:endnote w:type="continuationSeparator" w:id="0">
    <w:p w:rsidR="008621E4" w:rsidRDefault="00862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1E4" w:rsidRDefault="008621E4">
      <w:r>
        <w:separator/>
      </w:r>
    </w:p>
  </w:footnote>
  <w:footnote w:type="continuationSeparator" w:id="0">
    <w:p w:rsidR="008621E4" w:rsidRDefault="00862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3086626"/>
      <w:docPartObj>
        <w:docPartGallery w:val="Page Numbers (Top of Page)"/>
        <w:docPartUnique/>
      </w:docPartObj>
    </w:sdtPr>
    <w:sdtEndPr/>
    <w:sdtContent>
      <w:p w:rsidR="000E284F" w:rsidRDefault="008621E4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CA6E6B">
          <w:rPr>
            <w:rFonts w:ascii="Times New Roman" w:hAnsi="Times New Roman"/>
            <w:noProof/>
            <w:sz w:val="24"/>
            <w:szCs w:val="24"/>
          </w:rPr>
          <w:t>2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E284F" w:rsidRDefault="000E284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B185A"/>
    <w:multiLevelType w:val="multilevel"/>
    <w:tmpl w:val="C2F4B5D6"/>
    <w:lvl w:ilvl="0">
      <w:start w:val="1"/>
      <w:numFmt w:val="decimal"/>
      <w:lvlText w:val="%1."/>
      <w:lvlJc w:val="left"/>
      <w:pPr>
        <w:tabs>
          <w:tab w:val="num" w:pos="0"/>
        </w:tabs>
        <w:ind w:left="1976" w:hanging="112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/>
      </w:rPr>
    </w:lvl>
  </w:abstractNum>
  <w:abstractNum w:abstractNumId="1">
    <w:nsid w:val="2EA239ED"/>
    <w:multiLevelType w:val="multilevel"/>
    <w:tmpl w:val="E31E81F4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nsid w:val="3D5238F9"/>
    <w:multiLevelType w:val="multilevel"/>
    <w:tmpl w:val="CBCE3D6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404C598E"/>
    <w:multiLevelType w:val="multilevel"/>
    <w:tmpl w:val="B9CEA6A4"/>
    <w:lvl w:ilvl="0">
      <w:start w:val="1"/>
      <w:numFmt w:val="bullet"/>
      <w:lvlText w:val=""/>
      <w:lvlJc w:val="left"/>
      <w:pPr>
        <w:tabs>
          <w:tab w:val="num" w:pos="0"/>
        </w:tabs>
        <w:ind w:left="51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418C5DC8"/>
    <w:multiLevelType w:val="multilevel"/>
    <w:tmpl w:val="25A0DB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69169F"/>
    <w:multiLevelType w:val="multilevel"/>
    <w:tmpl w:val="0818EA80"/>
    <w:lvl w:ilvl="0">
      <w:start w:val="1"/>
      <w:numFmt w:val="bullet"/>
      <w:lvlText w:val=""/>
      <w:lvlJc w:val="left"/>
      <w:pPr>
        <w:tabs>
          <w:tab w:val="num" w:pos="0"/>
        </w:tabs>
        <w:ind w:left="51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6C124227"/>
    <w:multiLevelType w:val="multilevel"/>
    <w:tmpl w:val="34D65F0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nsid w:val="763234E7"/>
    <w:multiLevelType w:val="multilevel"/>
    <w:tmpl w:val="70026A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1"/>
    <w:lvlOverride w:ilvl="0">
      <w:startOverride w:val="1"/>
    </w:lvlOverride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4F"/>
    <w:rsid w:val="000E284F"/>
    <w:rsid w:val="008621E4"/>
    <w:rsid w:val="00CA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09B4F-A5F2-4D14-8F94-890427BB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B83"/>
    <w:pPr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E4F5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BE4F57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unhideWhenUsed/>
    <w:qFormat/>
    <w:rsid w:val="00BE4F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E4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BE4F5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4F57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4F5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BE4F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BE4F57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E4F57"/>
    <w:rPr>
      <w:rFonts w:ascii="Calibri" w:eastAsia="Calibri" w:hAnsi="Calibri" w:cs="Times New Roman"/>
    </w:rPr>
  </w:style>
  <w:style w:type="character" w:customStyle="1" w:styleId="a7">
    <w:name w:val="Название Знак"/>
    <w:basedOn w:val="a0"/>
    <w:link w:val="a8"/>
    <w:uiPriority w:val="10"/>
    <w:qFormat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qFormat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c"/>
    <w:uiPriority w:val="99"/>
    <w:qFormat/>
    <w:rsid w:val="00BE4F57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qFormat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qFormat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qFormat/>
    <w:rsid w:val="00BE4F57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BE4F57"/>
    <w:rPr>
      <w:color w:val="000080"/>
      <w:u w:val="single"/>
    </w:rPr>
  </w:style>
  <w:style w:type="character" w:customStyle="1" w:styleId="FontStyle47">
    <w:name w:val="Font Style47"/>
    <w:basedOn w:val="a0"/>
    <w:qFormat/>
    <w:rsid w:val="00BE4F57"/>
    <w:rPr>
      <w:rFonts w:ascii="Times New Roman" w:hAnsi="Times New Roman" w:cs="Times New Roman"/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qFormat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qFormat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Знак1"/>
    <w:basedOn w:val="a0"/>
    <w:uiPriority w:val="10"/>
    <w:qFormat/>
    <w:rsid w:val="002B4C71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qFormat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Подзаголовок Знак1"/>
    <w:basedOn w:val="a0"/>
    <w:uiPriority w:val="11"/>
    <w:qFormat/>
    <w:rsid w:val="002B4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qFormat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Текст выноски Знак1"/>
    <w:basedOn w:val="a0"/>
    <w:uiPriority w:val="99"/>
    <w:semiHidden/>
    <w:qFormat/>
    <w:rsid w:val="002B4C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Основной текст1"/>
    <w:basedOn w:val="a0"/>
    <w:qFormat/>
    <w:rsid w:val="00E01A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9"/>
      <w:szCs w:val="29"/>
      <w:u w:val="none"/>
      <w:lang w:val="ru-RU"/>
    </w:rPr>
  </w:style>
  <w:style w:type="character" w:customStyle="1" w:styleId="iceouttxt6">
    <w:name w:val="iceouttxt6"/>
    <w:qFormat/>
    <w:rsid w:val="007011F7"/>
    <w:rPr>
      <w:rFonts w:ascii="Arial" w:hAnsi="Arial"/>
      <w:color w:val="666666"/>
      <w:sz w:val="17"/>
    </w:rPr>
  </w:style>
  <w:style w:type="character" w:customStyle="1" w:styleId="af0">
    <w:name w:val="Основной текст Знак"/>
    <w:basedOn w:val="a0"/>
    <w:link w:val="af1"/>
    <w:uiPriority w:val="99"/>
    <w:qFormat/>
    <w:rsid w:val="002C26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qFormat/>
    <w:rsid w:val="00D34B7F"/>
    <w:rPr>
      <w:b/>
      <w:bCs/>
      <w:color w:val="26282F"/>
    </w:rPr>
  </w:style>
  <w:style w:type="character" w:customStyle="1" w:styleId="af3">
    <w:name w:val="Гипертекстовая ссылка"/>
    <w:basedOn w:val="af2"/>
    <w:uiPriority w:val="99"/>
    <w:qFormat/>
    <w:rsid w:val="00D34B7F"/>
    <w:rPr>
      <w:b w:val="0"/>
      <w:bCs w:val="0"/>
      <w:color w:val="106BBE"/>
    </w:rPr>
  </w:style>
  <w:style w:type="character" w:customStyle="1" w:styleId="s10">
    <w:name w:val="s_10"/>
    <w:basedOn w:val="a0"/>
    <w:qFormat/>
    <w:rsid w:val="00EC0FE2"/>
  </w:style>
  <w:style w:type="character" w:styleId="af4">
    <w:name w:val="Emphasis"/>
    <w:basedOn w:val="a0"/>
    <w:uiPriority w:val="20"/>
    <w:qFormat/>
    <w:rsid w:val="00EC0FE2"/>
    <w:rPr>
      <w:i/>
      <w:iCs/>
    </w:rPr>
  </w:style>
  <w:style w:type="character" w:customStyle="1" w:styleId="highlightsearch">
    <w:name w:val="highlightsearch"/>
    <w:basedOn w:val="a0"/>
    <w:qFormat/>
    <w:rsid w:val="002B7ACD"/>
  </w:style>
  <w:style w:type="character" w:customStyle="1" w:styleId="af5">
    <w:name w:val="Сравнение редакций. Добавленный фрагмент"/>
    <w:uiPriority w:val="99"/>
    <w:qFormat/>
    <w:rsid w:val="008434F0"/>
    <w:rPr>
      <w:color w:val="000000"/>
      <w:shd w:val="clear" w:color="auto" w:fill="C1D7FF"/>
    </w:rPr>
  </w:style>
  <w:style w:type="character" w:customStyle="1" w:styleId="Bodytext2">
    <w:name w:val="Body text (2)_"/>
    <w:basedOn w:val="a0"/>
    <w:link w:val="Bodytext20"/>
    <w:qFormat/>
    <w:rsid w:val="004F074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6">
    <w:name w:val="Абзац списка Знак"/>
    <w:link w:val="af7"/>
    <w:uiPriority w:val="34"/>
    <w:qFormat/>
    <w:locked/>
    <w:rsid w:val="00D8564C"/>
    <w:rPr>
      <w:rFonts w:ascii="Arial" w:hAnsi="Arial" w:cs="Arial"/>
      <w:sz w:val="24"/>
      <w:szCs w:val="24"/>
    </w:rPr>
  </w:style>
  <w:style w:type="character" w:customStyle="1" w:styleId="af8">
    <w:name w:val="Текст сноски Знак"/>
    <w:basedOn w:val="a0"/>
    <w:link w:val="af9"/>
    <w:uiPriority w:val="99"/>
    <w:semiHidden/>
    <w:qFormat/>
    <w:rsid w:val="001C5D98"/>
    <w:rPr>
      <w:rFonts w:eastAsiaTheme="minorEastAsia"/>
      <w:sz w:val="20"/>
      <w:szCs w:val="20"/>
      <w:lang w:eastAsia="ru-RU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C5D98"/>
    <w:rPr>
      <w:vertAlign w:val="superscript"/>
    </w:rPr>
  </w:style>
  <w:style w:type="character" w:styleId="afa">
    <w:name w:val="footnote reference"/>
    <w:rPr>
      <w:vertAlign w:val="superscript"/>
    </w:rPr>
  </w:style>
  <w:style w:type="character" w:customStyle="1" w:styleId="18">
    <w:name w:val="Заголовок Знак1"/>
    <w:basedOn w:val="a0"/>
    <w:uiPriority w:val="10"/>
    <w:qFormat/>
    <w:rsid w:val="00532C1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9">
    <w:name w:val="Текст сноски Знак1"/>
    <w:basedOn w:val="a0"/>
    <w:uiPriority w:val="99"/>
    <w:semiHidden/>
    <w:qFormat/>
    <w:rsid w:val="00532C13"/>
    <w:rPr>
      <w:sz w:val="20"/>
      <w:szCs w:val="20"/>
    </w:rPr>
  </w:style>
  <w:style w:type="character" w:customStyle="1" w:styleId="blk">
    <w:name w:val="blk"/>
    <w:basedOn w:val="a0"/>
    <w:qFormat/>
    <w:rsid w:val="00814D1C"/>
    <w:rPr>
      <w:rFonts w:cs="Times New Roman"/>
    </w:rPr>
  </w:style>
  <w:style w:type="character" w:customStyle="1" w:styleId="31">
    <w:name w:val="Основной текст 3 Знак"/>
    <w:basedOn w:val="a0"/>
    <w:link w:val="32"/>
    <w:uiPriority w:val="99"/>
    <w:semiHidden/>
    <w:qFormat/>
    <w:rsid w:val="00814D1C"/>
    <w:rPr>
      <w:rFonts w:eastAsiaTheme="minorEastAsia"/>
      <w:sz w:val="16"/>
      <w:szCs w:val="16"/>
      <w:lang w:eastAsia="ru-RU"/>
    </w:rPr>
  </w:style>
  <w:style w:type="character" w:customStyle="1" w:styleId="afb">
    <w:name w:val="Без интервала Знак"/>
    <w:link w:val="afc"/>
    <w:uiPriority w:val="1"/>
    <w:qFormat/>
    <w:rsid w:val="00814D1C"/>
  </w:style>
  <w:style w:type="character" w:customStyle="1" w:styleId="afd">
    <w:name w:val="Утратил силу"/>
    <w:basedOn w:val="af2"/>
    <w:uiPriority w:val="99"/>
    <w:qFormat/>
    <w:rsid w:val="00814D1C"/>
    <w:rPr>
      <w:b/>
      <w:bCs w:val="0"/>
      <w:strike/>
      <w:color w:val="666600"/>
    </w:rPr>
  </w:style>
  <w:style w:type="paragraph" w:customStyle="1" w:styleId="Heading">
    <w:name w:val="Heading"/>
    <w:basedOn w:val="a"/>
    <w:next w:val="af1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1">
    <w:name w:val="Body Text"/>
    <w:basedOn w:val="a"/>
    <w:link w:val="af0"/>
    <w:uiPriority w:val="99"/>
    <w:unhideWhenUsed/>
    <w:rsid w:val="002C2605"/>
    <w:pPr>
      <w:spacing w:after="120"/>
    </w:pPr>
  </w:style>
  <w:style w:type="paragraph" w:styleId="afe">
    <w:name w:val="List"/>
    <w:basedOn w:val="af1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5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styleId="a8">
    <w:name w:val="Title"/>
    <w:basedOn w:val="a"/>
    <w:link w:val="a7"/>
    <w:uiPriority w:val="10"/>
    <w:qFormat/>
    <w:rsid w:val="00BE4F57"/>
    <w:pPr>
      <w:ind w:firstLine="5529"/>
      <w:jc w:val="center"/>
    </w:pPr>
    <w:rPr>
      <w:sz w:val="28"/>
    </w:rPr>
  </w:style>
  <w:style w:type="paragraph" w:styleId="aa">
    <w:name w:val="Body Text Indent"/>
    <w:basedOn w:val="a"/>
    <w:link w:val="a9"/>
    <w:uiPriority w:val="99"/>
    <w:semiHidden/>
    <w:unhideWhenUsed/>
    <w:rsid w:val="00BE4F57"/>
    <w:pPr>
      <w:spacing w:after="120"/>
      <w:ind w:left="283"/>
    </w:pPr>
  </w:style>
  <w:style w:type="paragraph" w:styleId="ac">
    <w:name w:val="Subtitle"/>
    <w:basedOn w:val="a"/>
    <w:next w:val="a"/>
    <w:link w:val="ab"/>
    <w:uiPriority w:val="99"/>
    <w:qFormat/>
    <w:rsid w:val="00BE4F57"/>
    <w:pPr>
      <w:spacing w:after="60"/>
      <w:jc w:val="center"/>
      <w:outlineLvl w:val="1"/>
    </w:pPr>
    <w:rPr>
      <w:rFonts w:ascii="Cambria" w:hAnsi="Cambria"/>
    </w:rPr>
  </w:style>
  <w:style w:type="paragraph" w:styleId="22">
    <w:name w:val="Body Text 2"/>
    <w:basedOn w:val="a"/>
    <w:link w:val="21"/>
    <w:uiPriority w:val="99"/>
    <w:semiHidden/>
    <w:unhideWhenUsed/>
    <w:qFormat/>
    <w:rsid w:val="00BE4F57"/>
    <w:pPr>
      <w:spacing w:after="120" w:line="480" w:lineRule="auto"/>
    </w:pPr>
  </w:style>
  <w:style w:type="paragraph" w:styleId="24">
    <w:name w:val="Body Text Indent 2"/>
    <w:basedOn w:val="a"/>
    <w:link w:val="23"/>
    <w:uiPriority w:val="99"/>
    <w:semiHidden/>
    <w:unhideWhenUsed/>
    <w:qFormat/>
    <w:rsid w:val="00BE4F57"/>
    <w:pPr>
      <w:ind w:left="1800" w:hanging="1800"/>
    </w:pPr>
    <w:rPr>
      <w:sz w:val="28"/>
    </w:rPr>
  </w:style>
  <w:style w:type="paragraph" w:styleId="ae">
    <w:name w:val="Balloon Text"/>
    <w:basedOn w:val="a"/>
    <w:link w:val="ad"/>
    <w:uiPriority w:val="99"/>
    <w:semiHidden/>
    <w:unhideWhenUsed/>
    <w:qFormat/>
    <w:rsid w:val="00BE4F57"/>
    <w:rPr>
      <w:rFonts w:ascii="Tahoma" w:hAnsi="Tahoma" w:cs="Tahoma"/>
      <w:sz w:val="16"/>
      <w:szCs w:val="16"/>
    </w:rPr>
  </w:style>
  <w:style w:type="paragraph" w:styleId="afc">
    <w:name w:val="No Spacing"/>
    <w:link w:val="afb"/>
    <w:uiPriority w:val="1"/>
    <w:qFormat/>
    <w:rsid w:val="00BE4F57"/>
  </w:style>
  <w:style w:type="paragraph" w:customStyle="1" w:styleId="ConsPlusNonformat">
    <w:name w:val="ConsPlusNonformat"/>
    <w:uiPriority w:val="99"/>
    <w:qFormat/>
    <w:rsid w:val="00BE4F5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a">
    <w:name w:val="Без интервала1"/>
    <w:qFormat/>
    <w:rsid w:val="00CC21E5"/>
    <w:rPr>
      <w:rFonts w:eastAsia="Times New Roman" w:cs="Times New Roman"/>
    </w:rPr>
  </w:style>
  <w:style w:type="paragraph" w:styleId="af7">
    <w:name w:val="List Paragraph"/>
    <w:basedOn w:val="a"/>
    <w:link w:val="af6"/>
    <w:uiPriority w:val="34"/>
    <w:qFormat/>
    <w:rsid w:val="002B4C71"/>
    <w:pPr>
      <w:ind w:left="720"/>
      <w:contextualSpacing/>
    </w:pPr>
  </w:style>
  <w:style w:type="paragraph" w:customStyle="1" w:styleId="aff0">
    <w:name w:val="Прижатый влево"/>
    <w:basedOn w:val="a"/>
    <w:next w:val="a"/>
    <w:uiPriority w:val="99"/>
    <w:qFormat/>
    <w:rsid w:val="00E81057"/>
    <w:pPr>
      <w:widowControl w:val="0"/>
    </w:pPr>
    <w:rPr>
      <w:rFonts w:eastAsiaTheme="minorEastAsia"/>
    </w:rPr>
  </w:style>
  <w:style w:type="paragraph" w:styleId="aff1">
    <w:name w:val="Normal (Web)"/>
    <w:basedOn w:val="a"/>
    <w:uiPriority w:val="99"/>
    <w:unhideWhenUsed/>
    <w:qFormat/>
    <w:rsid w:val="003F243D"/>
    <w:pPr>
      <w:textAlignment w:val="top"/>
    </w:pPr>
  </w:style>
  <w:style w:type="paragraph" w:customStyle="1" w:styleId="aff2">
    <w:name w:val="Заголовок статьи"/>
    <w:basedOn w:val="a"/>
    <w:next w:val="a"/>
    <w:uiPriority w:val="99"/>
    <w:qFormat/>
    <w:rsid w:val="00D34B7F"/>
    <w:pPr>
      <w:ind w:left="1612" w:hanging="892"/>
    </w:pPr>
  </w:style>
  <w:style w:type="paragraph" w:customStyle="1" w:styleId="aff3">
    <w:name w:val="Комментарий"/>
    <w:basedOn w:val="a"/>
    <w:next w:val="a"/>
    <w:uiPriority w:val="99"/>
    <w:qFormat/>
    <w:rsid w:val="00D34B7F"/>
    <w:pPr>
      <w:spacing w:before="75"/>
      <w:ind w:left="170"/>
    </w:pPr>
    <w:rPr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uiPriority w:val="99"/>
    <w:qFormat/>
    <w:rsid w:val="00D34B7F"/>
    <w:rPr>
      <w:i/>
      <w:iCs/>
    </w:rPr>
  </w:style>
  <w:style w:type="paragraph" w:customStyle="1" w:styleId="s15">
    <w:name w:val="s_15"/>
    <w:basedOn w:val="a"/>
    <w:qFormat/>
    <w:rsid w:val="00EC0FE2"/>
    <w:pPr>
      <w:spacing w:beforeAutospacing="1" w:afterAutospacing="1"/>
    </w:pPr>
  </w:style>
  <w:style w:type="paragraph" w:customStyle="1" w:styleId="s9">
    <w:name w:val="s_9"/>
    <w:basedOn w:val="a"/>
    <w:qFormat/>
    <w:rsid w:val="00EC0FE2"/>
    <w:pPr>
      <w:spacing w:beforeAutospacing="1" w:afterAutospacing="1"/>
    </w:pPr>
  </w:style>
  <w:style w:type="paragraph" w:customStyle="1" w:styleId="s22">
    <w:name w:val="s_22"/>
    <w:basedOn w:val="a"/>
    <w:qFormat/>
    <w:rsid w:val="00EC0FE2"/>
    <w:pPr>
      <w:spacing w:beforeAutospacing="1" w:afterAutospacing="1"/>
    </w:pPr>
  </w:style>
  <w:style w:type="paragraph" w:customStyle="1" w:styleId="s1">
    <w:name w:val="s_1"/>
    <w:basedOn w:val="a"/>
    <w:qFormat/>
    <w:rsid w:val="00EC0FE2"/>
    <w:pPr>
      <w:spacing w:beforeAutospacing="1" w:afterAutospacing="1"/>
    </w:pPr>
  </w:style>
  <w:style w:type="paragraph" w:customStyle="1" w:styleId="s3">
    <w:name w:val="s_3"/>
    <w:basedOn w:val="a"/>
    <w:qFormat/>
    <w:rsid w:val="008C2D47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Bodytext20">
    <w:name w:val="Body text (2)"/>
    <w:basedOn w:val="a"/>
    <w:link w:val="Bodytext2"/>
    <w:qFormat/>
    <w:rsid w:val="004F074F"/>
    <w:pPr>
      <w:widowControl w:val="0"/>
      <w:shd w:val="clear" w:color="auto" w:fill="FFFFFF"/>
      <w:spacing w:before="60" w:after="900" w:line="320" w:lineRule="exact"/>
      <w:ind w:hanging="36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footnote text"/>
    <w:basedOn w:val="a"/>
    <w:link w:val="af8"/>
    <w:uiPriority w:val="99"/>
    <w:semiHidden/>
    <w:unhideWhenUsed/>
    <w:rsid w:val="001C5D98"/>
    <w:pPr>
      <w:ind w:firstLine="0"/>
      <w:jc w:val="left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customStyle="1" w:styleId="1b">
    <w:name w:val="Текст сноски1"/>
    <w:basedOn w:val="a"/>
    <w:next w:val="af9"/>
    <w:uiPriority w:val="99"/>
    <w:semiHidden/>
    <w:unhideWhenUsed/>
    <w:qFormat/>
    <w:rsid w:val="00532C13"/>
    <w:pPr>
      <w:ind w:firstLine="0"/>
      <w:jc w:val="left"/>
    </w:pPr>
    <w:rPr>
      <w:rFonts w:asciiTheme="minorHAnsi" w:eastAsia="Times New Roman" w:hAnsiTheme="minorHAnsi" w:cstheme="minorBidi"/>
      <w:sz w:val="20"/>
      <w:szCs w:val="20"/>
      <w:lang w:eastAsia="ru-RU"/>
    </w:rPr>
  </w:style>
  <w:style w:type="paragraph" w:customStyle="1" w:styleId="Default">
    <w:name w:val="Default"/>
    <w:qFormat/>
    <w:rsid w:val="004527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qFormat/>
    <w:rsid w:val="0045270E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qFormat/>
    <w:rsid w:val="0045270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814D1C"/>
    <w:pPr>
      <w:ind w:firstLine="0"/>
    </w:pPr>
    <w:rPr>
      <w:rFonts w:eastAsiaTheme="minorEastAsia"/>
      <w:lang w:eastAsia="ru-RU"/>
    </w:rPr>
  </w:style>
  <w:style w:type="paragraph" w:styleId="32">
    <w:name w:val="Body Text 3"/>
    <w:basedOn w:val="a"/>
    <w:link w:val="31"/>
    <w:uiPriority w:val="99"/>
    <w:semiHidden/>
    <w:unhideWhenUsed/>
    <w:qFormat/>
    <w:rsid w:val="00814D1C"/>
    <w:pPr>
      <w:spacing w:after="120" w:line="276" w:lineRule="auto"/>
      <w:ind w:firstLine="0"/>
      <w:jc w:val="left"/>
    </w:pPr>
    <w:rPr>
      <w:rFonts w:asciiTheme="minorHAnsi" w:eastAsiaTheme="minorEastAsia" w:hAnsiTheme="minorHAnsi" w:cstheme="minorBidi"/>
      <w:sz w:val="16"/>
      <w:szCs w:val="16"/>
      <w:lang w:eastAsia="ru-RU"/>
    </w:rPr>
  </w:style>
  <w:style w:type="paragraph" w:customStyle="1" w:styleId="BlockQuotation">
    <w:name w:val="Block Quotation"/>
    <w:basedOn w:val="a"/>
    <w:qFormat/>
    <w:rsid w:val="00814D1C"/>
    <w:pPr>
      <w:widowControl w:val="0"/>
      <w:ind w:left="567" w:right="-2" w:firstLine="851"/>
      <w:textAlignment w:val="baseline"/>
    </w:pPr>
    <w:rPr>
      <w:rFonts w:ascii="Times New Roman" w:eastAsiaTheme="minorEastAsia" w:hAnsi="Times New Roman" w:cstheme="minorBidi"/>
      <w:sz w:val="28"/>
      <w:szCs w:val="28"/>
      <w:lang w:eastAsia="ru-RU"/>
    </w:rPr>
  </w:style>
  <w:style w:type="numbering" w:customStyle="1" w:styleId="1c">
    <w:name w:val="Нет списка1"/>
    <w:uiPriority w:val="99"/>
    <w:semiHidden/>
    <w:unhideWhenUsed/>
    <w:qFormat/>
    <w:rsid w:val="00532C13"/>
  </w:style>
  <w:style w:type="table" w:styleId="aff6">
    <w:name w:val="Table Grid"/>
    <w:basedOn w:val="a1"/>
    <w:uiPriority w:val="59"/>
    <w:rsid w:val="00105842"/>
    <w:pPr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532C13"/>
    <w:pPr>
      <w:jc w:val="both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oren.spalat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837FF-51E4-4981-9781-C48404AC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4391</Words>
  <Characters>25032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Щукина Виктория Геннадьевна</dc:creator>
  <dc:description/>
  <cp:lastModifiedBy>Фаренник Ольга Викторовна</cp:lastModifiedBy>
  <cp:revision>2</cp:revision>
  <cp:lastPrinted>2025-12-18T05:01:00Z</cp:lastPrinted>
  <dcterms:created xsi:type="dcterms:W3CDTF">2025-12-22T06:16:00Z</dcterms:created>
  <dcterms:modified xsi:type="dcterms:W3CDTF">2025-12-22T06:16:00Z</dcterms:modified>
  <dc:language>ru-RU</dc:language>
</cp:coreProperties>
</file>