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26" w:rsidRPr="008054B3" w:rsidRDefault="00733426" w:rsidP="00CA41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4B3">
        <w:rPr>
          <w:rFonts w:ascii="Times New Roman" w:hAnsi="Times New Roman" w:cs="Times New Roman"/>
          <w:b/>
          <w:sz w:val="24"/>
          <w:szCs w:val="24"/>
        </w:rPr>
        <w:t>ГРАФИЧЕСКОЕ ОПИСАНИЕ МЕСТОПОЛОЖЕНИЯ ГРАНИЦ ПУБЛИЧНОГО СЕРВИТУТА</w:t>
      </w:r>
    </w:p>
    <w:p w:rsidR="00974B71" w:rsidRPr="008054B3" w:rsidRDefault="00974B71" w:rsidP="00CA41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10D" w:rsidRPr="008054B3" w:rsidRDefault="007060D3" w:rsidP="007060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4B3">
        <w:rPr>
          <w:rFonts w:ascii="Times New Roman" w:hAnsi="Times New Roman" w:cs="Times New Roman"/>
          <w:b/>
          <w:sz w:val="24"/>
          <w:szCs w:val="24"/>
        </w:rPr>
        <w:t>Описание границ публичного сервитута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194"/>
      </w:tblGrid>
      <w:tr w:rsidR="00733426" w:rsidRPr="008054B3" w:rsidTr="00003450">
        <w:trPr>
          <w:cantSplit/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733426" w:rsidRPr="008054B3" w:rsidRDefault="00733426" w:rsidP="002848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1. Местоположение объекта</w:t>
            </w:r>
            <w:r w:rsidR="00636A13"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054B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Российская Федерация, Оренбургская область, городской округ город Оренбург, город Оренбург, </w:t>
            </w:r>
            <w:r w:rsidR="0028485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улица Просторная</w:t>
            </w:r>
          </w:p>
        </w:tc>
      </w:tr>
      <w:tr w:rsidR="00733426" w:rsidRPr="008054B3" w:rsidTr="00003450">
        <w:trPr>
          <w:cantSplit/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733426" w:rsidRPr="008054B3" w:rsidRDefault="00733426" w:rsidP="00CA410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bookmarkStart w:id="0" w:name="Сведения_местоположении_границ_объекта"/>
            <w:bookmarkEnd w:id="0"/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3. Система координат</w:t>
            </w:r>
            <w:r w:rsidR="00636A13"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8054B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МСК – субъект 56, зона 2</w:t>
            </w:r>
          </w:p>
        </w:tc>
      </w:tr>
      <w:tr w:rsidR="00733426" w:rsidRPr="008054B3" w:rsidTr="00003450">
        <w:trPr>
          <w:cantSplit/>
          <w:trHeight w:val="20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F81CF7" w:rsidRDefault="00733426" w:rsidP="00700F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4. Кадастровые номера земельных участков, в отношении которых испрашивается публичный сервитут</w:t>
            </w:r>
            <w:r w:rsidR="00636A13"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F81C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56:44:0109001:7792 (47</w:t>
            </w:r>
            <w:r w:rsidR="00F81CF7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</w:t>
            </w:r>
            <w:r w:rsidR="00F81C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м), 56:44:0109001:7947 (155</w:t>
            </w:r>
            <w:r w:rsidR="00F81CF7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</w:t>
            </w:r>
            <w:r w:rsidR="00F81C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в. м), 56:44:0109001:8781 (</w:t>
            </w:r>
            <w:r w:rsidR="00410F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250</w:t>
            </w:r>
            <w:r w:rsidR="00F81CF7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кв. </w:t>
            </w:r>
            <w:r w:rsidR="00F81CF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м),</w:t>
            </w:r>
            <w:r w:rsidR="00410F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56:44:0109001:8783 (1134 </w:t>
            </w:r>
            <w:r w:rsidR="00410FFA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кв. </w:t>
            </w:r>
            <w:r w:rsidR="00410F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м), 56:44:0109001:9465 (414</w:t>
            </w:r>
            <w:r w:rsidR="00410FFA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</w:t>
            </w:r>
            <w:r w:rsidR="00410F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м), 56:44:0109001:9466 (69</w:t>
            </w:r>
            <w:r w:rsidR="00410FFA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</w:t>
            </w:r>
            <w:r w:rsidR="00410FF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м), 56:44:0109001:9467 (117</w:t>
            </w:r>
            <w:r w:rsidR="00410FFA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кв. м),</w:t>
            </w:r>
            <w:r w:rsidR="00DF7A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56:44:0109001:9471 (6</w:t>
            </w:r>
            <w:r w:rsidR="00DF7A93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кв. м)</w:t>
            </w:r>
            <w:r w:rsidR="00DF7A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56:44:0109001:10110 (122</w:t>
            </w:r>
            <w:r w:rsidR="00DF7A93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кв.</w:t>
            </w:r>
            <w:r w:rsidR="00DF7A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м), 56:44:0109001:10112 (233</w:t>
            </w:r>
            <w:r w:rsidR="00DF7A93" w:rsidRPr="00D57BA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кв</w:t>
            </w:r>
            <w:r w:rsidR="00DF7A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. м)</w:t>
            </w:r>
          </w:p>
          <w:p w:rsidR="00733426" w:rsidRPr="008054B3" w:rsidRDefault="00733426" w:rsidP="00700F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Кадастровый номер кадастрового квартала, в отношении которого испрашивается публичный сервитут</w:t>
            </w:r>
            <w:r w:rsidR="00636A13"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:</w:t>
            </w:r>
            <w:r w:rsidRPr="008054B3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651DB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56:44:0109001</w:t>
            </w:r>
          </w:p>
        </w:tc>
      </w:tr>
    </w:tbl>
    <w:p w:rsidR="00651DB9" w:rsidRPr="00AB343F" w:rsidRDefault="00651DB9" w:rsidP="00AB343F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60"/>
        <w:gridCol w:w="1525"/>
        <w:gridCol w:w="1419"/>
        <w:gridCol w:w="1637"/>
        <w:gridCol w:w="1857"/>
        <w:gridCol w:w="1996"/>
      </w:tblGrid>
      <w:tr w:rsidR="00755243" w:rsidTr="00755243">
        <w:trPr>
          <w:cantSplit/>
          <w:jc w:val="center"/>
        </w:trPr>
        <w:tc>
          <w:tcPr>
            <w:tcW w:w="5000" w:type="pct"/>
            <w:gridSpan w:val="6"/>
            <w:vAlign w:val="center"/>
            <w:hideMark/>
          </w:tcPr>
          <w:p w:rsidR="00755243" w:rsidRDefault="00755243">
            <w:pPr>
              <w:pStyle w:val="af6"/>
              <w:spacing w:before="60" w:after="60"/>
              <w:jc w:val="left"/>
            </w:pPr>
            <w:r>
              <w:t>2. Сведения о характерных точках границ объекта</w:t>
            </w:r>
          </w:p>
        </w:tc>
      </w:tr>
      <w:tr w:rsidR="00755243" w:rsidTr="00755243">
        <w:trPr>
          <w:cantSplit/>
          <w:tblHeader/>
          <w:jc w:val="center"/>
        </w:trPr>
        <w:tc>
          <w:tcPr>
            <w:tcW w:w="863" w:type="pct"/>
            <w:vMerge w:val="restart"/>
            <w:vAlign w:val="center"/>
            <w:hideMark/>
          </w:tcPr>
          <w:p w:rsidR="00755243" w:rsidRDefault="00755243">
            <w:pPr>
              <w:pStyle w:val="af4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>
              <w:t>характерных точек границ</w:t>
            </w:r>
          </w:p>
        </w:tc>
        <w:tc>
          <w:tcPr>
            <w:tcW w:w="1444" w:type="pct"/>
            <w:gridSpan w:val="2"/>
            <w:vAlign w:val="center"/>
            <w:hideMark/>
          </w:tcPr>
          <w:p w:rsidR="00755243" w:rsidRDefault="00755243">
            <w:pPr>
              <w:pStyle w:val="af4"/>
            </w:pPr>
            <w:r>
              <w:t>Координаты, м</w:t>
            </w:r>
          </w:p>
        </w:tc>
        <w:tc>
          <w:tcPr>
            <w:tcW w:w="803" w:type="pct"/>
            <w:vMerge w:val="restart"/>
            <w:vAlign w:val="center"/>
            <w:hideMark/>
          </w:tcPr>
          <w:p w:rsidR="00755243" w:rsidRDefault="00755243">
            <w:pPr>
              <w:pStyle w:val="af4"/>
              <w:rPr>
                <w:szCs w:val="22"/>
              </w:rPr>
            </w:pPr>
            <w:r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1" w:type="pct"/>
            <w:vMerge w:val="restart"/>
            <w:vAlign w:val="center"/>
            <w:hideMark/>
          </w:tcPr>
          <w:p w:rsidR="00755243" w:rsidRDefault="00755243">
            <w:pPr>
              <w:pStyle w:val="af4"/>
              <w:rPr>
                <w:szCs w:val="22"/>
              </w:rPr>
            </w:pPr>
            <w:r>
              <w:rPr>
                <w:szCs w:val="22"/>
              </w:rPr>
              <w:t>Средняя квадратическая погрешность положения характерной точки (М</w:t>
            </w:r>
            <w:r>
              <w:rPr>
                <w:szCs w:val="22"/>
                <w:vertAlign w:val="subscript"/>
                <w:lang w:val="en-US"/>
              </w:rPr>
              <w:t>t</w:t>
            </w:r>
            <w:r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vAlign w:val="center"/>
            <w:hideMark/>
          </w:tcPr>
          <w:p w:rsidR="00755243" w:rsidRDefault="00755243">
            <w:pPr>
              <w:pStyle w:val="af4"/>
              <w:rPr>
                <w:sz w:val="18"/>
                <w:szCs w:val="18"/>
              </w:rPr>
            </w:pPr>
            <w:r>
              <w:t>Описание обозначения точки на местности (при наличии)</w:t>
            </w:r>
          </w:p>
        </w:tc>
      </w:tr>
      <w:tr w:rsidR="00755243" w:rsidTr="00755243">
        <w:trPr>
          <w:cantSplit/>
          <w:tblHeader/>
          <w:jc w:val="center"/>
        </w:trPr>
        <w:tc>
          <w:tcPr>
            <w:tcW w:w="0" w:type="auto"/>
            <w:vMerge/>
            <w:vAlign w:val="center"/>
            <w:hideMark/>
          </w:tcPr>
          <w:p w:rsidR="00755243" w:rsidRDefault="007552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748" w:type="pct"/>
            <w:vAlign w:val="center"/>
            <w:hideMark/>
          </w:tcPr>
          <w:p w:rsidR="00755243" w:rsidRDefault="00755243">
            <w:pPr>
              <w:pStyle w:val="af4"/>
            </w:pPr>
            <w:r>
              <w:t>Х</w:t>
            </w:r>
          </w:p>
        </w:tc>
        <w:tc>
          <w:tcPr>
            <w:tcW w:w="696" w:type="pct"/>
            <w:vAlign w:val="center"/>
            <w:hideMark/>
          </w:tcPr>
          <w:p w:rsidR="00755243" w:rsidRDefault="00755243">
            <w:pPr>
              <w:pStyle w:val="af4"/>
            </w:pPr>
            <w:r>
              <w:rPr>
                <w:lang w:val="en-US"/>
              </w:rPr>
              <w:t>Y</w:t>
            </w:r>
          </w:p>
        </w:tc>
        <w:tc>
          <w:tcPr>
            <w:tcW w:w="0" w:type="auto"/>
            <w:vMerge/>
            <w:vAlign w:val="center"/>
            <w:hideMark/>
          </w:tcPr>
          <w:p w:rsidR="00755243" w:rsidRDefault="0075524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5243" w:rsidRDefault="00755243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5243" w:rsidRDefault="0075524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755243" w:rsidRPr="00AB343F" w:rsidRDefault="00755243" w:rsidP="00AB343F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74"/>
        <w:gridCol w:w="1517"/>
        <w:gridCol w:w="1419"/>
        <w:gridCol w:w="1637"/>
        <w:gridCol w:w="1855"/>
        <w:gridCol w:w="1992"/>
      </w:tblGrid>
      <w:tr w:rsidR="00647485" w:rsidTr="007E4EFF">
        <w:trPr>
          <w:cantSplit/>
          <w:tblHeader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f5"/>
            </w:pPr>
            <w:r>
              <w:t>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f5"/>
            </w:pPr>
            <w:r>
              <w:t>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f5"/>
            </w:pPr>
            <w:r>
              <w:t>3</w:t>
            </w:r>
          </w:p>
        </w:tc>
        <w:tc>
          <w:tcPr>
            <w:tcW w:w="803" w:type="pct"/>
            <w:vAlign w:val="center"/>
            <w:hideMark/>
          </w:tcPr>
          <w:p w:rsidR="00647485" w:rsidRDefault="00647485">
            <w:pPr>
              <w:pStyle w:val="af5"/>
            </w:pPr>
            <w:r>
              <w:t>4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f5"/>
            </w:pPr>
            <w:r>
              <w:t>5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f5"/>
            </w:pPr>
            <w:r>
              <w:t>6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436524,25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2308481,75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436519,67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2308486,73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436518,23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2308485,47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436520,70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2308482,64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436419,30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2308394,41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436418,06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2308395,84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436412,02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2308390,60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436414,99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2308387,1</w:t>
            </w:r>
            <w:bookmarkStart w:id="1" w:name="_GoBack"/>
            <w:bookmarkEnd w:id="1"/>
            <w:r>
              <w:t>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436413,05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2308385,50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436415,03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2308383,24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436416,96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2308384,90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436417,46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2308384,33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436419,86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2308386,40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436426,77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2308378,37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436420,01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2308372,42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436427,95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2308363,57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436425,72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2308361,57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436430,52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2308356,20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436432,76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2308358,20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436459,73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2308328,12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436462,71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2308330,80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436463,38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2308330,06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436460,41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2308327,39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436490,95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2308293,34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436489,35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2308291,91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436490,77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2308290,34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436458,49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2308261,11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436461,18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2308258,15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436460,44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2308257,48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436457,76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2308260,45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436427,33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2308232,88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436426,19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2308234,14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436420,25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2308228,77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436421,96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2308226,88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lastRenderedPageBreak/>
              <w:t>35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436367,35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2308177,40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436362,78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2308176,38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436363,44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2308173,44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436368,79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2308174,64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436383,03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2308187,55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436385,09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2308185,32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436389,83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2308189,54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436387,78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2308191,75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436409,08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2308211,06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436411,14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2308208,92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436415,76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2308213,05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436413,78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2308215,30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436423,98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2308224,65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436425,43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2308223,06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436427,81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2308225,23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436445,76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2308205,29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436441,18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2308201,15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436445,54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2308196,32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436450,10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2308200,45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436482,37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2308164,60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436477,87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2308160,40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436482,14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2308155,64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436486,75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2308159,73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436496,64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2308148,71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436495,13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2308147,35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436496,50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2308145,83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436488,67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2308138,82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436473,60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2308143,69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436474,21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2308145,54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436469,75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2308147,04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436469,05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2308145,12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436455,57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2308149,59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436423,18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2308120,56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436421,36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2308122,61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69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436420,08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2308121,46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436419,04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2308122,61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436416,81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2308120,60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436417,84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2308119,46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436415,76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2308117,59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436416,26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2308117,04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436414,33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2308115,30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436416,34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2308113,03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436418,30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2308114,80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436421,46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2308111,33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436422,89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2308112,66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436427,86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2308107,07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436430,11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2308109,05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436425,10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2308114,69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436426,90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2308116,35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436425,16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2308118,32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436436,92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2308128,80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436438,21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2308127,37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436442,06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2308130,75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436440,78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2308132,25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89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436456,29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2308146,20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436489,39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2308135,44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lastRenderedPageBreak/>
              <w:t>91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436498,51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2308143,60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436499,78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2308142,19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436501,28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2308143,52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436509,97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2308133,82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436523,37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2308145,86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436531,01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2308137,42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436529,60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2308136,14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436534,44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2308130,81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436535,85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2308132,09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436546,01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2308120,86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436543,05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2308118,17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436547,76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2308112,99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436550,71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2308115,67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436581,37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2308081,81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436575,77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2308076,74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436574,54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2308078,11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436571,17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2308075,06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436569,49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2308076,93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109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436567,28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2308074,92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436568,94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2308073,05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436568,45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2308072,61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436570,23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2308070,64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436568,38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2308068,97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436562,42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2308075,55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436555,91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2308069,72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436557,92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2308067,50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436562,20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2308071,33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436568,18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2308064,73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119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436572,25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2308068,42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436574,30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2308066,16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436580,37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2308071,67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436577,79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2308074,52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436585,61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2308081,61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436550,93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2308119,91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436547,96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2308117,22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436547,29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2308117,97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436550,25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2308120,66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436538,07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2308134,10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129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436540,37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2308136,18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436535,54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2308141,52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436533,24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2308139,44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436523,59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2308150,08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436510,21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2308138,06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436503,53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2308145,52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436505,00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2308146,83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436500,32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2308152,06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436498,86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2308150,73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436430,03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2308227,24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139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436431,35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2308228,44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436429,34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2308230,66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436457,54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2308256,21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436460,22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2308253,24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436465,42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2308257,95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436462,73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2308260,91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436492,76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2308288,10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436494,02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2308286,69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lastRenderedPageBreak/>
              <w:t>147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436500,13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2308292,16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436495,46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2308297,38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149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436493,19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2308295,35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436464,65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2308327,15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436467,62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2308329,82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436462,95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2308335,03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436459,97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2308332,36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436435,00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2308360,21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436437,23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2308362,21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436432,43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2308367,58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436430,19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2308365,58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436424,27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2308372,18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159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436430,97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2308378,07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436422,12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2308388,37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436423,50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2308389,57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162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436421,29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2308392,13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163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436440,25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2308408,59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164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436442,21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2308406,32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165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436446,75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2308410,26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166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436444,79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2308412,52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167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436485,33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2308447,70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168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436487,30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2308445,43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169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436491,84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2308449,37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170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436489,86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2308451,64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  <w:tr w:rsidR="00647485" w:rsidTr="007E4EFF">
        <w:trPr>
          <w:cantSplit/>
          <w:jc w:val="center"/>
        </w:trPr>
        <w:tc>
          <w:tcPr>
            <w:tcW w:w="870" w:type="pct"/>
            <w:vAlign w:val="center"/>
            <w:hideMark/>
          </w:tcPr>
          <w:p w:rsidR="00647485" w:rsidRDefault="00647485">
            <w:pPr>
              <w:pStyle w:val="a5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436524,25</w:t>
            </w:r>
          </w:p>
        </w:tc>
        <w:tc>
          <w:tcPr>
            <w:tcW w:w="696" w:type="pct"/>
            <w:vAlign w:val="center"/>
            <w:hideMark/>
          </w:tcPr>
          <w:p w:rsidR="00647485" w:rsidRDefault="00647485">
            <w:pPr>
              <w:pStyle w:val="a5"/>
              <w:jc w:val="right"/>
              <w:rPr>
                <w:b/>
              </w:rPr>
            </w:pPr>
            <w:r>
              <w:t>2308481,75</w:t>
            </w:r>
          </w:p>
        </w:tc>
        <w:tc>
          <w:tcPr>
            <w:tcW w:w="803" w:type="pct"/>
            <w:vAlign w:val="center"/>
            <w:hideMark/>
          </w:tcPr>
          <w:p w:rsidR="00647485" w:rsidRPr="007E4EFF" w:rsidRDefault="00647485">
            <w:pPr>
              <w:pStyle w:val="a5"/>
              <w:rPr>
                <w:b/>
                <w:sz w:val="14"/>
                <w:szCs w:val="14"/>
              </w:rPr>
            </w:pPr>
            <w:r w:rsidRPr="007E4EFF">
              <w:rPr>
                <w:sz w:val="14"/>
                <w:szCs w:val="14"/>
              </w:rPr>
              <w:t>Геодезический метод</w:t>
            </w:r>
          </w:p>
        </w:tc>
        <w:tc>
          <w:tcPr>
            <w:tcW w:w="910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vAlign w:val="center"/>
            <w:hideMark/>
          </w:tcPr>
          <w:p w:rsidR="00647485" w:rsidRDefault="00647485" w:rsidP="00006CB5">
            <w:pPr>
              <w:pStyle w:val="a5"/>
              <w:jc w:val="center"/>
              <w:rPr>
                <w:b/>
              </w:rPr>
            </w:pPr>
            <w:r>
              <w:t>—</w:t>
            </w:r>
          </w:p>
        </w:tc>
      </w:tr>
    </w:tbl>
    <w:p w:rsidR="00651DB9" w:rsidRDefault="00651DB9">
      <w:pPr>
        <w:rPr>
          <w:rFonts w:ascii="Times New Roman" w:hAnsi="Times New Roman" w:cs="Times New Roman"/>
          <w:sz w:val="24"/>
          <w:szCs w:val="24"/>
        </w:rPr>
      </w:pPr>
    </w:p>
    <w:p w:rsidR="005243AC" w:rsidRPr="008054B3" w:rsidRDefault="005243AC">
      <w:pPr>
        <w:rPr>
          <w:rFonts w:ascii="Times New Roman" w:hAnsi="Times New Roman" w:cs="Times New Roman"/>
          <w:sz w:val="24"/>
          <w:szCs w:val="24"/>
        </w:rPr>
      </w:pPr>
      <w:r w:rsidRPr="008054B3">
        <w:rPr>
          <w:rFonts w:ascii="Times New Roman" w:hAnsi="Times New Roman" w:cs="Times New Roman"/>
          <w:sz w:val="24"/>
          <w:szCs w:val="24"/>
        </w:rPr>
        <w:br w:type="page"/>
      </w:r>
    </w:p>
    <w:p w:rsidR="006961BE" w:rsidRDefault="006961BE" w:rsidP="00524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961BE" w:rsidSect="00FC3A59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5243AC" w:rsidRDefault="005243AC" w:rsidP="00524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4B3">
        <w:rPr>
          <w:rFonts w:ascii="Times New Roman" w:hAnsi="Times New Roman" w:cs="Times New Roman"/>
          <w:b/>
          <w:sz w:val="24"/>
          <w:szCs w:val="24"/>
        </w:rPr>
        <w:lastRenderedPageBreak/>
        <w:t>Схема расположения границ публичного сервитута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2102"/>
      </w:tblGrid>
      <w:tr w:rsidR="007F1555" w:rsidRPr="007F1555" w:rsidTr="00041163">
        <w:trPr>
          <w:cantSplit/>
          <w:jc w:val="center"/>
        </w:trPr>
        <w:tc>
          <w:tcPr>
            <w:tcW w:w="5000" w:type="pct"/>
            <w:hideMark/>
          </w:tcPr>
          <w:p w:rsidR="007F1555" w:rsidRPr="007F1555" w:rsidRDefault="00D73AB4" w:rsidP="007F1555">
            <w:pPr>
              <w:snapToGrid w:val="0"/>
              <w:spacing w:before="120"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754100" cy="5630545"/>
                  <wp:effectExtent l="19050" t="19050" r="19050" b="27305"/>
                  <wp:docPr id="3" name="Рисунок 3" descr="PkzoThemeRendered0504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kzoThemeRendered0504137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65"/>
                          <a:stretch/>
                        </pic:blipFill>
                        <pic:spPr bwMode="auto">
                          <a:xfrm>
                            <a:off x="0" y="0"/>
                            <a:ext cx="13754100" cy="563054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F1555" w:rsidRPr="007F155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</w:tc>
      </w:tr>
      <w:tr w:rsidR="007F1555" w:rsidRPr="007F1555" w:rsidTr="00041163">
        <w:trPr>
          <w:cantSplit/>
          <w:jc w:val="center"/>
        </w:trPr>
        <w:tc>
          <w:tcPr>
            <w:tcW w:w="5000" w:type="pct"/>
            <w:vAlign w:val="center"/>
            <w:hideMark/>
          </w:tcPr>
          <w:p w:rsidR="007F1555" w:rsidRPr="007F1555" w:rsidRDefault="00D73AB4" w:rsidP="007F1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План_границ_объекта"/>
            <w:bookmarkEnd w:id="2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Масштаб 1: 15</w:t>
            </w:r>
            <w:r w:rsidR="007F1555" w:rsidRPr="007F1555">
              <w:rPr>
                <w:rFonts w:ascii="Times New Roman" w:eastAsia="Times New Roman" w:hAnsi="Times New Roman" w:cs="Times New Roman"/>
                <w:b/>
                <w:lang w:eastAsia="ru-RU"/>
              </w:rPr>
              <w:t>00</w:t>
            </w:r>
          </w:p>
        </w:tc>
      </w:tr>
      <w:tr w:rsidR="007F1555" w:rsidRPr="007F1555" w:rsidTr="00041163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7F1555" w:rsidRDefault="007F1555" w:rsidP="007F15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555">
              <w:rPr>
                <w:rFonts w:ascii="Times New Roman" w:eastAsia="Times New Roman" w:hAnsi="Times New Roman" w:cs="Times New Roman"/>
                <w:b/>
                <w:lang w:eastAsia="ru-RU"/>
              </w:rPr>
              <w:t>Используемые условные знаки и обозначения:</w:t>
            </w:r>
          </w:p>
          <w:p w:rsidR="007F1555" w:rsidRPr="007F1555" w:rsidRDefault="007F1555" w:rsidP="007F1555">
            <w:pPr>
              <w:spacing w:after="0" w:line="14" w:lineRule="exact"/>
              <w:rPr>
                <w:rFonts w:ascii="Times New Roman" w:eastAsia="Times New Roman" w:hAnsi="Times New Roman" w:cs="Times New Roman"/>
                <w:sz w:val="2"/>
                <w:szCs w:val="20"/>
                <w:lang w:eastAsia="ru-RU"/>
              </w:rPr>
            </w:pPr>
          </w:p>
          <w:tbl>
            <w:tblPr>
              <w:tblW w:w="4539" w:type="pct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18246"/>
            </w:tblGrid>
            <w:tr w:rsidR="00354D07" w:rsidRPr="00EE4294" w:rsidTr="00FA7D67">
              <w:trPr>
                <w:cantSplit/>
                <w:trHeight w:hRule="exact" w:val="284"/>
              </w:trPr>
              <w:tc>
                <w:tcPr>
                  <w:tcW w:w="393" w:type="pct"/>
                  <w:vAlign w:val="center"/>
                  <w:hideMark/>
                </w:tcPr>
                <w:p w:rsidR="00354D07" w:rsidRPr="00EE4294" w:rsidRDefault="00354D07" w:rsidP="00FA7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863600" cy="42545"/>
                        <wp:effectExtent l="0" t="0" r="0" b="0"/>
                        <wp:docPr id="13" name="Рисунок 13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6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600" cy="42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pct"/>
                  <w:vAlign w:val="center"/>
                  <w:hideMark/>
                </w:tcPr>
                <w:p w:rsidR="00354D07" w:rsidRPr="00EE4294" w:rsidRDefault="00354D07" w:rsidP="00EE42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t>– граница публичного сервитута,</w:t>
                  </w:r>
                </w:p>
              </w:tc>
            </w:tr>
            <w:tr w:rsidR="00354D07" w:rsidRPr="00EE4294" w:rsidTr="00FA7D67">
              <w:trPr>
                <w:cantSplit/>
                <w:trHeight w:hRule="exact" w:val="284"/>
              </w:trPr>
              <w:tc>
                <w:tcPr>
                  <w:tcW w:w="393" w:type="pct"/>
                  <w:vAlign w:val="center"/>
                  <w:hideMark/>
                </w:tcPr>
                <w:p w:rsidR="00354D07" w:rsidRPr="00EE4294" w:rsidRDefault="00354D07" w:rsidP="00FA7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863600" cy="42545"/>
                        <wp:effectExtent l="0" t="0" r="0" b="0"/>
                        <wp:docPr id="12" name="Рисунок 12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7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600" cy="42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pct"/>
                  <w:vAlign w:val="center"/>
                  <w:hideMark/>
                </w:tcPr>
                <w:p w:rsidR="00354D07" w:rsidRPr="00EE4294" w:rsidRDefault="00354D07" w:rsidP="00EE42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t>– граница учтенного земельного участка,</w:t>
                  </w:r>
                </w:p>
              </w:tc>
            </w:tr>
            <w:tr w:rsidR="00354D07" w:rsidRPr="00EE4294" w:rsidTr="00FA7D67">
              <w:trPr>
                <w:cantSplit/>
                <w:trHeight w:hRule="exact" w:val="284"/>
              </w:trPr>
              <w:tc>
                <w:tcPr>
                  <w:tcW w:w="393" w:type="pct"/>
                  <w:vAlign w:val="center"/>
                  <w:hideMark/>
                </w:tcPr>
                <w:p w:rsidR="00354D07" w:rsidRPr="00EE4294" w:rsidRDefault="00354D07" w:rsidP="00FA7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820420" cy="0"/>
                            <wp:effectExtent l="5715" t="7620" r="12065" b="11430"/>
                            <wp:docPr id="15" name="Прямая со стрелкой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2042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C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0DBF0FE8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5" o:spid="_x0000_s1026" type="#_x0000_t32" style="width:64.6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" strokecolor="#00c" strokeweight=".5pt"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607" w:type="pct"/>
                  <w:vAlign w:val="center"/>
                  <w:hideMark/>
                </w:tcPr>
                <w:p w:rsidR="00354D07" w:rsidRPr="00EE4294" w:rsidRDefault="00354D07" w:rsidP="00EE42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t>– граница учтенного объекта капитального строительства,</w:t>
                  </w:r>
                </w:p>
              </w:tc>
            </w:tr>
            <w:tr w:rsidR="00354D07" w:rsidRPr="00EE4294" w:rsidTr="00FA7D67">
              <w:trPr>
                <w:cantSplit/>
                <w:trHeight w:hRule="exact" w:val="284"/>
              </w:trPr>
              <w:tc>
                <w:tcPr>
                  <w:tcW w:w="393" w:type="pct"/>
                  <w:vAlign w:val="center"/>
                  <w:hideMark/>
                </w:tcPr>
                <w:p w:rsidR="00354D07" w:rsidRPr="00EE4294" w:rsidRDefault="00354D07" w:rsidP="00FA7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object w:dxaOrig="1272" w:dyaOrig="7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pt;height:2pt" o:ole="">
                        <v:imagedata r:id="rId10" o:title=""/>
                      </v:shape>
                      <o:OLEObject Type="Embed" ProgID="PBrush" ShapeID="_x0000_i1025" DrawAspect="Content" ObjectID="_1846062036" r:id="rId11"/>
                    </w:object>
                  </w:r>
                </w:p>
              </w:tc>
              <w:tc>
                <w:tcPr>
                  <w:tcW w:w="4607" w:type="pct"/>
                  <w:vAlign w:val="center"/>
                  <w:hideMark/>
                </w:tcPr>
                <w:p w:rsidR="00354D07" w:rsidRPr="00EE4294" w:rsidRDefault="00354D07" w:rsidP="00EE42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t>– граница кадастрового квартала,</w:t>
                  </w:r>
                </w:p>
              </w:tc>
            </w:tr>
            <w:tr w:rsidR="00354D07" w:rsidRPr="00EE4294" w:rsidTr="00FA7D67">
              <w:trPr>
                <w:cantSplit/>
                <w:trHeight w:hRule="exact" w:val="284"/>
              </w:trPr>
              <w:tc>
                <w:tcPr>
                  <w:tcW w:w="393" w:type="pct"/>
                  <w:vAlign w:val="center"/>
                  <w:hideMark/>
                </w:tcPr>
                <w:p w:rsidR="00354D07" w:rsidRPr="00EE4294" w:rsidRDefault="00341A7F" w:rsidP="00FA7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  <w:noProof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2399E12D" wp14:editId="616038B6">
                            <wp:extent cx="820420" cy="0"/>
                            <wp:effectExtent l="0" t="0" r="0" b="19050"/>
                            <wp:docPr id="2" name="Прямая со стрелко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2042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CC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5C31994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2" o:spid="_x0000_s1026" type="#_x0000_t32" style="width:64.6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" strokecolor="#00c" strokeweight=".5pt">
                            <v:stroke dashstyle="dashDot"/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607" w:type="pct"/>
                  <w:vAlign w:val="center"/>
                  <w:hideMark/>
                </w:tcPr>
                <w:p w:rsidR="00354D07" w:rsidRPr="00EE4294" w:rsidRDefault="00354D07" w:rsidP="00EE42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t xml:space="preserve">– граница </w:t>
                  </w:r>
                  <w:r w:rsidR="00EE4294" w:rsidRPr="00EE4294">
                    <w:rPr>
                      <w:rFonts w:ascii="Times New Roman" w:hAnsi="Times New Roman" w:cs="Times New Roman"/>
                    </w:rPr>
                    <w:t>проектируемого объекта капитального строительства</w:t>
                  </w:r>
                  <w:r w:rsidRPr="00EE4294">
                    <w:rPr>
                      <w:rFonts w:ascii="Times New Roman" w:hAnsi="Times New Roman" w:cs="Times New Roman"/>
                    </w:rPr>
                    <w:t>,</w:t>
                  </w:r>
                </w:p>
              </w:tc>
            </w:tr>
            <w:tr w:rsidR="00354D07" w:rsidRPr="00EE4294" w:rsidTr="00FA7D67">
              <w:trPr>
                <w:cantSplit/>
                <w:trHeight w:hRule="exact" w:val="284"/>
              </w:trPr>
              <w:tc>
                <w:tcPr>
                  <w:tcW w:w="393" w:type="pct"/>
                  <w:vAlign w:val="center"/>
                  <w:hideMark/>
                </w:tcPr>
                <w:p w:rsidR="00354D07" w:rsidRPr="00EE4294" w:rsidRDefault="00354D07" w:rsidP="00FA7D6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76200" cy="76200"/>
                        <wp:effectExtent l="0" t="0" r="0" b="0"/>
                        <wp:docPr id="9" name="Рисунок 9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1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pct"/>
                  <w:vAlign w:val="center"/>
                  <w:hideMark/>
                </w:tcPr>
                <w:p w:rsidR="00354D07" w:rsidRPr="00EE4294" w:rsidRDefault="00354D07" w:rsidP="00EE429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E4294">
                    <w:rPr>
                      <w:rFonts w:ascii="Times New Roman" w:hAnsi="Times New Roman" w:cs="Times New Roman"/>
                    </w:rPr>
                    <w:t>– характерная точка границы земельного участка.</w:t>
                  </w:r>
                </w:p>
              </w:tc>
            </w:tr>
          </w:tbl>
          <w:p w:rsidR="007F1555" w:rsidRPr="007F1555" w:rsidRDefault="007F1555" w:rsidP="007F155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7F1555" w:rsidRPr="007F1555" w:rsidTr="00041163">
        <w:trPr>
          <w:cantSplit/>
          <w:jc w:val="center"/>
        </w:trPr>
        <w:tc>
          <w:tcPr>
            <w:tcW w:w="5000" w:type="pct"/>
            <w:vAlign w:val="center"/>
            <w:hideMark/>
          </w:tcPr>
          <w:p w:rsidR="007F1555" w:rsidRPr="007F1555" w:rsidRDefault="007F1555" w:rsidP="0038157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C28A7" w:rsidRPr="008054B3" w:rsidRDefault="002C28A7" w:rsidP="00524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C28A7" w:rsidRPr="008054B3" w:rsidSect="006961BE">
      <w:pgSz w:w="23814" w:h="16840" w:orient="landscape" w:code="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A67" w:rsidRDefault="006D4A67" w:rsidP="00490CCE">
      <w:pPr>
        <w:spacing w:after="0" w:line="240" w:lineRule="auto"/>
      </w:pPr>
      <w:r>
        <w:separator/>
      </w:r>
    </w:p>
  </w:endnote>
  <w:endnote w:type="continuationSeparator" w:id="0">
    <w:p w:rsidR="006D4A67" w:rsidRDefault="006D4A67" w:rsidP="0049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A67" w:rsidRDefault="006D4A67" w:rsidP="00490CCE">
      <w:pPr>
        <w:spacing w:after="0" w:line="240" w:lineRule="auto"/>
      </w:pPr>
      <w:r>
        <w:separator/>
      </w:r>
    </w:p>
  </w:footnote>
  <w:footnote w:type="continuationSeparator" w:id="0">
    <w:p w:rsidR="006D4A67" w:rsidRDefault="006D4A67" w:rsidP="00490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426"/>
    <w:rsid w:val="00003450"/>
    <w:rsid w:val="00006CB5"/>
    <w:rsid w:val="00021E43"/>
    <w:rsid w:val="00041163"/>
    <w:rsid w:val="00062885"/>
    <w:rsid w:val="000A12F6"/>
    <w:rsid w:val="00113CB9"/>
    <w:rsid w:val="00177CBA"/>
    <w:rsid w:val="001827FF"/>
    <w:rsid w:val="00182CD8"/>
    <w:rsid w:val="0028485C"/>
    <w:rsid w:val="002C28A7"/>
    <w:rsid w:val="002D0964"/>
    <w:rsid w:val="002F3F6A"/>
    <w:rsid w:val="00334DBB"/>
    <w:rsid w:val="00341A7F"/>
    <w:rsid w:val="00354D07"/>
    <w:rsid w:val="00361788"/>
    <w:rsid w:val="00377186"/>
    <w:rsid w:val="0038157E"/>
    <w:rsid w:val="00392F98"/>
    <w:rsid w:val="003A07B1"/>
    <w:rsid w:val="003A0A4E"/>
    <w:rsid w:val="003A5EF2"/>
    <w:rsid w:val="003B1414"/>
    <w:rsid w:val="003F256D"/>
    <w:rsid w:val="00410FFA"/>
    <w:rsid w:val="004545C0"/>
    <w:rsid w:val="00481892"/>
    <w:rsid w:val="00490CCE"/>
    <w:rsid w:val="004B21CE"/>
    <w:rsid w:val="004E27C2"/>
    <w:rsid w:val="005243AC"/>
    <w:rsid w:val="005819D2"/>
    <w:rsid w:val="005E32BF"/>
    <w:rsid w:val="00621939"/>
    <w:rsid w:val="00636A13"/>
    <w:rsid w:val="00647485"/>
    <w:rsid w:val="00651DB9"/>
    <w:rsid w:val="00671822"/>
    <w:rsid w:val="00671AB9"/>
    <w:rsid w:val="00674A3C"/>
    <w:rsid w:val="006879D5"/>
    <w:rsid w:val="0069500D"/>
    <w:rsid w:val="006961BE"/>
    <w:rsid w:val="006C3136"/>
    <w:rsid w:val="006C40C6"/>
    <w:rsid w:val="006D4A67"/>
    <w:rsid w:val="00700FF3"/>
    <w:rsid w:val="007060D3"/>
    <w:rsid w:val="00712C53"/>
    <w:rsid w:val="00732D11"/>
    <w:rsid w:val="00733426"/>
    <w:rsid w:val="00755243"/>
    <w:rsid w:val="0079172D"/>
    <w:rsid w:val="007B140F"/>
    <w:rsid w:val="007E4EFF"/>
    <w:rsid w:val="007F1555"/>
    <w:rsid w:val="00805113"/>
    <w:rsid w:val="008054B3"/>
    <w:rsid w:val="00822925"/>
    <w:rsid w:val="008472F1"/>
    <w:rsid w:val="008B1142"/>
    <w:rsid w:val="008C2001"/>
    <w:rsid w:val="008F143D"/>
    <w:rsid w:val="008F6EC8"/>
    <w:rsid w:val="008F780E"/>
    <w:rsid w:val="00974B71"/>
    <w:rsid w:val="009D10CE"/>
    <w:rsid w:val="009D3BA9"/>
    <w:rsid w:val="00A660DB"/>
    <w:rsid w:val="00A67622"/>
    <w:rsid w:val="00A85DD8"/>
    <w:rsid w:val="00A9031F"/>
    <w:rsid w:val="00AB1C11"/>
    <w:rsid w:val="00AB343F"/>
    <w:rsid w:val="00AD14F2"/>
    <w:rsid w:val="00AE40A2"/>
    <w:rsid w:val="00B01F5C"/>
    <w:rsid w:val="00B15F6B"/>
    <w:rsid w:val="00B34769"/>
    <w:rsid w:val="00B81563"/>
    <w:rsid w:val="00B915E8"/>
    <w:rsid w:val="00BF602D"/>
    <w:rsid w:val="00C27498"/>
    <w:rsid w:val="00C70A15"/>
    <w:rsid w:val="00C950A8"/>
    <w:rsid w:val="00CA410D"/>
    <w:rsid w:val="00CB75DD"/>
    <w:rsid w:val="00D378B3"/>
    <w:rsid w:val="00D43618"/>
    <w:rsid w:val="00D57BAA"/>
    <w:rsid w:val="00D651EA"/>
    <w:rsid w:val="00D73AB4"/>
    <w:rsid w:val="00D95676"/>
    <w:rsid w:val="00DC640D"/>
    <w:rsid w:val="00DD1B30"/>
    <w:rsid w:val="00DF7A93"/>
    <w:rsid w:val="00E1572C"/>
    <w:rsid w:val="00EE4294"/>
    <w:rsid w:val="00F07D0B"/>
    <w:rsid w:val="00F112AB"/>
    <w:rsid w:val="00F30217"/>
    <w:rsid w:val="00F57E11"/>
    <w:rsid w:val="00F651B6"/>
    <w:rsid w:val="00F81CF7"/>
    <w:rsid w:val="00F87BA2"/>
    <w:rsid w:val="00FA7D67"/>
    <w:rsid w:val="00F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AE17D-BD3A-43F8-BFCC-AA26E527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6EC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">
    <w:name w:val="Обычный2"/>
    <w:rsid w:val="003A5E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4">
    <w:name w:val="Table Grid"/>
    <w:basedOn w:val="a2"/>
    <w:uiPriority w:val="39"/>
    <w:rsid w:val="00A66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екст таблицы"/>
    <w:basedOn w:val="a0"/>
    <w:rsid w:val="004E27C2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">
    <w:name w:val="Обычный1"/>
    <w:rsid w:val="00BF602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Разделитель таблиц"/>
    <w:basedOn w:val="a0"/>
    <w:rsid w:val="007B140F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7">
    <w:name w:val="annotation reference"/>
    <w:basedOn w:val="a1"/>
    <w:uiPriority w:val="99"/>
    <w:semiHidden/>
    <w:unhideWhenUsed/>
    <w:rsid w:val="00177CBA"/>
    <w:rPr>
      <w:sz w:val="16"/>
      <w:szCs w:val="16"/>
    </w:rPr>
  </w:style>
  <w:style w:type="paragraph" w:styleId="a8">
    <w:name w:val="annotation text"/>
    <w:basedOn w:val="a0"/>
    <w:link w:val="a9"/>
    <w:semiHidden/>
    <w:unhideWhenUsed/>
    <w:rsid w:val="00177CB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semiHidden/>
    <w:rsid w:val="00177CB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77CB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77CBA"/>
    <w:rPr>
      <w:b/>
      <w:bCs/>
      <w:sz w:val="20"/>
      <w:szCs w:val="20"/>
    </w:rPr>
  </w:style>
  <w:style w:type="paragraph" w:styleId="ac">
    <w:name w:val="Balloon Text"/>
    <w:basedOn w:val="a0"/>
    <w:link w:val="ad"/>
    <w:semiHidden/>
    <w:unhideWhenUsed/>
    <w:rsid w:val="00177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semiHidden/>
    <w:rsid w:val="00177CBA"/>
    <w:rPr>
      <w:rFonts w:ascii="Segoe UI" w:hAnsi="Segoe UI" w:cs="Segoe UI"/>
      <w:sz w:val="18"/>
      <w:szCs w:val="18"/>
    </w:rPr>
  </w:style>
  <w:style w:type="paragraph" w:customStyle="1" w:styleId="3">
    <w:name w:val="Обычный3"/>
    <w:rsid w:val="00182CD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e">
    <w:name w:val="Верхний колонтитул Знак"/>
    <w:basedOn w:val="a1"/>
    <w:link w:val="af"/>
    <w:semiHidden/>
    <w:rsid w:val="00651DB9"/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0"/>
    <w:link w:val="ae"/>
    <w:semiHidden/>
    <w:unhideWhenUsed/>
    <w:rsid w:val="00651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0">
    <w:name w:val="Нижний колонтитул Знак"/>
    <w:basedOn w:val="a1"/>
    <w:link w:val="af1"/>
    <w:semiHidden/>
    <w:rsid w:val="00651DB9"/>
    <w:rPr>
      <w:rFonts w:ascii="Times New Roman" w:eastAsia="Times New Roman" w:hAnsi="Times New Roman" w:cs="Times New Roman"/>
      <w:szCs w:val="24"/>
      <w:lang w:eastAsia="ru-RU"/>
    </w:rPr>
  </w:style>
  <w:style w:type="paragraph" w:styleId="af1">
    <w:name w:val="footer"/>
    <w:basedOn w:val="a0"/>
    <w:link w:val="af0"/>
    <w:semiHidden/>
    <w:unhideWhenUsed/>
    <w:rsid w:val="00651D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">
    <w:name w:val="Document Map"/>
    <w:basedOn w:val="a0"/>
    <w:link w:val="af2"/>
    <w:semiHidden/>
    <w:unhideWhenUsed/>
    <w:rsid w:val="00651DB9"/>
    <w:pPr>
      <w:numPr>
        <w:numId w:val="1"/>
      </w:numPr>
      <w:shd w:val="clear" w:color="auto" w:fill="000080"/>
      <w:spacing w:after="0" w:line="240" w:lineRule="auto"/>
      <w:ind w:left="0"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2">
    <w:name w:val="Схема документа Знак"/>
    <w:basedOn w:val="a1"/>
    <w:link w:val="a"/>
    <w:semiHidden/>
    <w:rsid w:val="00651DB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10">
    <w:name w:val="Стиль1 Знак"/>
    <w:link w:val="11"/>
    <w:locked/>
    <w:rsid w:val="00651DB9"/>
    <w:rPr>
      <w:rFonts w:ascii="Times New Roman" w:hAnsi="Times New Roman" w:cs="Times New Roman"/>
      <w:sz w:val="24"/>
    </w:rPr>
  </w:style>
  <w:style w:type="paragraph" w:customStyle="1" w:styleId="11">
    <w:name w:val="Стиль1"/>
    <w:basedOn w:val="a0"/>
    <w:link w:val="10"/>
    <w:qFormat/>
    <w:rsid w:val="00651DB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</w:rPr>
  </w:style>
  <w:style w:type="paragraph" w:customStyle="1" w:styleId="4">
    <w:name w:val="Обычный4"/>
    <w:rsid w:val="00651DB9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3">
    <w:name w:val="Название раздела"/>
    <w:basedOn w:val="a0"/>
    <w:rsid w:val="00651D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Заголовок таблицы"/>
    <w:basedOn w:val="4"/>
    <w:rsid w:val="00651DB9"/>
    <w:pPr>
      <w:keepNext/>
      <w:jc w:val="center"/>
    </w:pPr>
    <w:rPr>
      <w:b/>
      <w:sz w:val="22"/>
    </w:rPr>
  </w:style>
  <w:style w:type="paragraph" w:customStyle="1" w:styleId="af5">
    <w:name w:val="Заголовок таблицы повторяющийся"/>
    <w:basedOn w:val="4"/>
    <w:rsid w:val="00651DB9"/>
    <w:pPr>
      <w:jc w:val="center"/>
    </w:pPr>
    <w:rPr>
      <w:b/>
      <w:sz w:val="22"/>
    </w:rPr>
  </w:style>
  <w:style w:type="paragraph" w:customStyle="1" w:styleId="af6">
    <w:name w:val="Название подраздела"/>
    <w:basedOn w:val="4"/>
    <w:rsid w:val="00651DB9"/>
    <w:pPr>
      <w:keepNext/>
      <w:spacing w:before="240"/>
      <w:jc w:val="center"/>
    </w:pPr>
    <w:rPr>
      <w:b/>
      <w:sz w:val="22"/>
    </w:rPr>
  </w:style>
  <w:style w:type="paragraph" w:customStyle="1" w:styleId="af7">
    <w:name w:val="Автонумератор в таблице"/>
    <w:basedOn w:val="4"/>
    <w:rsid w:val="00651DB9"/>
    <w:pPr>
      <w:ind w:left="720" w:hanging="360"/>
      <w:jc w:val="center"/>
    </w:pPr>
    <w:rPr>
      <w:sz w:val="22"/>
    </w:rPr>
  </w:style>
  <w:style w:type="paragraph" w:customStyle="1" w:styleId="ConsPlusCell">
    <w:name w:val="ConsPlusCell"/>
    <w:rsid w:val="00651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0F92-B089-4DDC-A0A8-4838BDA9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5</cp:revision>
  <cp:lastPrinted>2025-05-02T10:51:00Z</cp:lastPrinted>
  <dcterms:created xsi:type="dcterms:W3CDTF">2026-07-20T09:01:00Z</dcterms:created>
  <dcterms:modified xsi:type="dcterms:W3CDTF">2026-07-20T09:14:00Z</dcterms:modified>
</cp:coreProperties>
</file>