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C2B" w:rsidRPr="00252D6B" w:rsidRDefault="00D90C2B" w:rsidP="00D90C2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утвержденной приказом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муниципального казенного   учреждения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«Центр муниципальных расчетов»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от ________ № ____</w:t>
      </w:r>
    </w:p>
    <w:p w:rsidR="000435C4" w:rsidRPr="00D90C2B" w:rsidRDefault="000435C4">
      <w:pPr>
        <w:rPr>
          <w:sz w:val="28"/>
          <w:szCs w:val="28"/>
        </w:rPr>
      </w:pP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Порядок</w:t>
      </w: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выдачи под отчет денежных средств, составления</w:t>
      </w: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и представления отчетов подотчетными лицами</w:t>
      </w:r>
    </w:p>
    <w:p w:rsidR="00D90C2B" w:rsidRPr="00D90C2B" w:rsidRDefault="00D90C2B" w:rsidP="00D90C2B">
      <w:pPr>
        <w:spacing w:after="1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1. Под отчет денежные средства выдаются на командировочные, хозяйственные расходы путем перечисления на банковский счет </w:t>
      </w:r>
      <w:r>
        <w:rPr>
          <w:sz w:val="28"/>
          <w:szCs w:val="28"/>
        </w:rPr>
        <w:t xml:space="preserve">                                           </w:t>
      </w:r>
      <w:r w:rsidRPr="00D90C2B">
        <w:rPr>
          <w:sz w:val="28"/>
          <w:szCs w:val="28"/>
        </w:rPr>
        <w:t>с использованием банковской карты работника учреждения, получающего денежные средства под отчет или путем выдачи наличных денежных средств из кассы.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2. Денежные средства под отчет могут выдаваться как наличным, так и безналичным способом. Способ выдачи денежных средств указывается в заявлении подотчетного лица, которое утверждается руководителем субъекта учета либо уполномоченным им лицом.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Выдача наличных денежных средств из кассы производится по расходным кассовым ордерам после получения письменных заявлений работников, имеющих разрешительную надпись руководителя субъекта учета либо уполномоченного им лица.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Основанием для перечисления средств под отчет на банковский счет работника, выдачи денежных средств из кассы учреждения является: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- на командировочные расходы - заявление работника учреждения о перечислении денежных средств под отчет, выдачи денежных средств </w:t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 xml:space="preserve">   </w:t>
      </w:r>
      <w:r w:rsidRPr="00D90C2B">
        <w:rPr>
          <w:sz w:val="28"/>
          <w:szCs w:val="28"/>
        </w:rPr>
        <w:t>(</w:t>
      </w:r>
      <w:proofErr w:type="gramEnd"/>
      <w:r w:rsidRPr="00D90C2B">
        <w:rPr>
          <w:sz w:val="28"/>
          <w:szCs w:val="28"/>
        </w:rPr>
        <w:t xml:space="preserve">с указанием способа), содержащее разрешительную надпись лица, на которого возложены обязанности по подписанию данных документов </w:t>
      </w:r>
      <w:r>
        <w:rPr>
          <w:sz w:val="28"/>
          <w:szCs w:val="28"/>
        </w:rPr>
        <w:t xml:space="preserve">                   </w:t>
      </w:r>
      <w:r w:rsidRPr="00D90C2B">
        <w:rPr>
          <w:sz w:val="28"/>
          <w:szCs w:val="28"/>
        </w:rPr>
        <w:t xml:space="preserve">(формы в </w:t>
      </w:r>
      <w:hyperlink w:anchor="P17462" w:history="1">
        <w:r w:rsidRPr="00D90C2B">
          <w:rPr>
            <w:sz w:val="28"/>
            <w:szCs w:val="28"/>
          </w:rPr>
          <w:t>приложении № 1</w:t>
        </w:r>
      </w:hyperlink>
      <w:r w:rsidRPr="00D90C2B">
        <w:rPr>
          <w:sz w:val="28"/>
          <w:szCs w:val="28"/>
        </w:rPr>
        <w:t xml:space="preserve"> к настоящему Порядку);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- на хозяйственные расходы - заявление о перечислении денежных средств под отчет, содержащее разрешительную надпись лица, на которого возложены обязанности по подписанию данных документов </w:t>
      </w:r>
      <w:r>
        <w:rPr>
          <w:sz w:val="28"/>
          <w:szCs w:val="28"/>
        </w:rPr>
        <w:t xml:space="preserve">                            </w:t>
      </w:r>
      <w:proofErr w:type="gramStart"/>
      <w:r>
        <w:rPr>
          <w:sz w:val="28"/>
          <w:szCs w:val="28"/>
        </w:rPr>
        <w:t xml:space="preserve">   </w:t>
      </w:r>
      <w:r w:rsidRPr="00D90C2B">
        <w:rPr>
          <w:sz w:val="28"/>
          <w:szCs w:val="28"/>
        </w:rPr>
        <w:t>(</w:t>
      </w:r>
      <w:proofErr w:type="gramEnd"/>
      <w:r w:rsidRPr="00D90C2B">
        <w:rPr>
          <w:sz w:val="28"/>
          <w:szCs w:val="28"/>
        </w:rPr>
        <w:t xml:space="preserve">форма в </w:t>
      </w:r>
      <w:hyperlink w:anchor="P17462" w:history="1">
        <w:r w:rsidRPr="00D90C2B">
          <w:rPr>
            <w:sz w:val="28"/>
            <w:szCs w:val="28"/>
          </w:rPr>
          <w:t>приложении № 1</w:t>
        </w:r>
      </w:hyperlink>
      <w:r w:rsidRPr="00D90C2B">
        <w:rPr>
          <w:sz w:val="28"/>
          <w:szCs w:val="28"/>
        </w:rPr>
        <w:t xml:space="preserve"> к настоящему Порядку).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Основанием для возмещения перерасхода денежных средств является заявление на возмещение перерасхода командировочных (хозяйственных) расходов (форма в </w:t>
      </w:r>
      <w:hyperlink w:anchor="P17462" w:history="1">
        <w:r w:rsidRPr="00D90C2B">
          <w:rPr>
            <w:sz w:val="28"/>
            <w:szCs w:val="28"/>
          </w:rPr>
          <w:t>приложении № 1</w:t>
        </w:r>
      </w:hyperlink>
      <w:r w:rsidRPr="00D90C2B">
        <w:rPr>
          <w:sz w:val="28"/>
          <w:szCs w:val="28"/>
        </w:rPr>
        <w:t xml:space="preserve"> к настоящему Порядку) (далее - заявление на возмещение перерасхода) и авансовый отчет.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Основанием для удержания из заработной платы неиспользованного остатка денежных средств, выданных под отчет на командировочные (хозяйственные) расходы, является заявление об удержании из заработной платы (форма в </w:t>
      </w:r>
      <w:hyperlink w:anchor="P17462" w:history="1">
        <w:r w:rsidRPr="00D90C2B">
          <w:rPr>
            <w:sz w:val="28"/>
            <w:szCs w:val="28"/>
          </w:rPr>
          <w:t>приложении № 1</w:t>
        </w:r>
      </w:hyperlink>
      <w:r w:rsidRPr="00D90C2B">
        <w:rPr>
          <w:sz w:val="28"/>
          <w:szCs w:val="28"/>
        </w:rPr>
        <w:t xml:space="preserve"> к настоящему Порядку) (далее - заявление об удержании).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3. Об израсходовании полученных сумм подотчетное лицо представляет </w:t>
      </w:r>
      <w:r w:rsidRPr="00D90C2B">
        <w:rPr>
          <w:sz w:val="28"/>
          <w:szCs w:val="28"/>
        </w:rPr>
        <w:lastRenderedPageBreak/>
        <w:t xml:space="preserve">уполномоченному лицу авансовый отчет </w:t>
      </w:r>
      <w:hyperlink r:id="rId6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 xml:space="preserve"> с приложением документов, подтверждающих произведенные расходы.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Документы, приложенные к авансовому отчету </w:t>
      </w:r>
      <w:hyperlink r:id="rId7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>, нумеруются подотчетным лицом в порядке их записи в отчете.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4. Работники учреждения, получившие денежные средства под отчет на командировочные расходы, обязаны в течение 3 рабочих дней после возвращения из командировки представить уполномоченному лицу авансовый отчет </w:t>
      </w:r>
      <w:hyperlink r:id="rId8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 xml:space="preserve"> об израсходованных суммах и представить, в случае необходимости, заявление об удержании или заявление на возмещение перерасхода.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В случае если работник учреждения при направлении в командировку использовал собственные денежные средства на командировочные расходы без получения под отчет, то по возвращении из служебной командировки сотрудник учреждения обязан представить уполномоченному лицу авансовый отчет </w:t>
      </w:r>
      <w:hyperlink r:id="rId9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 xml:space="preserve"> об израсходованных в связи со служебной командировкой суммах не позднее 30 рабочих дней.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К авансовому отчету прилагается заявление на возмещение произведенных расходов.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5. Работники учреждения, получившие денежные средства под отчет на расходы, не связанные с командировками, обязаны не позднее 30 рабочих дней со дня перечисления денежных средств на счет банковской карты представить уполномоченному лицу авансовый отчет об израсходованных суммах с приложением документов, подтверждающих соответствующие расходы.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6. Датой окончательных расчетов работников учреждения по перерасходу (удержанию остатка) денежных средств является дата подачи заявления на возмещение перерасхода (заявления об удержании).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7. Авансовые отчеты утверждаются руководителем в течение 30 рабочих дней со дня его представления.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Авансовые отчеты, представленные подотчетными лицами, подтвержденные первичными документами, принимаются к учету датой утверждения руководителем.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Окончательный расчет по утвержденному авансовому отчету осуществляется в течение 30 рабочих дней со дня утверждения авансового отчета руководителем.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8. Остаток неиспользованного аванса вносится работником в кассу учреждения, либо на лицевой счет учреждения.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9. Уполномоченное лицо учреждения проверяет правильность </w:t>
      </w:r>
      <w:proofErr w:type="gramStart"/>
      <w:r w:rsidRPr="00D90C2B">
        <w:rPr>
          <w:sz w:val="28"/>
          <w:szCs w:val="28"/>
        </w:rPr>
        <w:t>оформления</w:t>
      </w:r>
      <w:proofErr w:type="gramEnd"/>
      <w:r w:rsidRPr="00D90C2B">
        <w:rPr>
          <w:sz w:val="28"/>
          <w:szCs w:val="28"/>
        </w:rPr>
        <w:t xml:space="preserve"> полученного от подотчетного лица авансового отчета </w:t>
      </w:r>
      <w:hyperlink r:id="rId10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>, на наличие документов, подтверждающих произведенные расходы, обоснованность расходования средств.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10. Все прилагаемые к авансовому отчету </w:t>
      </w:r>
      <w:hyperlink r:id="rId11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 xml:space="preserve"> документы должны быть оформлены в соответствии с требованиями законодательства РФ с обязательным заполнением необходимых граф, указанием реквизитов, проставлением печатей, подписей и т.д.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lastRenderedPageBreak/>
        <w:t>11. Денежные средства на расходы, связанные со служебными командировками на территории иностранных государств, перечисляются должностным лицам под отчет в рублевом эквиваленте по курсу Банка России на личные банковские карты в пределах сумм расходов.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12. Передача перечисленных под отчет денежных средств одним лицом другому запрещается.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13. Если работник получил аванс на командировочные расходы, но не выехал в командировку, он обязан в течение трех рабочих дней со дня принятия решения об отмене поездки возвратить полученные им денежные средства.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14. Принятие расходов по загранкомандировке от подотчетных лиц производится в рублевом эквиваленте по курсу Банка России на дату перечисления аванса на командировочные расходы при отсутствии документа о покупке валюты, либо на дату утверждения авансового отчета </w:t>
      </w:r>
      <w:hyperlink r:id="rId12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 xml:space="preserve"> руководителем учреждения, если аванс на командировку не перечислялся.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15. Если в установленный срок подотчетное лицо не представило авансовый отчет </w:t>
      </w:r>
      <w:hyperlink r:id="rId13" w:history="1">
        <w:r w:rsidRPr="00D90C2B">
          <w:rPr>
            <w:sz w:val="28"/>
            <w:szCs w:val="28"/>
          </w:rPr>
          <w:t>(ф. 0504505)</w:t>
        </w:r>
      </w:hyperlink>
      <w:r w:rsidRPr="00D90C2B">
        <w:rPr>
          <w:sz w:val="28"/>
          <w:szCs w:val="28"/>
        </w:rPr>
        <w:t xml:space="preserve"> или не возвратило остаток неиспользованного аванса, руководитель вправе удержать сумму задолженности по выданному авансу из заработной платы подотчетного лица с соблюдением требований, установленных </w:t>
      </w:r>
      <w:hyperlink r:id="rId14" w:history="1">
        <w:r w:rsidRPr="00D90C2B">
          <w:rPr>
            <w:sz w:val="28"/>
            <w:szCs w:val="28"/>
          </w:rPr>
          <w:t>ст. 137</w:t>
        </w:r>
      </w:hyperlink>
      <w:r w:rsidRPr="00D90C2B">
        <w:rPr>
          <w:sz w:val="28"/>
          <w:szCs w:val="28"/>
        </w:rPr>
        <w:t xml:space="preserve"> и </w:t>
      </w:r>
      <w:hyperlink r:id="rId15" w:history="1">
        <w:r w:rsidRPr="00D90C2B">
          <w:rPr>
            <w:sz w:val="28"/>
            <w:szCs w:val="28"/>
          </w:rPr>
          <w:t>138</w:t>
        </w:r>
      </w:hyperlink>
      <w:r w:rsidRPr="00D90C2B">
        <w:rPr>
          <w:sz w:val="28"/>
          <w:szCs w:val="28"/>
        </w:rPr>
        <w:t xml:space="preserve"> ТК РФ.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16. В случае увольнения должностного лица, имеющего задолженность по подотчетным суммам, остаток этой задолженности удерживается из выплат, причитающихся ему при увольнении.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17. Обязательства перед сотрудником, в случае возмещения произведенных им расходов без предварительного получения денежных средств под отчет, отражается на счете 0 208 00 000 "Расчеты с подотчетными лицами".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18. Перечень должностей лиц, имеющих право получать подотчетные суммы на административно-хозяйственные нужды и на приобретение денежных документов устанавливается приказом учреждения.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19. Сумма денежных средств, выдаваемых под отчет на административно-хозяйственные нужды одному подотчетному лицу, с учетом перерасхода не может превышать предельного размера расчетов наличными денежными средствами, предусмотренного </w:t>
      </w:r>
      <w:hyperlink r:id="rId16" w:history="1">
        <w:r w:rsidRPr="00D90C2B">
          <w:rPr>
            <w:sz w:val="28"/>
            <w:szCs w:val="28"/>
          </w:rPr>
          <w:t>Указанием</w:t>
        </w:r>
      </w:hyperlink>
      <w:r w:rsidRPr="00D90C2B">
        <w:rPr>
          <w:sz w:val="28"/>
          <w:szCs w:val="28"/>
        </w:rPr>
        <w:t xml:space="preserve"> "О правилах наличных расчетов" для расчетов между юридическими лицами.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20. Максимальный срок выдачи денежных средств под отчет на административно-хозяйственные нужды устанавливается приказом учреждения.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21. Денежные документы под отчет выдаются согласно заявлению о выдаче денежных документов под отчет, в котором получатель указывает наименование, количество и назначение денежных документов. Выдача под отчет денежных документов производится при отсутствии за подотчетным лицом задолженности по денежным документам, по которым наступил срок представления авансового отчета.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lastRenderedPageBreak/>
        <w:t>22. По израсходованным суммам подотчетное лицо представляет 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23. Документом, подтверждающим использование конвертов с марками и марок, является реестр почтовых отправлений. Форма реестра почтовых отправлений утверждается приказом субъекта учета.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24. Остаток неиспользованных денежных документов вносится подотчетным лицом в кассу по приходному кассовому ордеру с </w:t>
      </w:r>
      <w:proofErr w:type="gramStart"/>
      <w:r w:rsidRPr="00D90C2B">
        <w:rPr>
          <w:sz w:val="28"/>
          <w:szCs w:val="28"/>
        </w:rPr>
        <w:t>надписью</w:t>
      </w:r>
      <w:proofErr w:type="gramEnd"/>
      <w:r w:rsidRPr="00D90C2B">
        <w:rPr>
          <w:sz w:val="28"/>
          <w:szCs w:val="28"/>
        </w:rPr>
        <w:t xml:space="preserve"> "Фондовый" не позднее дня, следующего за днем утверждения авансового отчета.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25. В случае непредставления подотчетным лицом в установленный срок авансового отчета или невнесения остатка неиспользованных денежных документов в кассу учреждение имеет право удержать сумму задолженности из заработной платы работника с соблюдением требований </w:t>
      </w:r>
      <w:hyperlink r:id="rId17" w:history="1">
        <w:r w:rsidRPr="00D90C2B">
          <w:rPr>
            <w:sz w:val="28"/>
            <w:szCs w:val="28"/>
          </w:rPr>
          <w:t>ст. 137</w:t>
        </w:r>
      </w:hyperlink>
      <w:r w:rsidRPr="00D90C2B">
        <w:rPr>
          <w:sz w:val="28"/>
          <w:szCs w:val="28"/>
        </w:rPr>
        <w:t xml:space="preserve"> и </w:t>
      </w:r>
      <w:hyperlink r:id="rId18" w:history="1">
        <w:r w:rsidRPr="00D90C2B">
          <w:rPr>
            <w:sz w:val="28"/>
            <w:szCs w:val="28"/>
          </w:rPr>
          <w:t>138</w:t>
        </w:r>
      </w:hyperlink>
      <w:r w:rsidRPr="00D90C2B">
        <w:rPr>
          <w:sz w:val="28"/>
          <w:szCs w:val="28"/>
        </w:rPr>
        <w:t xml:space="preserve"> Трудового кодекса Российской Федерации.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26. В случае увольнения работника, имеющего задолженность по полученным под отчет денежным средствам или денежным документам, денежные средства или стоимость денежных документов взыскивается с работника в порядке возмещения им прямого действительного ущерба, нанесенного учреждению.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right"/>
        <w:outlineLvl w:val="2"/>
        <w:rPr>
          <w:szCs w:val="24"/>
        </w:rPr>
      </w:pPr>
      <w:bookmarkStart w:id="1" w:name="P17462"/>
      <w:bookmarkEnd w:id="1"/>
      <w:r w:rsidRPr="00D90C2B">
        <w:rPr>
          <w:szCs w:val="24"/>
        </w:rPr>
        <w:t xml:space="preserve">Приложение </w:t>
      </w:r>
      <w:r>
        <w:rPr>
          <w:szCs w:val="24"/>
        </w:rPr>
        <w:t xml:space="preserve">№ </w:t>
      </w:r>
      <w:r w:rsidRPr="00D90C2B">
        <w:rPr>
          <w:szCs w:val="24"/>
        </w:rPr>
        <w:t>1</w:t>
      </w:r>
      <w:r>
        <w:rPr>
          <w:szCs w:val="24"/>
        </w:rPr>
        <w:t xml:space="preserve"> </w:t>
      </w:r>
      <w:r w:rsidRPr="00D90C2B">
        <w:rPr>
          <w:szCs w:val="24"/>
        </w:rPr>
        <w:t>к Порядку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       Форма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наименование организации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Кому: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От кого: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(должность, ФИО)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ЗАЯВЛЕНИЕ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на выдачу денежных средств под отчет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Прошу   перечислить   под   </w:t>
      </w:r>
      <w:proofErr w:type="gramStart"/>
      <w:r w:rsidRPr="00D90C2B">
        <w:rPr>
          <w:sz w:val="24"/>
          <w:szCs w:val="24"/>
        </w:rPr>
        <w:t>отчет  на</w:t>
      </w:r>
      <w:proofErr w:type="gramEnd"/>
      <w:r w:rsidRPr="00D90C2B">
        <w:rPr>
          <w:sz w:val="24"/>
          <w:szCs w:val="24"/>
        </w:rPr>
        <w:t xml:space="preserve">  мой  счет,  предназначенный  для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перечисления заработной платы и других выплат, сумму __________ руб.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На         командировочные        </w:t>
      </w:r>
      <w:proofErr w:type="gramStart"/>
      <w:r w:rsidRPr="00D90C2B">
        <w:rPr>
          <w:sz w:val="24"/>
          <w:szCs w:val="24"/>
        </w:rPr>
        <w:t xml:space="preserve">расходы,   </w:t>
      </w:r>
      <w:proofErr w:type="gramEnd"/>
      <w:r w:rsidRPr="00D90C2B">
        <w:rPr>
          <w:sz w:val="24"/>
          <w:szCs w:val="24"/>
        </w:rPr>
        <w:t xml:space="preserve">     в        том        числе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на                                  срок                                 до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с учетом 3 рабочих дней, установленных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для сдачи авансового отчета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                                      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подпись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Отметка об отсутствии задолженности по ранее выданным авансам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                                      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 подпись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       Форма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наименование организации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Кому: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От кого: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(должность, ФИО)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ЗАЯВЛЕНИЕ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на выдачу денежных средств под отчет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</w:t>
      </w:r>
      <w:proofErr w:type="gramStart"/>
      <w:r w:rsidRPr="00D90C2B">
        <w:rPr>
          <w:sz w:val="24"/>
          <w:szCs w:val="24"/>
        </w:rPr>
        <w:t>Прошу  выдать</w:t>
      </w:r>
      <w:proofErr w:type="gramEnd"/>
      <w:r w:rsidRPr="00D90C2B">
        <w:rPr>
          <w:sz w:val="24"/>
          <w:szCs w:val="24"/>
        </w:rPr>
        <w:t xml:space="preserve">  под  отчет  наличные денежные средства в сумме 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руб.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На         командировочные        </w:t>
      </w:r>
      <w:proofErr w:type="gramStart"/>
      <w:r w:rsidRPr="00D90C2B">
        <w:rPr>
          <w:sz w:val="24"/>
          <w:szCs w:val="24"/>
        </w:rPr>
        <w:t xml:space="preserve">расходы,   </w:t>
      </w:r>
      <w:proofErr w:type="gramEnd"/>
      <w:r w:rsidRPr="00D90C2B">
        <w:rPr>
          <w:sz w:val="24"/>
          <w:szCs w:val="24"/>
        </w:rPr>
        <w:t xml:space="preserve">     в        том        числе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на                                  срок                                 до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с учетом 3 рабочих дней, установленных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для сдачи авансового отчета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                                      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подпись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Отметка об отсутствии задолженности по ранее выданным авансам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                                      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подпись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     Форма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наименование организации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Кому: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От кого: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(должность, ФИО)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ЗАЯВЛЕНИЕ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на выдачу денежных средств под отчет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Прошу   перечислить   под   </w:t>
      </w:r>
      <w:proofErr w:type="gramStart"/>
      <w:r w:rsidRPr="00D90C2B">
        <w:rPr>
          <w:sz w:val="24"/>
          <w:szCs w:val="24"/>
        </w:rPr>
        <w:t>отчет  на</w:t>
      </w:r>
      <w:proofErr w:type="gramEnd"/>
      <w:r w:rsidRPr="00D90C2B">
        <w:rPr>
          <w:sz w:val="24"/>
          <w:szCs w:val="24"/>
        </w:rPr>
        <w:t xml:space="preserve">  мой  счет,  предназначенный  для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перечисления заработной платы и других выплат, сумму _________ руб.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На          хозяйственные          </w:t>
      </w:r>
      <w:proofErr w:type="gramStart"/>
      <w:r w:rsidRPr="00D90C2B">
        <w:rPr>
          <w:sz w:val="24"/>
          <w:szCs w:val="24"/>
        </w:rPr>
        <w:t xml:space="preserve">расходы,   </w:t>
      </w:r>
      <w:proofErr w:type="gramEnd"/>
      <w:r w:rsidRPr="00D90C2B">
        <w:rPr>
          <w:sz w:val="24"/>
          <w:szCs w:val="24"/>
        </w:rPr>
        <w:t xml:space="preserve">    в           том     числе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на                                  срок                                 до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с учетом 30 рабочих дней, установленных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для сдачи авансового отчета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                                      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 подпись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Отметка об отсутствии задолженности по ранее выданным авансам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_________________                                      </w:t>
      </w:r>
      <w:r w:rsidRPr="00D90C2B">
        <w:rPr>
          <w:sz w:val="24"/>
          <w:szCs w:val="24"/>
        </w:rPr>
        <w:lastRenderedPageBreak/>
        <w:t>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 подпись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       Форма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наименование организации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Кому: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От кого: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(должность, ФИО)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ЗАЯВЛЕНИЕ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на выдачу перерасхода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Прошу   </w:t>
      </w:r>
      <w:proofErr w:type="gramStart"/>
      <w:r w:rsidRPr="00D90C2B">
        <w:rPr>
          <w:sz w:val="24"/>
          <w:szCs w:val="24"/>
        </w:rPr>
        <w:t>перечислить  перерасход</w:t>
      </w:r>
      <w:proofErr w:type="gramEnd"/>
      <w:r w:rsidRPr="00D90C2B">
        <w:rPr>
          <w:sz w:val="24"/>
          <w:szCs w:val="24"/>
        </w:rPr>
        <w:t xml:space="preserve">  по  авансовому  отчету  на  мой  счет,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proofErr w:type="gramStart"/>
      <w:r w:rsidRPr="00D90C2B">
        <w:rPr>
          <w:sz w:val="24"/>
          <w:szCs w:val="24"/>
        </w:rPr>
        <w:t>предназначенный  для</w:t>
      </w:r>
      <w:proofErr w:type="gramEnd"/>
      <w:r w:rsidRPr="00D90C2B">
        <w:rPr>
          <w:sz w:val="24"/>
          <w:szCs w:val="24"/>
        </w:rPr>
        <w:t xml:space="preserve"> перечисления заработной платы и других выплат, в сумме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 руб.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                                      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 подпись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    Форма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наименование организации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Кому: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От кого: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(должность, ФИО)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ЗАЯВЛЕНИЕ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об удержании неиспользованного остатка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</w:t>
      </w:r>
      <w:proofErr w:type="gramStart"/>
      <w:r w:rsidRPr="00D90C2B">
        <w:rPr>
          <w:sz w:val="24"/>
          <w:szCs w:val="24"/>
        </w:rPr>
        <w:t>Прошу  удержать</w:t>
      </w:r>
      <w:proofErr w:type="gramEnd"/>
      <w:r w:rsidRPr="00D90C2B">
        <w:rPr>
          <w:sz w:val="24"/>
          <w:szCs w:val="24"/>
        </w:rPr>
        <w:t xml:space="preserve">  из  заработной платы неиспользованный остаток денежных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средств в сумме _____________________________ рублей, выданных под отчет на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                                      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Дата                                                   подпись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Pr="00252D6B" w:rsidRDefault="00D90C2B" w:rsidP="00D90C2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10</w:t>
      </w: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утвержденной приказом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муниципального казенного   учреждения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«Центр муниципальных расчетов»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от ________ № ____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bookmarkStart w:id="2" w:name="P17649"/>
      <w:bookmarkEnd w:id="2"/>
      <w:r w:rsidRPr="00D90C2B">
        <w:rPr>
          <w:sz w:val="28"/>
          <w:szCs w:val="28"/>
        </w:rPr>
        <w:t>Порядок</w:t>
      </w: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учета имущества казны</w:t>
      </w:r>
    </w:p>
    <w:p w:rsidR="00D90C2B" w:rsidRPr="00D90C2B" w:rsidRDefault="00D90C2B" w:rsidP="00D90C2B">
      <w:pPr>
        <w:spacing w:after="0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1. Бюджетный учет имущества казны области осуществляется в соответствии с требованиями </w:t>
      </w:r>
      <w:hyperlink r:id="rId19" w:history="1">
        <w:r w:rsidRPr="00D90C2B">
          <w:rPr>
            <w:sz w:val="28"/>
            <w:szCs w:val="28"/>
          </w:rPr>
          <w:t>Приказа</w:t>
        </w:r>
      </w:hyperlink>
      <w:r w:rsidRPr="00D90C2B">
        <w:rPr>
          <w:sz w:val="28"/>
          <w:szCs w:val="28"/>
        </w:rPr>
        <w:t xml:space="preserve"> Минфина России № 157н и </w:t>
      </w:r>
      <w:hyperlink r:id="rId20" w:history="1">
        <w:r w:rsidRPr="00D90C2B">
          <w:rPr>
            <w:sz w:val="28"/>
            <w:szCs w:val="28"/>
          </w:rPr>
          <w:t>Приказа</w:t>
        </w:r>
      </w:hyperlink>
      <w:r w:rsidRPr="00D90C2B">
        <w:rPr>
          <w:sz w:val="28"/>
          <w:szCs w:val="28"/>
        </w:rPr>
        <w:t xml:space="preserve"> Минфина России № 162н на соответствующих аналитических счетах 0 108 00 000 "Нефинансовые активы имущества казны".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2. Полученная из реестра </w:t>
      </w:r>
      <w:r>
        <w:rPr>
          <w:sz w:val="28"/>
          <w:szCs w:val="28"/>
        </w:rPr>
        <w:t>местного</w:t>
      </w:r>
      <w:r w:rsidRPr="00D90C2B">
        <w:rPr>
          <w:sz w:val="28"/>
          <w:szCs w:val="28"/>
        </w:rPr>
        <w:t xml:space="preserve"> имущества информация об операциях с объектами, составляющими казну, отражается на соответствующих счетах учета ежемесячно в соответствии с перечнем объектов имущества, находящегося в </w:t>
      </w:r>
      <w:r>
        <w:rPr>
          <w:sz w:val="28"/>
          <w:szCs w:val="28"/>
        </w:rPr>
        <w:t>муниципальной</w:t>
      </w:r>
      <w:r w:rsidRPr="00D90C2B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города Оренбурга</w:t>
      </w:r>
      <w:r w:rsidRPr="00D90C2B">
        <w:rPr>
          <w:sz w:val="28"/>
          <w:szCs w:val="28"/>
        </w:rPr>
        <w:t>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3. Учет </w:t>
      </w:r>
      <w:r>
        <w:rPr>
          <w:sz w:val="28"/>
          <w:szCs w:val="28"/>
        </w:rPr>
        <w:t>муниципального</w:t>
      </w:r>
      <w:r w:rsidRPr="00D90C2B">
        <w:rPr>
          <w:sz w:val="28"/>
          <w:szCs w:val="28"/>
        </w:rPr>
        <w:t xml:space="preserve"> имущества, не закрепленного за </w:t>
      </w:r>
      <w:r>
        <w:rPr>
          <w:sz w:val="28"/>
          <w:szCs w:val="28"/>
        </w:rPr>
        <w:t>муниципальными</w:t>
      </w:r>
      <w:r w:rsidRPr="00D90C2B">
        <w:rPr>
          <w:sz w:val="28"/>
          <w:szCs w:val="28"/>
        </w:rPr>
        <w:t xml:space="preserve"> предприятиями и учреждениями, в том числе земельных участков, составляющего </w:t>
      </w:r>
      <w:r>
        <w:rPr>
          <w:sz w:val="28"/>
          <w:szCs w:val="28"/>
        </w:rPr>
        <w:t>муниципальную</w:t>
      </w:r>
      <w:r w:rsidRPr="00D90C2B">
        <w:rPr>
          <w:sz w:val="28"/>
          <w:szCs w:val="28"/>
        </w:rPr>
        <w:t xml:space="preserve"> казну </w:t>
      </w:r>
      <w:r>
        <w:rPr>
          <w:sz w:val="28"/>
          <w:szCs w:val="28"/>
        </w:rPr>
        <w:t>города Оренбурга</w:t>
      </w:r>
      <w:r w:rsidRPr="00D90C2B">
        <w:rPr>
          <w:sz w:val="28"/>
          <w:szCs w:val="28"/>
        </w:rPr>
        <w:t xml:space="preserve">, осуществляется на основании </w:t>
      </w:r>
      <w:hyperlink w:anchor="P17686" w:history="1">
        <w:r w:rsidRPr="00D90C2B">
          <w:rPr>
            <w:sz w:val="28"/>
            <w:szCs w:val="28"/>
          </w:rPr>
          <w:t>сведений</w:t>
        </w:r>
      </w:hyperlink>
      <w:r w:rsidRPr="00D90C2B">
        <w:rPr>
          <w:sz w:val="28"/>
          <w:szCs w:val="28"/>
        </w:rPr>
        <w:t xml:space="preserve"> из реестра </w:t>
      </w:r>
      <w:r>
        <w:rPr>
          <w:sz w:val="28"/>
          <w:szCs w:val="28"/>
        </w:rPr>
        <w:t>муниципального</w:t>
      </w:r>
      <w:r w:rsidRPr="00D90C2B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города Оренбурга</w:t>
      </w:r>
      <w:r w:rsidRPr="00D90C2B">
        <w:rPr>
          <w:sz w:val="28"/>
          <w:szCs w:val="28"/>
        </w:rPr>
        <w:t>. В случае отсутствия в сведениях из реестра муниципального имущества города Оренбурга о движении объектов казны данных о стоимости отдельных объектов казны, до момента проведения оценки, стоимостной измеритель объекта (в том числе остаточная стоимость) учитывается в условной единице 1 объект - 1 рубль.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В случае указания в сведениях из реестра муниципального имущества города Оренбурга о движении объектов казны нулевой стоимости объекта, стоимостной измеритель балансовой стоимости данного объекта учитывается в условной единице 1 объект - 1 рубль.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5. Земельные участки, входящие в состав объектов казны, отражаются в сведениях из реестра муниципального имущества города Оренбурга о движении объектов казны и бюджетном учете по кадастровой (рыночной) стоимости, определенной в порядке, установленном законодательством Российской Федерации.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Изменение стоимости объектов казны после проведения государственной кадастровой оценки отражается в сведениях из реестра муниципального имущества города Оренбурга о движении объектов казны и бюджетном учете </w:t>
      </w:r>
      <w:r w:rsidRPr="00D90C2B">
        <w:rPr>
          <w:sz w:val="28"/>
          <w:szCs w:val="28"/>
        </w:rPr>
        <w:lastRenderedPageBreak/>
        <w:t>на дату утверждения результатов определения кадастровой стоимости, по счету 1 401 10 1</w:t>
      </w:r>
      <w:r>
        <w:rPr>
          <w:sz w:val="28"/>
          <w:szCs w:val="28"/>
        </w:rPr>
        <w:t>76</w:t>
      </w:r>
      <w:r w:rsidRPr="00D90C2B">
        <w:rPr>
          <w:sz w:val="28"/>
          <w:szCs w:val="28"/>
        </w:rPr>
        <w:t>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6. Переоценка стоимости имущества казны, по состоянию на начало текущего года путем пересчета их балансовой стоимости и начисленной суммы амортизации осуществляется в соответствии с законодательством Российской Федерации, сроки и порядок переоценки устанавливаются Прав</w:t>
      </w:r>
      <w:r>
        <w:rPr>
          <w:sz w:val="28"/>
          <w:szCs w:val="28"/>
        </w:rPr>
        <w:t>ительством Российской Федерации</w:t>
      </w:r>
      <w:r w:rsidRPr="00D90C2B">
        <w:rPr>
          <w:sz w:val="28"/>
          <w:szCs w:val="28"/>
        </w:rPr>
        <w:t>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Переоценка нефинансовых активов, составляющих имущество казны, в целях отражения их в бюджетном учете осуществляется на дату совершения операции, а также на отчетную дату составления бюджетной отчетности в порядке, предусмотренном нормативными правовыми актами, принятыми в соответствии с законодательством.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7. Признание в учете в составе казны неучтенных объектов, выявленных при инвентаризации, отражается с применением счета 1 401 10 190 по справедливой стоимости, установленной методом рыночных цен на дату признания комиссией по поступлению и выбытию активов на основании акта о результатах инвентаризации </w:t>
      </w:r>
      <w:hyperlink r:id="rId21" w:history="1">
        <w:r w:rsidRPr="00D90C2B">
          <w:rPr>
            <w:sz w:val="28"/>
            <w:szCs w:val="28"/>
          </w:rPr>
          <w:t>(ф. 0504835)</w:t>
        </w:r>
      </w:hyperlink>
      <w:r w:rsidRPr="00D90C2B">
        <w:rPr>
          <w:sz w:val="28"/>
          <w:szCs w:val="28"/>
        </w:rPr>
        <w:t>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8. Признание в составе казны бесхозяйных вещей осуществляется с применением счета 1 401 10 190 по справедливой стоимости, установленной методом рыночных цен на дату признания комиссией по поступлению и выбытию активов на основании </w:t>
      </w:r>
      <w:hyperlink w:anchor="P17686" w:history="1">
        <w:r w:rsidRPr="00D90C2B">
          <w:rPr>
            <w:sz w:val="28"/>
            <w:szCs w:val="28"/>
          </w:rPr>
          <w:t>сведений</w:t>
        </w:r>
      </w:hyperlink>
      <w:r w:rsidRPr="00D90C2B">
        <w:rPr>
          <w:sz w:val="28"/>
          <w:szCs w:val="28"/>
        </w:rPr>
        <w:t xml:space="preserve"> из реестра государственного имущества (приложение № 1 к настоящему Порядку), актов о приеме-передаче объектов нефинансовых активов </w:t>
      </w:r>
      <w:hyperlink r:id="rId22" w:history="1">
        <w:r w:rsidRPr="00D90C2B">
          <w:rPr>
            <w:sz w:val="28"/>
            <w:szCs w:val="28"/>
          </w:rPr>
          <w:t>(ф. 0504101)</w:t>
        </w:r>
      </w:hyperlink>
      <w:r w:rsidRPr="00D90C2B">
        <w:rPr>
          <w:sz w:val="28"/>
          <w:szCs w:val="28"/>
        </w:rPr>
        <w:t>, уведомлений о принятии на учет бесхозяйного объекта недвижимого имущества в ЕГРН - при принятии к учету бесхозяйного объекта недвижимого имущества.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9. Выбытие нефинансовых объектов имущества казны при их реализации (приватизации), в результате хищений, недостач, гибели или уничтожения в результате террористических актов отражается в момент уничтожения или обнаружения недостачи с применением счета 1 401 10 172 на основании </w:t>
      </w:r>
      <w:hyperlink w:anchor="P17839" w:history="1">
        <w:r w:rsidRPr="00D90C2B">
          <w:rPr>
            <w:sz w:val="28"/>
            <w:szCs w:val="28"/>
          </w:rPr>
          <w:t>сведений</w:t>
        </w:r>
      </w:hyperlink>
      <w:r w:rsidRPr="00D90C2B">
        <w:rPr>
          <w:sz w:val="28"/>
          <w:szCs w:val="28"/>
        </w:rPr>
        <w:t xml:space="preserve"> из реестра государственного 10. Выбытие объектов имущества казны, уничтоженных в результате стихийных и иных бедствий, опасного природного явления, катастрофы, отражается с применением счета 1 401 20 273 на основании </w:t>
      </w:r>
      <w:hyperlink w:anchor="P17839" w:history="1">
        <w:r w:rsidRPr="00D90C2B">
          <w:rPr>
            <w:sz w:val="28"/>
            <w:szCs w:val="28"/>
          </w:rPr>
          <w:t>сведений</w:t>
        </w:r>
      </w:hyperlink>
      <w:r w:rsidRPr="00D90C2B">
        <w:rPr>
          <w:sz w:val="28"/>
          <w:szCs w:val="28"/>
        </w:rPr>
        <w:t xml:space="preserve"> из рее</w:t>
      </w:r>
      <w:r>
        <w:rPr>
          <w:sz w:val="28"/>
          <w:szCs w:val="28"/>
        </w:rPr>
        <w:t>стра государственного имущества.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Pr="00252D6B" w:rsidRDefault="00D90C2B" w:rsidP="00D90C2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11</w:t>
      </w: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утвержденной приказом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муниципального казенного   учреждения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«Центр муниципальных расчетов»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от ________ № ____</w:t>
      </w:r>
    </w:p>
    <w:p w:rsidR="00D90C2B" w:rsidRPr="00D90C2B" w:rsidRDefault="00D90C2B" w:rsidP="00D90C2B">
      <w:pPr>
        <w:spacing w:after="0"/>
        <w:rPr>
          <w:sz w:val="28"/>
          <w:szCs w:val="28"/>
        </w:rPr>
      </w:pP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bookmarkStart w:id="3" w:name="P17983"/>
      <w:bookmarkEnd w:id="3"/>
      <w:r w:rsidRPr="00D90C2B">
        <w:rPr>
          <w:sz w:val="28"/>
          <w:szCs w:val="28"/>
        </w:rPr>
        <w:t>Порядок</w:t>
      </w: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формирования табеля учета использования рабочего времени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Табель учета использования рабочего времени (далее - Табель) ведется сотрудником учреждения, на которого возложены обязанности по его ведению.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Табель формируется ежемесячно в целом по учреждению.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В Табеле регистрируются случаи отклонений от нормального использования рабочего времени.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При заполнении Табеля в верхней половине строки по каждому государственному гражданскому служащему (сотруднику) в учреждении, у которого имелись отклонения от нормального использования рабочего времени, записываются часы отклонений, а в нижней - условные обозначения отклонений.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Заполненный Табель подписывается сотрудником учреждения, на которого возложены обязанности по его ведению и в сроки, установленные </w:t>
      </w:r>
      <w:hyperlink w:anchor="P15590" w:history="1">
        <w:r w:rsidRPr="00D90C2B">
          <w:rPr>
            <w:sz w:val="28"/>
            <w:szCs w:val="28"/>
          </w:rPr>
          <w:t>графиком</w:t>
        </w:r>
      </w:hyperlink>
      <w:r w:rsidRPr="00D90C2B">
        <w:rPr>
          <w:sz w:val="28"/>
          <w:szCs w:val="28"/>
        </w:rPr>
        <w:t xml:space="preserve"> документооборота в соответствии с приложением 5 к настоящему Положению, направляется для проведения расчетов за первую и вторую половину месяца.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При обнаружении сотрудником учреждения, на которого возложены обязанности по ведению Табеля, факта не отражения отклонений или неполноты представленных сведений об учете рабочего времени (представление работником листка нетрудоспособности, распоряжения о направлении работника в командировку, распоряжения о предоставлении отпуска работнику и других документов, в том числе в связи с поздним представлением документов) формируется корректирующий Табель, учитывающий данные изменения.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Корректирующий Табель направляется для проведения расчетов в порядке и сроки, предусмотренные </w:t>
      </w:r>
      <w:hyperlink w:anchor="P15590" w:history="1">
        <w:r w:rsidRPr="00D90C2B">
          <w:rPr>
            <w:sz w:val="28"/>
            <w:szCs w:val="28"/>
          </w:rPr>
          <w:t>графиком</w:t>
        </w:r>
      </w:hyperlink>
      <w:r w:rsidRPr="00D90C2B">
        <w:rPr>
          <w:sz w:val="28"/>
          <w:szCs w:val="28"/>
        </w:rPr>
        <w:t xml:space="preserve"> документооборота в соответствии с приложением 5 к настоящему Положению.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Данные корректирующего Табеля служат основанием для перерасчета заработной платы за календарные месяцы, предшествующие текущему месяцу </w:t>
      </w:r>
      <w:r w:rsidRPr="00D90C2B">
        <w:rPr>
          <w:sz w:val="28"/>
          <w:szCs w:val="28"/>
        </w:rPr>
        <w:lastRenderedPageBreak/>
        <w:t>начисления заработной платы.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При заполнении Табеля применяются следующие условные обозначения: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463"/>
        <w:gridCol w:w="1871"/>
      </w:tblGrid>
      <w:tr w:rsidR="00D90C2B" w:rsidRPr="00D90C2B" w:rsidTr="00DC5D24">
        <w:tc>
          <w:tcPr>
            <w:tcW w:w="737" w:type="dxa"/>
          </w:tcPr>
          <w:p w:rsidR="00D90C2B" w:rsidRPr="00D90C2B" w:rsidRDefault="00D90C2B" w:rsidP="00D90C2B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№ п/п</w:t>
            </w:r>
          </w:p>
        </w:tc>
        <w:tc>
          <w:tcPr>
            <w:tcW w:w="6463" w:type="dxa"/>
          </w:tcPr>
          <w:p w:rsidR="00D90C2B" w:rsidRPr="00D90C2B" w:rsidRDefault="00D90C2B" w:rsidP="00D90C2B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71" w:type="dxa"/>
          </w:tcPr>
          <w:p w:rsidR="00D90C2B" w:rsidRPr="00D90C2B" w:rsidRDefault="00D90C2B" w:rsidP="00D90C2B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Код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Выходные и нерабочие праздничные дни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В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2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Очередной отпуск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О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3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Дополнительный отпуск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ДО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4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Временная нетрудоспособность, нетрудоспособность по беременности и родам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Б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5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Отпуск по уходу за ребенком, уход за ребенком-инвалидом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ОР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6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Прогулы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D90C2B">
              <w:rPr>
                <w:sz w:val="28"/>
                <w:szCs w:val="28"/>
              </w:rPr>
              <w:t>Пг</w:t>
            </w:r>
            <w:proofErr w:type="spellEnd"/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7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Неявки по невыясненным причинам (до выяснения обстоятельств)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НН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8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Неявки с разрешения администрации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А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9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Учебный дополнительный отпуск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ОУ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10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Работа в выходные и нерабочие праздничные дни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РВ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11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День отдыха за работу в выходной день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D90C2B">
              <w:rPr>
                <w:sz w:val="28"/>
                <w:szCs w:val="28"/>
              </w:rPr>
              <w:t>Дв</w:t>
            </w:r>
            <w:proofErr w:type="spellEnd"/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12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Служебные командировки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К (</w:t>
            </w:r>
            <w:proofErr w:type="spellStart"/>
            <w:r w:rsidRPr="00D90C2B">
              <w:rPr>
                <w:sz w:val="28"/>
                <w:szCs w:val="28"/>
              </w:rPr>
              <w:t>Кт</w:t>
            </w:r>
            <w:proofErr w:type="spellEnd"/>
            <w:r w:rsidRPr="00D90C2B">
              <w:rPr>
                <w:sz w:val="28"/>
                <w:szCs w:val="28"/>
              </w:rPr>
              <w:t>)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13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Дополнительный день отдыха за день сдачи крови и ее компонентов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D90C2B">
              <w:rPr>
                <w:sz w:val="28"/>
                <w:szCs w:val="28"/>
              </w:rPr>
              <w:t>Дд</w:t>
            </w:r>
            <w:proofErr w:type="spellEnd"/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14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Повышение квалификации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D90C2B">
              <w:rPr>
                <w:sz w:val="28"/>
                <w:szCs w:val="28"/>
              </w:rPr>
              <w:t>Пк</w:t>
            </w:r>
            <w:proofErr w:type="spellEnd"/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15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Больничный без документа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D90C2B">
              <w:rPr>
                <w:sz w:val="28"/>
                <w:szCs w:val="28"/>
              </w:rPr>
              <w:t>Бл</w:t>
            </w:r>
            <w:proofErr w:type="spellEnd"/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16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Время простоя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D90C2B">
              <w:rPr>
                <w:sz w:val="28"/>
                <w:szCs w:val="28"/>
              </w:rPr>
              <w:t>Пр</w:t>
            </w:r>
            <w:proofErr w:type="spellEnd"/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17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Перерывы для кормления ребенка (детей)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D90C2B">
              <w:rPr>
                <w:sz w:val="28"/>
                <w:szCs w:val="28"/>
              </w:rPr>
              <w:t>Кр</w:t>
            </w:r>
            <w:proofErr w:type="spellEnd"/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18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Работа в ночное время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Н</w:t>
            </w:r>
          </w:p>
        </w:tc>
      </w:tr>
      <w:tr w:rsidR="00D90C2B" w:rsidRPr="00D90C2B" w:rsidTr="00DC5D24">
        <w:tc>
          <w:tcPr>
            <w:tcW w:w="737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19</w:t>
            </w:r>
          </w:p>
        </w:tc>
        <w:tc>
          <w:tcPr>
            <w:tcW w:w="6463" w:type="dxa"/>
          </w:tcPr>
          <w:p w:rsidR="00D90C2B" w:rsidRPr="00D90C2B" w:rsidRDefault="00D90C2B" w:rsidP="00DC5D24">
            <w:pPr>
              <w:pStyle w:val="ConsPlusNormal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Часы сверхурочной работы</w:t>
            </w:r>
          </w:p>
        </w:tc>
        <w:tc>
          <w:tcPr>
            <w:tcW w:w="1871" w:type="dxa"/>
          </w:tcPr>
          <w:p w:rsidR="00D90C2B" w:rsidRPr="00D90C2B" w:rsidRDefault="00D90C2B" w:rsidP="00DC5D24">
            <w:pPr>
              <w:pStyle w:val="ConsPlusNormal"/>
              <w:jc w:val="center"/>
              <w:rPr>
                <w:sz w:val="28"/>
                <w:szCs w:val="28"/>
              </w:rPr>
            </w:pPr>
            <w:r w:rsidRPr="00D90C2B">
              <w:rPr>
                <w:sz w:val="28"/>
                <w:szCs w:val="28"/>
              </w:rPr>
              <w:t>С</w:t>
            </w:r>
          </w:p>
        </w:tc>
      </w:tr>
    </w:tbl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--------------------------------</w:t>
      </w:r>
    </w:p>
    <w:p w:rsidR="00D90C2B" w:rsidRPr="00D90C2B" w:rsidRDefault="00D90C2B" w:rsidP="00D90C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&lt;*&gt; Перечень является открытым и актуализируется по мере необходимости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252D6B" w:rsidRDefault="00D90C2B" w:rsidP="00D90C2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12</w:t>
      </w: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утвержденной приказом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муниципального казенного   учреждения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«Центр муниципальных расчетов»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от ________ № ____</w:t>
      </w:r>
    </w:p>
    <w:p w:rsidR="00D90C2B" w:rsidRDefault="00D90C2B">
      <w:pPr>
        <w:rPr>
          <w:sz w:val="28"/>
          <w:szCs w:val="28"/>
        </w:rPr>
      </w:pPr>
    </w:p>
    <w:p w:rsidR="00D90C2B" w:rsidRPr="00125D33" w:rsidRDefault="00D90C2B" w:rsidP="00D90C2B">
      <w:pPr>
        <w:pStyle w:val="ConsPlusTitle"/>
        <w:jc w:val="center"/>
        <w:rPr>
          <w:sz w:val="28"/>
          <w:szCs w:val="28"/>
        </w:rPr>
      </w:pPr>
      <w:r w:rsidRPr="00125D33">
        <w:rPr>
          <w:sz w:val="28"/>
          <w:szCs w:val="28"/>
        </w:rPr>
        <w:t>Порядок внутреннего контроля</w:t>
      </w: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Title"/>
        <w:jc w:val="center"/>
        <w:outlineLvl w:val="2"/>
        <w:rPr>
          <w:sz w:val="28"/>
          <w:szCs w:val="28"/>
        </w:rPr>
      </w:pPr>
      <w:r w:rsidRPr="00125D33">
        <w:rPr>
          <w:sz w:val="28"/>
          <w:szCs w:val="28"/>
        </w:rPr>
        <w:t>1. Общие положения</w:t>
      </w: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Внутренний контроль направлен на повышение качества составления и достоверности бюджетной отчетности и ведения бюджетного учета.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Внутренний контроль в учреждении осуществляют руководители структурных подразделений, специалисты учреждения.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Целями внутреннего контроля учреждения являются: подтверждение достоверности бюджетного учета и отчетности учреждения и соответствия порядка ведения бюджетного учета методологии и стандартам бюджетного учета, установленным Минфином России; соблюдение другого действующего законодательства России, регулирующего порядок осуществления финансово-хозяйственной деятельности.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Основные задачи внутреннего контроля: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установление соответствия проводимых финансовых операций в части финансово-хозяйственной деятельности и их отражение в бюджетном учете и отчетности требованиям законодательства; установление соответствия осуществляемых операций регламентам, полномочиям сотрудников;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соблюдение установленных технологических процессов и операций при осуществлении деятельности.</w:t>
      </w: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Title"/>
        <w:jc w:val="center"/>
        <w:outlineLvl w:val="2"/>
        <w:rPr>
          <w:sz w:val="28"/>
          <w:szCs w:val="28"/>
        </w:rPr>
      </w:pPr>
      <w:r w:rsidRPr="00125D33">
        <w:rPr>
          <w:sz w:val="28"/>
          <w:szCs w:val="28"/>
        </w:rPr>
        <w:t>2. Организация системы внутреннего контроля</w:t>
      </w: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Система внутреннего контроля обеспечивает: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точность и полноту документации бюджетного учета;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соблюдение требований законодательства;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своевременность подготовки достоверной бюджетной отчетности;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предотвращение ошибок и искажений;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исполнение приказов и распоряжений руководителя учреждения;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сохранность имущества учреждения.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lastRenderedPageBreak/>
        <w:t>В рамках внутреннего контроля проверяется правильность отражения совершаемых фактов хозяйственной жизни в соответствии с действующим законодательством России и иными нормативными актами учреждения.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При выполнении контрольных действий отдельно или совместно используются следующие методы: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самоконтроль;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контроль по уровню подчиненности;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смежный контроль.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Самоконтроль осуществляется работниками структурных подразделений учреждения ежедневно сплошным способом после совершения ими операций, действий в рамках своих должностных обязанностей, до их передачи (направления) иным работникам данного структурного подразделения учреждения, другим структурным подразделениям, руководителю (заместителю руководителя) учреждения или организациям, гражданам.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Самоконтроль осуществляется работниками структурных подразделений учреждения путем проведения проверки каждой выполняемой ими операции, действия на соответствие нормативным правовым актам Российской Федерации и Оренбургской области, локальным актам учреждения, а также иным документам, регламентирующим деятельность объекта проверки, а также путем оценки причин и обстоятельств (факторов), негативно влияющих на совершение операции, действия.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Смежный контроль осуществляется сплошным или выборочным способом начальником (иным уполномоченным лицом) структурного подразделения учреждения.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Смежный контроль осуществляется путем согласования (подтверждения) операций, осуществляемых иными должностными лицами в рамках их должностных обязанностей.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Контроль по уровню подчиненности в структурном подразделении учреждения осуществляется выборочным способом начальником (иным уполномоченным лицом) структурного подразделения учреждения, руководителем учреждения (заместителем руководителя учреждения, курирующим соответствующее структурное подразделение в соответствии с распределением обязанностей).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Контроль по уровню подчиненности осуществляется путем подтверждения (согласования) операций, действий, осуществляемых подчиненными должностными лицами в рамках их должностных обязанностей.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Способы проведения контрольных действий: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Сплошной способ проведения контрольных действий - способ проведения контрольных действий, при котором контрольные действия осуществляются в отношении каждой проведенной операции, действия.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Выборочный способ проведения контрольных действий - способ проведения контрольных действий, при котором контрольные действия осуществляются в отношении отдельных операций, действий.</w:t>
      </w: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Title"/>
        <w:jc w:val="center"/>
        <w:outlineLvl w:val="2"/>
        <w:rPr>
          <w:sz w:val="28"/>
          <w:szCs w:val="28"/>
        </w:rPr>
      </w:pPr>
      <w:r w:rsidRPr="00125D33">
        <w:rPr>
          <w:sz w:val="28"/>
          <w:szCs w:val="28"/>
        </w:rPr>
        <w:t>3. Организация внутреннего контроля</w:t>
      </w: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Внутренний контроль, организованный учреждением, подразделяется на предварительный, текущий и последующий.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Предварительный контроль осуществляется до начала совершения хозяйственной операции. Позволяет определить, насколько целесообразной и правомерной является операция.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Предварительный контроль осуществляют руководитель учреждения, его заместители, главный бухгалтер и сотрудники учреждения.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При проведении предварительного внутреннего контроля проводится: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законности и экономической обоснованности, визирование проектов договоров (контрактов), визирование договоров и прочих документов, из которых вытекают денежные обязательства специалистами учреждения, начальниками управлений (отделов), заместителями руководителя и главным бухгалтером;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контроль за принятием обязательств учреждения в пределах доведенных лимитов бюджетных обязательств;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проектов приказов руководителя учреждения;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первичных учетных документов до совершения хозяйственных операций;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расчетов перед выплатами;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бюджетной, финансовой, статистической, налоговой и другой отчетности до утверждения или подписания и др.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При проведении текущего внутреннего контроля проводится: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денежных документов до их оплаты (расчетно-платежных ведомостей, платежных поручений, счетов и т.п.). Фактом контроля является разрешение документов к оплате;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первичных документов, отражающих факты хозяйственной жизни учреждения;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у подотчетных лиц наличия полученных под отчет наличных денежных средств и (или) оправдательных документов;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контроль за взысканием дебиторской и погашением кредиторской задолженности;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сверка аналитического учета с синтетическим (оборотная ведомость);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фактического наличия материальных средств и др.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Ведение текущего внутреннего контроля учреждения осуществляется на постоянной основе специалистами, которые принимают документы к учету. В каждом документе проверяют: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наличие обязательных реквизитов, если документ составлен не по унифицированной форме;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правильность заполнения и наличие подписей и др.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 xml:space="preserve">Подтверждением факта осуществления предварительного и текущего внутреннего контроля методами контроля "самоконтроль", "смежный </w:t>
      </w:r>
      <w:r w:rsidRPr="00125D33">
        <w:rPr>
          <w:sz w:val="28"/>
          <w:szCs w:val="28"/>
        </w:rPr>
        <w:lastRenderedPageBreak/>
        <w:t>контроль", "контроль по уровню подчиненности" является наличие на документе собственноручной подписи (визы) лица, осуществившего внутренний контроль.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Последующий контроль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Целью последующего внутреннего финансового контроля является обнаружение фактов незаконного, нецелесообразного расходования денежных и материальных средств и вскрытие причин нарушений.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При последующем внутреннем контроле осуществляют следующие контрольные действия: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наличия имущества учреждения, в том числе: инвентаризация;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анализ исполнения плановых документов;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соблюдение норм расхода материальных запасов;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документальные проверки финансово-хозяйственной деятельности учреждения и его обособленных структурных подразделений;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- проверка достоверности отражения хозяйственных операций в учете и отчетности учреждения.</w:t>
      </w:r>
    </w:p>
    <w:p w:rsidR="00D90C2B" w:rsidRPr="00125D33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125D33">
        <w:rPr>
          <w:sz w:val="28"/>
          <w:szCs w:val="28"/>
        </w:rPr>
        <w:t>Последующий контроль осуществляется путем проведения плановых и внеплановых проверок. Плановые проверки проводятся на основании приказа учреждения. Результаты проверки оформляются актом проверки.</w:t>
      </w: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125D33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>
      <w:pPr>
        <w:rPr>
          <w:sz w:val="28"/>
          <w:szCs w:val="28"/>
        </w:rPr>
      </w:pPr>
    </w:p>
    <w:p w:rsidR="00D90C2B" w:rsidRP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Default="00D90C2B">
      <w:pPr>
        <w:rPr>
          <w:sz w:val="28"/>
          <w:szCs w:val="28"/>
        </w:rPr>
      </w:pPr>
    </w:p>
    <w:p w:rsidR="00D90C2B" w:rsidRPr="00252D6B" w:rsidRDefault="00D90C2B" w:rsidP="00D90C2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13</w:t>
      </w: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единой учетной политике                                                                                                                      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утвержденной приказом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муниципального казенного   учреждения                     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«Центр муниципальных расчетов»</w:t>
      </w:r>
    </w:p>
    <w:p w:rsidR="00D90C2B" w:rsidRPr="00252D6B" w:rsidRDefault="00D90C2B" w:rsidP="00D90C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от ________ № ____</w:t>
      </w:r>
    </w:p>
    <w:p w:rsidR="00D90C2B" w:rsidRDefault="00D90C2B" w:rsidP="00D90C2B">
      <w:pPr>
        <w:pStyle w:val="ConsPlusTitle"/>
        <w:jc w:val="center"/>
        <w:rPr>
          <w:sz w:val="28"/>
          <w:szCs w:val="28"/>
        </w:rPr>
      </w:pP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Порядок</w:t>
      </w: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передачи документов бухгалтерского учета при смене</w:t>
      </w: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руководителя и/или лица, ответственного за ведение учета</w:t>
      </w:r>
    </w:p>
    <w:p w:rsidR="00D90C2B" w:rsidRPr="00D90C2B" w:rsidRDefault="00D90C2B" w:rsidP="00D90C2B">
      <w:pPr>
        <w:pStyle w:val="ConsPlusTitle"/>
        <w:jc w:val="center"/>
        <w:rPr>
          <w:sz w:val="28"/>
          <w:szCs w:val="28"/>
        </w:rPr>
      </w:pPr>
      <w:r w:rsidRPr="00D90C2B">
        <w:rPr>
          <w:sz w:val="28"/>
          <w:szCs w:val="28"/>
        </w:rPr>
        <w:t>и составление отчетности (уполномоченного лица)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D90C2B">
        <w:rPr>
          <w:sz w:val="28"/>
          <w:szCs w:val="28"/>
        </w:rPr>
        <w:t>1. Организация передачи документов и дел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1.1. Основанием для передачи документов и дел является прекращение полномочий руководителя, приказ об освобождении от должности (увольнении) лица, ответственного за ведение учета и составление отчетности (уполномоченного лица).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1.2. При возникновении основания, названного в п. 1.1, издается приказ о передаче документов и дел. В нем указываются: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а) лицо, передающее документы и дела;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б) лицо, которому передаются документы и дела;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в) дата передачи документов и дел, время начала и предельный срок такой передачи;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г) состав комиссии, создаваемой для передачи документов и дел (далее - комиссия);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1.3. В состав комиссии при смене руководителя включается представитель органа, осуществляющего функции и полномочия учредителя (по согласованию).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Pr="00D90C2B" w:rsidRDefault="00D90C2B" w:rsidP="00D90C2B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D90C2B">
        <w:rPr>
          <w:sz w:val="28"/>
          <w:szCs w:val="28"/>
        </w:rPr>
        <w:t>2. Порядок передачи документов и дел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2.1. Передача документов и дел начинается с проведения инвентаризации.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2.2. Инвентаризации подлежит все имущество, которое закреплено за лицом, передающим дела и документы.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lastRenderedPageBreak/>
        <w:t>2.3. Непосредственно при передаче дел и документов осуществляются следующие действия: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учредительные, регистрационные и иные документы;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лицензии, свидетельства, патенты и пр.;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документы учетной политики;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бюджетную и налоговую отчетность;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акты ревизий и проверок;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план-график закупок;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бланки строгой отчетности;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материалы о недостачах и хищениях, переданные и не переданные в правоохранительные органы;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регистры бухгалтерского учета: книги, оборотные ведомости, карточки, журналы операций и пр.;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регистры налогового учета;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договоры с контрагентами;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акты сверки расчетов с налоговыми органами, контрагентами;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первичные (сводные) учетные документы;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книгу покупок, книгу продаж, журналы регистрации счетов-фактур;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- иные документы;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б)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в) передающее лицо в присутствии всех членов комиссии передает принимающему лицу ключи от сейфов, печати и штампы, и т.п.;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 xml:space="preserve">2.4. По результатам передачи дел и документов составляется </w:t>
      </w:r>
      <w:hyperlink w:anchor="P18214" w:history="1">
        <w:r w:rsidRPr="00D90C2B">
          <w:rPr>
            <w:color w:val="0000FF"/>
            <w:sz w:val="28"/>
            <w:szCs w:val="28"/>
          </w:rPr>
          <w:t>акт</w:t>
        </w:r>
      </w:hyperlink>
      <w:r w:rsidRPr="00D90C2B">
        <w:rPr>
          <w:sz w:val="28"/>
          <w:szCs w:val="28"/>
        </w:rPr>
        <w:t xml:space="preserve"> по форме, приведенной в Приложении к настоящему Порядку.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2.5. 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lastRenderedPageBreak/>
        <w:t>2.6. 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D90C2B" w:rsidRPr="00D90C2B" w:rsidRDefault="00D90C2B" w:rsidP="00D90C2B">
      <w:pPr>
        <w:pStyle w:val="ConsPlusNormal"/>
        <w:ind w:firstLine="540"/>
        <w:jc w:val="both"/>
        <w:rPr>
          <w:sz w:val="28"/>
          <w:szCs w:val="28"/>
        </w:rPr>
      </w:pPr>
      <w:r w:rsidRPr="00D90C2B">
        <w:rPr>
          <w:sz w:val="28"/>
          <w:szCs w:val="28"/>
        </w:rPr>
        <w:t>2.7. 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 w:rsidR="00D90C2B" w:rsidRPr="00D90C2B" w:rsidRDefault="00D90C2B" w:rsidP="00097F65">
      <w:pPr>
        <w:pStyle w:val="ConsPlusNormal"/>
        <w:ind w:firstLine="540"/>
        <w:jc w:val="both"/>
        <w:rPr>
          <w:szCs w:val="24"/>
        </w:rPr>
      </w:pPr>
      <w:r w:rsidRPr="00D90C2B">
        <w:rPr>
          <w:sz w:val="28"/>
          <w:szCs w:val="28"/>
        </w:rPr>
        <w:t xml:space="preserve">2.8. 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097F65">
      <w:pPr>
        <w:pStyle w:val="ConsPlusNormal"/>
        <w:jc w:val="right"/>
        <w:outlineLvl w:val="2"/>
        <w:rPr>
          <w:szCs w:val="24"/>
        </w:rPr>
      </w:pPr>
      <w:r w:rsidRPr="00D90C2B">
        <w:rPr>
          <w:szCs w:val="24"/>
        </w:rPr>
        <w:t>Приложение</w:t>
      </w:r>
      <w:r w:rsidR="00097F65">
        <w:rPr>
          <w:szCs w:val="24"/>
        </w:rPr>
        <w:t xml:space="preserve"> </w:t>
      </w:r>
      <w:r w:rsidRPr="00D90C2B">
        <w:rPr>
          <w:szCs w:val="24"/>
        </w:rPr>
        <w:t>к Порядку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 УТВЕРЖДАЮ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 Руководитель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     _________ ФИО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                                 "__" _____ 20__ г.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   (наименование организации)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bookmarkStart w:id="4" w:name="P18214"/>
      <w:bookmarkEnd w:id="4"/>
      <w:r w:rsidRPr="00D90C2B">
        <w:rPr>
          <w:sz w:val="24"/>
          <w:szCs w:val="24"/>
        </w:rPr>
        <w:t xml:space="preserve">                                    АКТ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            приема-передачи документов и дел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                            "___" ________ 20___ г.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(место подписания акта)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Мы, нижеподписавшиеся: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 - сдающий документы и дела,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(должность, Ф.И.О.)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 - принимающий документы и дела,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(должность, Ф.И.О.)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Члены                        </w:t>
      </w:r>
      <w:proofErr w:type="gramStart"/>
      <w:r w:rsidRPr="00D90C2B">
        <w:rPr>
          <w:sz w:val="24"/>
          <w:szCs w:val="24"/>
        </w:rPr>
        <w:t xml:space="preserve">комиссии,   </w:t>
      </w:r>
      <w:proofErr w:type="gramEnd"/>
      <w:r w:rsidRPr="00D90C2B">
        <w:rPr>
          <w:sz w:val="24"/>
          <w:szCs w:val="24"/>
        </w:rPr>
        <w:t xml:space="preserve">                         созданной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(вид документа - приказ, распоряжение и т.п.)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 от _________ № 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(должность руководителя)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 - председатель комиссии,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(должность, Ф.И.О.)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 - член комиссии,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(должность, Ф.И.О.)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lastRenderedPageBreak/>
        <w:t>__________________________________________________ - член комиссии,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     (должность, Ф.И.О.)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proofErr w:type="gramStart"/>
      <w:r w:rsidRPr="00D90C2B">
        <w:rPr>
          <w:sz w:val="24"/>
          <w:szCs w:val="24"/>
        </w:rPr>
        <w:t>представитель  органа</w:t>
      </w:r>
      <w:proofErr w:type="gramEnd"/>
      <w:r w:rsidRPr="00D90C2B">
        <w:rPr>
          <w:sz w:val="24"/>
          <w:szCs w:val="24"/>
        </w:rPr>
        <w:t>,  осуществляющего  функции  и  полномочия  учредителя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_______________________________________, составили настоящий акт о том, что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(должность, Ф.И.О.)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(должность, фамилия, инициалы сдающего в творительном падеже)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(должность, фамилия, инициалы принимающего в дательном падеже)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переданы: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Cs w:val="24"/>
        </w:rPr>
      </w:pPr>
      <w:r w:rsidRPr="00D90C2B">
        <w:rPr>
          <w:szCs w:val="24"/>
        </w:rPr>
        <w:t>1. Следующие документы и сведения: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350"/>
        <w:gridCol w:w="1871"/>
      </w:tblGrid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№ п/п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Описание переданных документов и сведений</w:t>
            </w: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Количество</w:t>
            </w: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1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2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</w:tbl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Cs w:val="24"/>
        </w:rPr>
      </w:pPr>
      <w:r w:rsidRPr="00D90C2B">
        <w:rPr>
          <w:szCs w:val="24"/>
        </w:rPr>
        <w:t>2. Следующая информация в электронном виде: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350"/>
        <w:gridCol w:w="1871"/>
      </w:tblGrid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№ п/п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Описание переданной информации в электронном виде</w:t>
            </w: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Количество</w:t>
            </w: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1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2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</w:tbl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Cs w:val="24"/>
        </w:rPr>
      </w:pPr>
      <w:r w:rsidRPr="00D90C2B">
        <w:rPr>
          <w:szCs w:val="24"/>
        </w:rPr>
        <w:t>3. Следующие электронные носители, необходимые для работы: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350"/>
        <w:gridCol w:w="1871"/>
      </w:tblGrid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№ п/п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Описание электронных носителей</w:t>
            </w: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Количество</w:t>
            </w: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1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2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</w:tbl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4. Ключи от сейфов: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(точное описание сейфов и мест их расположения)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rmal"/>
        <w:ind w:firstLine="540"/>
        <w:jc w:val="both"/>
        <w:rPr>
          <w:szCs w:val="24"/>
        </w:rPr>
      </w:pPr>
      <w:r w:rsidRPr="00D90C2B">
        <w:rPr>
          <w:szCs w:val="24"/>
        </w:rPr>
        <w:t>5. Следующие печати и штампы:</w:t>
      </w:r>
    </w:p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350"/>
        <w:gridCol w:w="1871"/>
      </w:tblGrid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№ п/п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Описание печатей и штампов</w:t>
            </w: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Количество</w:t>
            </w: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1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  <w:tr w:rsidR="00D90C2B" w:rsidRPr="00D90C2B" w:rsidTr="00DC5D24">
        <w:tc>
          <w:tcPr>
            <w:tcW w:w="850" w:type="dxa"/>
            <w:vAlign w:val="center"/>
          </w:tcPr>
          <w:p w:rsidR="00D90C2B" w:rsidRPr="00D90C2B" w:rsidRDefault="00D90C2B" w:rsidP="00D90C2B">
            <w:pPr>
              <w:pStyle w:val="ConsPlusNormal"/>
              <w:jc w:val="center"/>
              <w:rPr>
                <w:szCs w:val="24"/>
              </w:rPr>
            </w:pPr>
            <w:r w:rsidRPr="00D90C2B">
              <w:rPr>
                <w:szCs w:val="24"/>
              </w:rPr>
              <w:t>2</w:t>
            </w:r>
          </w:p>
        </w:tc>
        <w:tc>
          <w:tcPr>
            <w:tcW w:w="6350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D90C2B" w:rsidRPr="00D90C2B" w:rsidRDefault="00D90C2B" w:rsidP="00D90C2B">
            <w:pPr>
              <w:pStyle w:val="ConsPlusNormal"/>
              <w:rPr>
                <w:szCs w:val="24"/>
              </w:rPr>
            </w:pPr>
          </w:p>
        </w:tc>
      </w:tr>
    </w:tbl>
    <w:p w:rsidR="00D90C2B" w:rsidRPr="00D90C2B" w:rsidRDefault="00D90C2B" w:rsidP="00D90C2B">
      <w:pPr>
        <w:pStyle w:val="ConsPlusNormal"/>
        <w:jc w:val="both"/>
        <w:rPr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</w:t>
      </w:r>
      <w:proofErr w:type="gramStart"/>
      <w:r w:rsidRPr="00D90C2B">
        <w:rPr>
          <w:sz w:val="24"/>
          <w:szCs w:val="24"/>
        </w:rPr>
        <w:t>Доведена  следующая</w:t>
      </w:r>
      <w:proofErr w:type="gramEnd"/>
      <w:r w:rsidRPr="00D90C2B">
        <w:rPr>
          <w:sz w:val="24"/>
          <w:szCs w:val="24"/>
        </w:rPr>
        <w:t xml:space="preserve"> информация о проблемах, нерешенных делах, возможных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proofErr w:type="gramStart"/>
      <w:r w:rsidRPr="00D90C2B">
        <w:rPr>
          <w:sz w:val="24"/>
          <w:szCs w:val="24"/>
        </w:rPr>
        <w:t>или  имеющих</w:t>
      </w:r>
      <w:proofErr w:type="gramEnd"/>
      <w:r w:rsidRPr="00D90C2B">
        <w:rPr>
          <w:sz w:val="24"/>
          <w:szCs w:val="24"/>
        </w:rPr>
        <w:t xml:space="preserve">  место  претензиях  контролирующих  органов и иных аналогичных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вопросах: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</w:t>
      </w:r>
      <w:proofErr w:type="gramStart"/>
      <w:r w:rsidRPr="00D90C2B">
        <w:rPr>
          <w:sz w:val="24"/>
          <w:szCs w:val="24"/>
        </w:rPr>
        <w:t>В  процессе</w:t>
      </w:r>
      <w:proofErr w:type="gramEnd"/>
      <w:r w:rsidRPr="00D90C2B">
        <w:rPr>
          <w:sz w:val="24"/>
          <w:szCs w:val="24"/>
        </w:rPr>
        <w:t xml:space="preserve">  передачи  документов и дел выявлены следующие существенные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недостатки и нарушения в организации работы по ведению учета: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Передающим лицом предоставлены следующие пояснения: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Дополнения (примечания, рекомендации, предложения):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>______________________________________________________.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Приложения к акту: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1. 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2. 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3. _____________________________________________________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Подписи лиц, составивших акт: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Передал: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_______________ _______________________ 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</w:t>
      </w:r>
      <w:proofErr w:type="gramStart"/>
      <w:r w:rsidRPr="00D90C2B">
        <w:rPr>
          <w:sz w:val="24"/>
          <w:szCs w:val="24"/>
        </w:rPr>
        <w:t xml:space="preserve">должность)   </w:t>
      </w:r>
      <w:proofErr w:type="gramEnd"/>
      <w:r w:rsidRPr="00D90C2B">
        <w:rPr>
          <w:sz w:val="24"/>
          <w:szCs w:val="24"/>
        </w:rPr>
        <w:t xml:space="preserve">        (подпись)            (фамилия, инициалы)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Принял: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_______________ _______________________ 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</w:t>
      </w:r>
      <w:proofErr w:type="gramStart"/>
      <w:r w:rsidRPr="00D90C2B">
        <w:rPr>
          <w:sz w:val="24"/>
          <w:szCs w:val="24"/>
        </w:rPr>
        <w:t xml:space="preserve">должность)   </w:t>
      </w:r>
      <w:proofErr w:type="gramEnd"/>
      <w:r w:rsidRPr="00D90C2B">
        <w:rPr>
          <w:sz w:val="24"/>
          <w:szCs w:val="24"/>
        </w:rPr>
        <w:t xml:space="preserve">        (подпись)            (фамилия, инициалы)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Председатель комиссии: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_______________ _______________________ 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</w:t>
      </w:r>
      <w:proofErr w:type="gramStart"/>
      <w:r w:rsidRPr="00D90C2B">
        <w:rPr>
          <w:sz w:val="24"/>
          <w:szCs w:val="24"/>
        </w:rPr>
        <w:t xml:space="preserve">должность)   </w:t>
      </w:r>
      <w:proofErr w:type="gramEnd"/>
      <w:r w:rsidRPr="00D90C2B">
        <w:rPr>
          <w:sz w:val="24"/>
          <w:szCs w:val="24"/>
        </w:rPr>
        <w:t xml:space="preserve">        (подпись)            (фамилия, инициалы)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Члены комиссии: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_______________ _______________________ 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</w:t>
      </w:r>
      <w:proofErr w:type="gramStart"/>
      <w:r w:rsidRPr="00D90C2B">
        <w:rPr>
          <w:sz w:val="24"/>
          <w:szCs w:val="24"/>
        </w:rPr>
        <w:t xml:space="preserve">должность)   </w:t>
      </w:r>
      <w:proofErr w:type="gramEnd"/>
      <w:r w:rsidRPr="00D90C2B">
        <w:rPr>
          <w:sz w:val="24"/>
          <w:szCs w:val="24"/>
        </w:rPr>
        <w:t xml:space="preserve">        (подпись)            (фамилия, инициалы)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_______________ _______________________ 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</w:t>
      </w:r>
      <w:proofErr w:type="gramStart"/>
      <w:r w:rsidRPr="00D90C2B">
        <w:rPr>
          <w:sz w:val="24"/>
          <w:szCs w:val="24"/>
        </w:rPr>
        <w:t xml:space="preserve">должность)   </w:t>
      </w:r>
      <w:proofErr w:type="gramEnd"/>
      <w:r w:rsidRPr="00D90C2B">
        <w:rPr>
          <w:sz w:val="24"/>
          <w:szCs w:val="24"/>
        </w:rPr>
        <w:t xml:space="preserve">        (подпись)            (фамилия, инициалы)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Представитель органа, осуществляющего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функции и полномочия учредителя: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_______________ _______________________ ________________________</w:t>
      </w:r>
    </w:p>
    <w:p w:rsidR="00D90C2B" w:rsidRPr="00D90C2B" w:rsidRDefault="00D90C2B" w:rsidP="00D90C2B">
      <w:pPr>
        <w:pStyle w:val="ConsPlusNonformat"/>
        <w:jc w:val="both"/>
        <w:rPr>
          <w:sz w:val="24"/>
          <w:szCs w:val="24"/>
        </w:rPr>
      </w:pPr>
      <w:r w:rsidRPr="00D90C2B">
        <w:rPr>
          <w:sz w:val="24"/>
          <w:szCs w:val="24"/>
        </w:rPr>
        <w:t xml:space="preserve">    (</w:t>
      </w:r>
      <w:proofErr w:type="gramStart"/>
      <w:r w:rsidRPr="00D90C2B">
        <w:rPr>
          <w:sz w:val="24"/>
          <w:szCs w:val="24"/>
        </w:rPr>
        <w:t xml:space="preserve">должность)   </w:t>
      </w:r>
      <w:proofErr w:type="gramEnd"/>
      <w:r w:rsidRPr="00D90C2B">
        <w:rPr>
          <w:sz w:val="24"/>
          <w:szCs w:val="24"/>
        </w:rPr>
        <w:t xml:space="preserve">        (подпись)            (фамилия, инициалы)</w:t>
      </w:r>
    </w:p>
    <w:p w:rsidR="00D90C2B" w:rsidRPr="00D90C2B" w:rsidRDefault="00D90C2B" w:rsidP="00D90C2B">
      <w:pPr>
        <w:pStyle w:val="ConsPlusNormal"/>
        <w:jc w:val="both"/>
        <w:rPr>
          <w:sz w:val="28"/>
          <w:szCs w:val="28"/>
        </w:rPr>
      </w:pPr>
    </w:p>
    <w:p w:rsidR="00D90C2B" w:rsidRDefault="00D90C2B" w:rsidP="00D90C2B">
      <w:pPr>
        <w:spacing w:after="0"/>
        <w:rPr>
          <w:sz w:val="28"/>
          <w:szCs w:val="28"/>
        </w:rPr>
      </w:pPr>
    </w:p>
    <w:p w:rsidR="00D90C2B" w:rsidRPr="00D90C2B" w:rsidRDefault="00D90C2B" w:rsidP="00D90C2B">
      <w:pPr>
        <w:spacing w:after="0"/>
        <w:rPr>
          <w:sz w:val="28"/>
          <w:szCs w:val="28"/>
        </w:rPr>
      </w:pPr>
    </w:p>
    <w:sectPr w:rsidR="00D90C2B" w:rsidRPr="00D90C2B" w:rsidSect="004D2088">
      <w:headerReference w:type="default" r:id="rId23"/>
      <w:pgSz w:w="11906" w:h="16838"/>
      <w:pgMar w:top="1134" w:right="850" w:bottom="1134" w:left="1701" w:header="708" w:footer="708" w:gutter="0"/>
      <w:pgNumType w:start="2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A32" w:rsidRDefault="007C2A32" w:rsidP="004D2088">
      <w:pPr>
        <w:spacing w:after="0" w:line="240" w:lineRule="auto"/>
      </w:pPr>
      <w:r>
        <w:separator/>
      </w:r>
    </w:p>
  </w:endnote>
  <w:endnote w:type="continuationSeparator" w:id="0">
    <w:p w:rsidR="007C2A32" w:rsidRDefault="007C2A32" w:rsidP="004D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A32" w:rsidRDefault="007C2A32" w:rsidP="004D2088">
      <w:pPr>
        <w:spacing w:after="0" w:line="240" w:lineRule="auto"/>
      </w:pPr>
      <w:r>
        <w:separator/>
      </w:r>
    </w:p>
  </w:footnote>
  <w:footnote w:type="continuationSeparator" w:id="0">
    <w:p w:rsidR="007C2A32" w:rsidRDefault="007C2A32" w:rsidP="004D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9149614"/>
      <w:docPartObj>
        <w:docPartGallery w:val="Page Numbers (Top of Page)"/>
        <w:docPartUnique/>
      </w:docPartObj>
    </w:sdtPr>
    <w:sdtContent>
      <w:p w:rsidR="004D2088" w:rsidRDefault="004D20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317</w:t>
        </w:r>
        <w:r>
          <w:fldChar w:fldCharType="end"/>
        </w:r>
      </w:p>
    </w:sdtContent>
  </w:sdt>
  <w:p w:rsidR="004D2088" w:rsidRDefault="004D20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2B"/>
    <w:rsid w:val="000435C4"/>
    <w:rsid w:val="00097F65"/>
    <w:rsid w:val="004D2088"/>
    <w:rsid w:val="007C2A32"/>
    <w:rsid w:val="00D9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82F33-D493-43D3-BC40-9BE7919B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0C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90C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D90C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2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088"/>
  </w:style>
  <w:style w:type="paragraph" w:styleId="a5">
    <w:name w:val="footer"/>
    <w:basedOn w:val="a"/>
    <w:link w:val="a6"/>
    <w:uiPriority w:val="99"/>
    <w:unhideWhenUsed/>
    <w:rsid w:val="004D2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088"/>
  </w:style>
  <w:style w:type="paragraph" w:styleId="a7">
    <w:name w:val="Balloon Text"/>
    <w:basedOn w:val="a"/>
    <w:link w:val="a8"/>
    <w:uiPriority w:val="99"/>
    <w:semiHidden/>
    <w:unhideWhenUsed/>
    <w:rsid w:val="004D2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20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13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18" Type="http://schemas.openxmlformats.org/officeDocument/2006/relationships/hyperlink" Target="consultantplus://offline/ref=E282C0ED1EA27053FABEF7E99187C5F058A06B6C357A4D27A01698525C77873D697622AE42DCC9C0B2894C20249E801794AFA9E2B1F342FCrBt7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282C0ED1EA27053FABEF7E99187C5F058AE6B6C347A4D27A01698525C77873D697622AE42DEC3CDB1894C20249E801794AFA9E2B1F342FCrBt7O" TargetMode="External"/><Relationship Id="rId7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12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17" Type="http://schemas.openxmlformats.org/officeDocument/2006/relationships/hyperlink" Target="consultantplus://offline/ref=E282C0ED1EA27053FABEF7E99187C5F058A06B6C357A4D27A01698525C77873D697622AE42DCC9C7B0894C20249E801794AFA9E2B1F342FCrBt7O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82C0ED1EA27053FABEF7E99187C5F058AD696F35744D27A01698525C77873D7B767AA243D4DEC4B79C1A7162rCtAO" TargetMode="External"/><Relationship Id="rId20" Type="http://schemas.openxmlformats.org/officeDocument/2006/relationships/hyperlink" Target="consultantplus://offline/ref=E282C0ED1EA27053FABEF7E99187C5F058AF6868367A4D27A01698525C77873D7B767AA243D4DEC4B79C1A7162rCtA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11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282C0ED1EA27053FABEF7E99187C5F058A06B6C357A4D27A01698525C77873D697622AE42DCC9C0B2894C20249E801794AFA9E2B1F342FCrBt7O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19" Type="http://schemas.openxmlformats.org/officeDocument/2006/relationships/hyperlink" Target="consultantplus://offline/ref=E282C0ED1EA27053FABEF7E99187C5F058AE6D6E3E794D27A01698525C77873D7B767AA243D4DEC4B79C1A7162rCtA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82C0ED1EA27053FABEF7E99187C5F058AE6B6C347A4D27A01698525C77873D697622AE42DEC0C6B0894C20249E801794AFA9E2B1F342FCrBt7O" TargetMode="External"/><Relationship Id="rId14" Type="http://schemas.openxmlformats.org/officeDocument/2006/relationships/hyperlink" Target="consultantplus://offline/ref=E282C0ED1EA27053FABEF7E99187C5F058A06B6C357A4D27A01698525C77873D697622AE42DCC9C7B0894C20249E801794AFA9E2B1F342FCrBt7O" TargetMode="External"/><Relationship Id="rId22" Type="http://schemas.openxmlformats.org/officeDocument/2006/relationships/hyperlink" Target="consultantplus://offline/ref=E282C0ED1EA27053FABEF7E99187C5F058AE6B6C347A4D27A01698525C77873D697622AE42DCC1C2B2894C20249E801794AFA9E2B1F342FCrB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6641</Words>
  <Characters>37859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Яхудин</dc:creator>
  <cp:keywords/>
  <dc:description/>
  <cp:lastModifiedBy>Яхудин Вадим Тагирович</cp:lastModifiedBy>
  <cp:revision>2</cp:revision>
  <cp:lastPrinted>2021-06-30T03:59:00Z</cp:lastPrinted>
  <dcterms:created xsi:type="dcterms:W3CDTF">2021-06-30T00:23:00Z</dcterms:created>
  <dcterms:modified xsi:type="dcterms:W3CDTF">2021-06-30T03:59:00Z</dcterms:modified>
</cp:coreProperties>
</file>