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График </w:t>
      </w:r>
      <w:r>
        <w:rPr>
          <w:rFonts w:ascii="Times New Roman" w:hAnsi="Times New Roman"/>
          <w:b w:val="1"/>
          <w:sz w:val="24"/>
        </w:rPr>
        <w:t>обследования пострадавших домовладений в г. Оренбурге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для </w:t>
      </w:r>
      <w:r>
        <w:rPr>
          <w:rFonts w:ascii="Times New Roman" w:hAnsi="Times New Roman"/>
          <w:b w:val="1"/>
          <w:sz w:val="24"/>
        </w:rPr>
        <w:t xml:space="preserve">оформления «Заключений об установлении факта проживания в жилом помещении,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находящемся в зоне ЧС, и факта утраты гражданином имущества первой необходимости 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результате ЧС»</w:t>
      </w:r>
      <w:r>
        <w:rPr>
          <w:rFonts w:ascii="Times New Roman" w:hAnsi="Times New Roman"/>
          <w:b w:val="1"/>
          <w:sz w:val="24"/>
        </w:rPr>
        <w:t xml:space="preserve">  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>.04.2024</w:t>
      </w:r>
    </w:p>
    <w:p w14:paraId="07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-289"/>
        <w:tblLayout w:type="fixed"/>
      </w:tblPr>
      <w:tblGrid>
        <w:gridCol w:w="900"/>
        <w:gridCol w:w="7410"/>
      </w:tblGrid>
      <w:tr>
        <w:trPr>
          <w:trHeight w:hRule="atLeast" w:val="507"/>
        </w:trPr>
        <w:tc>
          <w:tcPr>
            <w:tcW w:type="dxa" w:w="900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Обследуемая территория</w:t>
            </w:r>
          </w:p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1014"/>
        </w:trPr>
        <w:tc>
          <w:tcPr>
            <w:tcW w:type="dxa" w:w="900"/>
          </w:tcPr>
          <w:p w14:paraId="0C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0D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Овчинный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г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ородок,</w:t>
            </w:r>
          </w:p>
          <w:p w14:paraId="0E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ул. Витебская</w:t>
            </w:r>
          </w:p>
          <w:p w14:paraId="0F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  <w:p w14:paraId="10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1014"/>
        </w:trPr>
        <w:tc>
          <w:tcPr>
            <w:tcW w:type="dxa" w:w="900"/>
          </w:tcPr>
          <w:p w14:paraId="11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12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Овчинный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г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ородок,</w:t>
            </w:r>
          </w:p>
          <w:p w14:paraId="13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ул. Ириклинская</w:t>
            </w:r>
          </w:p>
          <w:p w14:paraId="14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  <w:p w14:paraId="15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1014"/>
        </w:trPr>
        <w:tc>
          <w:tcPr>
            <w:tcW w:type="dxa" w:w="900"/>
          </w:tcPr>
          <w:p w14:paraId="16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17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Овчинный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г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ородок,</w:t>
            </w:r>
          </w:p>
          <w:p w14:paraId="18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ул. Широкая</w:t>
            </w:r>
          </w:p>
          <w:p w14:paraId="19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  <w:p w14:paraId="1A000000">
            <w:pPr>
              <w:ind/>
              <w:jc w:val="center"/>
              <w:outlineLvl w:val="0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760"/>
        </w:trPr>
        <w:tc>
          <w:tcPr>
            <w:tcW w:type="dxa" w:w="900"/>
          </w:tcPr>
          <w:p w14:paraId="1B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1C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п. Солнечный</w:t>
            </w:r>
          </w:p>
          <w:p w14:paraId="1D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ул. Ивановская</w:t>
            </w:r>
          </w:p>
          <w:p w14:paraId="1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760"/>
        </w:trPr>
        <w:tc>
          <w:tcPr>
            <w:tcW w:type="dxa" w:w="900"/>
          </w:tcPr>
          <w:p w14:paraId="1F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2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Поселок им. Куйбышева,</w:t>
            </w:r>
          </w:p>
          <w:p w14:paraId="2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ул. Совхозная</w:t>
            </w:r>
          </w:p>
          <w:p w14:paraId="22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1343"/>
        </w:trPr>
        <w:tc>
          <w:tcPr>
            <w:tcW w:type="dxa" w:w="900"/>
          </w:tcPr>
          <w:p w14:paraId="23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24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Поселок им. Куйбышева,</w:t>
            </w:r>
          </w:p>
          <w:p w14:paraId="25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ул. Полевая</w:t>
            </w:r>
          </w:p>
          <w:p w14:paraId="26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789"/>
        </w:trPr>
        <w:tc>
          <w:tcPr>
            <w:tcW w:type="dxa" w:w="900"/>
          </w:tcPr>
          <w:p w14:paraId="27000000">
            <w:pPr>
              <w:pStyle w:val="Style_2"/>
              <w:numPr>
                <w:ilvl w:val="0"/>
                <w:numId w:val="1"/>
              </w:numPr>
              <w:ind w:firstLine="0" w:left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7410"/>
          </w:tcPr>
          <w:p w14:paraId="2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Поселок им. Куйбышева,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ул. </w:t>
            </w:r>
            <w:r>
              <w:rPr>
                <w:rFonts w:ascii="Times New Roman" w:hAnsi="Times New Roman"/>
                <w:b w:val="1"/>
                <w:sz w:val="20"/>
              </w:rPr>
              <w:t>Надежды</w:t>
            </w:r>
          </w:p>
          <w:p w14:paraId="2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</w:tbl>
    <w:p w14:paraId="2B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567" w:footer="709" w:gutter="0" w:header="709" w:left="567" w:right="282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nt Style14"/>
    <w:basedOn w:val="Style_8"/>
    <w:link w:val="Style_11_ch"/>
    <w:rPr>
      <w:rFonts w:ascii="Times New Roman" w:hAnsi="Times New Roman"/>
      <w:b w:val="1"/>
      <w:smallCaps w:val="1"/>
      <w:sz w:val="32"/>
    </w:rPr>
  </w:style>
  <w:style w:styleId="Style_11_ch" w:type="character">
    <w:name w:val="Font Style14"/>
    <w:basedOn w:val="Style_8_ch"/>
    <w:link w:val="Style_11"/>
    <w:rPr>
      <w:rFonts w:ascii="Times New Roman" w:hAnsi="Times New Roman"/>
      <w:b w:val="1"/>
      <w:smallCaps w:val="1"/>
      <w:sz w:val="32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3"/>
    <w:link w:val="Style_19_ch"/>
    <w:pPr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3_ch"/>
    <w:link w:val="Style_19"/>
    <w:rPr>
      <w:rFonts w:ascii="Segoe UI" w:hAnsi="Segoe UI"/>
      <w:sz w:val="1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2024-04-22T14:48:12Z</dcterms:modified>
</cp:coreProperties>
</file>