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83" w:rsidRDefault="00904C2C">
      <w:pPr>
        <w:tabs>
          <w:tab w:val="left" w:pos="4678"/>
        </w:tabs>
        <w:ind w:left="14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2994029">
                <wp:simplePos x="0" y="0"/>
                <wp:positionH relativeFrom="column">
                  <wp:posOffset>33020</wp:posOffset>
                </wp:positionH>
                <wp:positionV relativeFrom="paragraph">
                  <wp:posOffset>626110</wp:posOffset>
                </wp:positionV>
                <wp:extent cx="6003290" cy="617855"/>
                <wp:effectExtent l="0" t="0" r="0" b="0"/>
                <wp:wrapNone/>
                <wp:docPr id="1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3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1C83" w:rsidRDefault="00904C2C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Первый заместитель Главы города Оренбурга</w:t>
                            </w:r>
                          </w:p>
                          <w:p w:rsidR="00BE1C83" w:rsidRDefault="00BE1C83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BE1C83" w:rsidRDefault="00904C2C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РАСПОРЯЖЕНИЕ </w:t>
                            </w:r>
                          </w:p>
                          <w:p w:rsidR="00BE1C83" w:rsidRDefault="00BE1C83">
                            <w:pPr>
                              <w:pStyle w:val="2"/>
                            </w:pPr>
                          </w:p>
                          <w:p w:rsidR="00BE1C83" w:rsidRDefault="00BE1C83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E1C83" w:rsidRDefault="00BE1C8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оле 13" path="m0,0l-2147483645,0l-2147483645,-2147483646l0,-2147483646xe" fillcolor="white" stroked="f" o:allowincell="f" style="position:absolute;margin-left:2.6pt;margin-top:49.3pt;width:472.65pt;height:48.6pt;mso-wrap-style:square;v-text-anchor:top" wp14:anchorId="3299402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36"/>
                          <w:sz w:val="31"/>
                        </w:rPr>
                        <w:t>Первый заместитель Главы города Оренбурга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14"/>
                        </w:rPr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РАСПОРЯЖЕНИЕ </w:t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sz w:val="8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5145" cy="655320"/>
            <wp:effectExtent l="0" t="0" r="0" b="0"/>
            <wp:docPr id="2" name="Рисунок 11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C83" w:rsidRDefault="00BE1C83">
      <w:pPr>
        <w:rPr>
          <w:i/>
        </w:rPr>
      </w:pPr>
    </w:p>
    <w:p w:rsidR="00BE1C83" w:rsidRDefault="00BE1C83">
      <w:pPr>
        <w:rPr>
          <w:i/>
        </w:rPr>
      </w:pPr>
    </w:p>
    <w:p w:rsidR="00BE1C83" w:rsidRDefault="00BE1C83">
      <w:pPr>
        <w:rPr>
          <w:i/>
        </w:rPr>
      </w:pPr>
    </w:p>
    <w:p w:rsidR="00BE1C83" w:rsidRDefault="00904C2C">
      <w:pPr>
        <w:ind w:left="14" w:hanging="1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19050" distB="38100" distL="0" distR="15875" simplePos="0" relativeHeight="3" behindDoc="0" locked="0" layoutInCell="1" allowOverlap="1" wp14:anchorId="6D4CF582">
                <wp:simplePos x="0" y="0"/>
                <wp:positionH relativeFrom="column">
                  <wp:posOffset>-14605</wp:posOffset>
                </wp:positionH>
                <wp:positionV relativeFrom="paragraph">
                  <wp:posOffset>106045</wp:posOffset>
                </wp:positionV>
                <wp:extent cx="5946775" cy="635"/>
                <wp:effectExtent l="29210" t="28575" r="29210" b="28575"/>
                <wp:wrapNone/>
                <wp:docPr id="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684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1.15pt,8.35pt" to="467.05pt,8.35pt" ID="Прямая соединительная линия 12" stroked="t" o:allowincell="f" style="position:absolute" wp14:anchorId="6D4CF582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BE1C83" w:rsidRDefault="00BE1C83">
      <w:pPr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1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8"/>
      </w:tblGrid>
      <w:tr w:rsidR="00BE1C83">
        <w:trPr>
          <w:trHeight w:val="320"/>
        </w:trPr>
        <w:tc>
          <w:tcPr>
            <w:tcW w:w="1668" w:type="dxa"/>
            <w:tcBorders>
              <w:bottom w:val="single" w:sz="4" w:space="0" w:color="000000"/>
            </w:tcBorders>
          </w:tcPr>
          <w:p w:rsidR="00BE1C83" w:rsidRDefault="00BE1C83">
            <w:pPr>
              <w:widowControl w:val="0"/>
              <w:ind w:hanging="56"/>
              <w:rPr>
                <w:sz w:val="28"/>
                <w:szCs w:val="28"/>
              </w:rPr>
            </w:pPr>
          </w:p>
        </w:tc>
      </w:tr>
    </w:tbl>
    <w:p w:rsidR="00BE1C83" w:rsidRDefault="00904C2C">
      <w:pPr>
        <w:ind w:left="-3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CA2A90">
        <w:rPr>
          <w:sz w:val="21"/>
          <w:szCs w:val="21"/>
        </w:rPr>
        <w:t>21.07.2025 № 1748-р</w:t>
      </w:r>
      <w:r>
        <w:rPr>
          <w:sz w:val="21"/>
          <w:szCs w:val="21"/>
        </w:rPr>
        <w:t xml:space="preserve"> </w:t>
      </w:r>
    </w:p>
    <w:p w:rsidR="00BE1C83" w:rsidRDefault="00904C2C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№ ___________</w:t>
      </w:r>
    </w:p>
    <w:p w:rsidR="00BE1C83" w:rsidRDefault="00BE1C83">
      <w:pPr>
        <w:tabs>
          <w:tab w:val="left" w:pos="5810"/>
        </w:tabs>
        <w:rPr>
          <w:kern w:val="2"/>
          <w:sz w:val="28"/>
          <w:szCs w:val="28"/>
        </w:rPr>
      </w:pPr>
    </w:p>
    <w:p w:rsidR="00BE1C83" w:rsidRDefault="00904C2C">
      <w:pPr>
        <w:jc w:val="center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>О внесении изменения в распоряжение первого заместителя Главы города Оренбурга от 29.12.2022 № 3016-р</w:t>
      </w:r>
    </w:p>
    <w:p w:rsidR="00BE1C83" w:rsidRDefault="00BE1C83">
      <w:pPr>
        <w:jc w:val="center"/>
        <w:rPr>
          <w:kern w:val="2"/>
          <w:sz w:val="28"/>
          <w:szCs w:val="28"/>
          <w:lang w:eastAsia="en-US"/>
        </w:rPr>
      </w:pPr>
    </w:p>
    <w:p w:rsidR="00BE1C83" w:rsidRDefault="00BE1C83">
      <w:pPr>
        <w:rPr>
          <w:kern w:val="2"/>
          <w:sz w:val="28"/>
          <w:szCs w:val="28"/>
        </w:rPr>
      </w:pPr>
    </w:p>
    <w:p w:rsidR="00BE1C83" w:rsidRDefault="00904C2C">
      <w:pPr>
        <w:tabs>
          <w:tab w:val="left" w:pos="7371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со статьей 179 Бюджетного кодекса Российской Федерации, с пунктом 22 части 2 </w:t>
      </w:r>
      <w:r>
        <w:rPr>
          <w:sz w:val="28"/>
          <w:szCs w:val="28"/>
        </w:rPr>
        <w:t>статьи 35 Устава муниципального образования «город Оренбург», принятого решением Оренбургского городского Совета от 28.04.2015 № 1015, решением Оренбургского городского Совета от 24.12.2024 № 565 «О бюджете города Оренбурга                    на 2025 год и на плановый период 2026 и 2027 годов», подпунктами 3, 5 пункта 7.2 Порядка разработки, реализации и</w:t>
      </w:r>
      <w:proofErr w:type="gramEnd"/>
      <w:r>
        <w:rPr>
          <w:sz w:val="28"/>
          <w:szCs w:val="28"/>
        </w:rPr>
        <w:t xml:space="preserve">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:rsidR="00BE1C83" w:rsidRDefault="00904C2C">
      <w:pPr>
        <w:pStyle w:val="af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 xml:space="preserve">Внести в распоряжение первого заместителя Главы города Оренбурга от 29.12.2022 № 3016-р  «Об утверждении </w:t>
      </w:r>
      <w:r>
        <w:rPr>
          <w:sz w:val="28"/>
          <w:szCs w:val="28"/>
        </w:rPr>
        <w:t xml:space="preserve">дополнительной части муниципальной программы «Профилактика правонарушений </w:t>
      </w:r>
      <w:r>
        <w:rPr>
          <w:sz w:val="28"/>
          <w:szCs w:val="28"/>
        </w:rPr>
        <w:br/>
        <w:t xml:space="preserve">в муниципальном образовании «город Оренбург»   (от  25.05.2023  №  1365-р, </w:t>
      </w:r>
      <w:proofErr w:type="gramEnd"/>
    </w:p>
    <w:p w:rsidR="00BE1C83" w:rsidRDefault="00904C2C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от 23.10.2023 № 3420-р, от 02.02.2024 № 214-р</w:t>
      </w:r>
      <w:r w:rsidR="00CA2A90">
        <w:rPr>
          <w:sz w:val="28"/>
          <w:szCs w:val="28"/>
        </w:rPr>
        <w:t>, 17.02.2025 № 283-р</w:t>
      </w:r>
      <w:r>
        <w:rPr>
          <w:sz w:val="28"/>
          <w:szCs w:val="28"/>
        </w:rPr>
        <w:t>) следующее изменение:</w:t>
      </w:r>
    </w:p>
    <w:p w:rsidR="00BE1C83" w:rsidRDefault="00904C2C">
      <w:pPr>
        <w:pStyle w:val="afb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BE1C83" w:rsidRDefault="00904C2C">
      <w:pPr>
        <w:pStyle w:val="af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Поручить организацию исполнения настоящего распоряжения начальнику службы безопасности администрации города Оренбурга.                              </w:t>
      </w:r>
    </w:p>
    <w:p w:rsidR="00BE1C83" w:rsidRDefault="00BE1C83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BE1C83" w:rsidRDefault="00BE1C83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BE1C83" w:rsidRDefault="00904C2C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E1C83" w:rsidRDefault="00904C2C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Оренбурга                                                                 В.П. Объедков</w:t>
      </w:r>
    </w:p>
    <w:p w:rsidR="00BE1C83" w:rsidRDefault="00BE1C83">
      <w:pPr>
        <w:shd w:val="clear" w:color="auto" w:fill="FFFFFF"/>
        <w:jc w:val="both"/>
        <w:rPr>
          <w:sz w:val="28"/>
          <w:szCs w:val="28"/>
        </w:rPr>
      </w:pPr>
    </w:p>
    <w:p w:rsidR="00BE1C83" w:rsidRDefault="00BE1C83">
      <w:pPr>
        <w:shd w:val="clear" w:color="auto" w:fill="FFFFFF"/>
        <w:ind w:right="140"/>
        <w:rPr>
          <w:sz w:val="28"/>
          <w:szCs w:val="28"/>
        </w:rPr>
      </w:pPr>
    </w:p>
    <w:p w:rsidR="00BE1C83" w:rsidRDefault="00904C2C">
      <w:pPr>
        <w:shd w:val="clear" w:color="auto" w:fill="FFFFFF"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BE1C83" w:rsidRDefault="00BE1C83">
      <w:pPr>
        <w:shd w:val="clear" w:color="auto" w:fill="FFFFFF"/>
        <w:ind w:right="140"/>
        <w:rPr>
          <w:sz w:val="28"/>
          <w:szCs w:val="28"/>
        </w:rPr>
      </w:pPr>
    </w:p>
    <w:p w:rsidR="00BE1C83" w:rsidRDefault="00BE1C83">
      <w:pPr>
        <w:tabs>
          <w:tab w:val="left" w:pos="4395"/>
        </w:tabs>
        <w:ind w:firstLine="709"/>
        <w:jc w:val="both"/>
        <w:rPr>
          <w:sz w:val="28"/>
          <w:szCs w:val="28"/>
        </w:rPr>
        <w:sectPr w:rsidR="00BE1C83">
          <w:pgSz w:w="11906" w:h="16838"/>
          <w:pgMar w:top="567" w:right="851" w:bottom="1134" w:left="1701" w:header="0" w:footer="0" w:gutter="0"/>
          <w:cols w:space="720"/>
          <w:formProt w:val="0"/>
          <w:docGrid w:linePitch="360"/>
        </w:sectPr>
      </w:pPr>
    </w:p>
    <w:p w:rsidR="00BE1C83" w:rsidRDefault="00904C2C">
      <w:pPr>
        <w:widowControl w:val="0"/>
        <w:shd w:val="clear" w:color="auto" w:fill="FFFFFF"/>
        <w:tabs>
          <w:tab w:val="left" w:pos="426"/>
        </w:tabs>
        <w:ind w:left="10632" w:right="820" w:firstLine="70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BE1C83" w:rsidRDefault="00904C2C">
      <w:pPr>
        <w:widowControl w:val="0"/>
        <w:shd w:val="clear" w:color="auto" w:fill="FFFFFF"/>
        <w:tabs>
          <w:tab w:val="left" w:pos="426"/>
          <w:tab w:val="left" w:pos="13750"/>
        </w:tabs>
        <w:ind w:left="9639" w:right="82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к распоряжению </w:t>
      </w:r>
    </w:p>
    <w:p w:rsidR="00BE1C83" w:rsidRDefault="00904C2C">
      <w:pPr>
        <w:widowControl w:val="0"/>
        <w:shd w:val="clear" w:color="auto" w:fill="FFFFFF"/>
        <w:tabs>
          <w:tab w:val="left" w:pos="426"/>
          <w:tab w:val="left" w:pos="13750"/>
        </w:tabs>
        <w:ind w:left="9639" w:right="82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первого заместителя </w:t>
      </w:r>
    </w:p>
    <w:p w:rsidR="00BE1C83" w:rsidRDefault="00904C2C">
      <w:pPr>
        <w:widowControl w:val="0"/>
        <w:shd w:val="clear" w:color="auto" w:fill="FFFFFF"/>
        <w:tabs>
          <w:tab w:val="left" w:pos="426"/>
          <w:tab w:val="left" w:pos="13750"/>
        </w:tabs>
        <w:ind w:left="9639" w:right="82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Главы города Оренбурга </w:t>
      </w:r>
    </w:p>
    <w:p w:rsidR="00BE1C83" w:rsidRDefault="00904C2C">
      <w:pPr>
        <w:widowControl w:val="0"/>
        <w:shd w:val="clear" w:color="auto" w:fill="FFFFFF"/>
        <w:tabs>
          <w:tab w:val="left" w:pos="426"/>
        </w:tabs>
        <w:ind w:left="10632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 __________ № _________</w:t>
      </w:r>
    </w:p>
    <w:p w:rsidR="00BE1C83" w:rsidRDefault="00BE1C83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BE1C83" w:rsidRDefault="00904C2C">
      <w:pPr>
        <w:widowControl w:val="0"/>
        <w:numPr>
          <w:ilvl w:val="2"/>
          <w:numId w:val="1"/>
        </w:numPr>
        <w:shd w:val="clear" w:color="auto" w:fill="FFFFFF"/>
        <w:tabs>
          <w:tab w:val="left" w:pos="426"/>
        </w:tabs>
        <w:ind w:left="0" w:firstLine="0"/>
        <w:jc w:val="center"/>
        <w:outlineLvl w:val="0"/>
        <w:rPr>
          <w:color w:val="000000"/>
          <w:sz w:val="28"/>
          <w:szCs w:val="20"/>
        </w:rPr>
      </w:pPr>
      <w:r>
        <w:rPr>
          <w:bCs/>
          <w:color w:val="000000"/>
          <w:sz w:val="28"/>
          <w:szCs w:val="28"/>
        </w:rPr>
        <w:t>ПОКАЗАТЕЛИ</w:t>
      </w:r>
    </w:p>
    <w:p w:rsidR="00BE1C83" w:rsidRDefault="00BE1C83">
      <w:pPr>
        <w:shd w:val="clear" w:color="auto" w:fill="FFFFFF"/>
        <w:rPr>
          <w:color w:val="000000"/>
          <w:sz w:val="20"/>
          <w:szCs w:val="20"/>
        </w:rPr>
      </w:pPr>
    </w:p>
    <w:tbl>
      <w:tblPr>
        <w:tblW w:w="5000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794"/>
        <w:gridCol w:w="6204"/>
        <w:gridCol w:w="926"/>
        <w:gridCol w:w="1189"/>
        <w:gridCol w:w="1054"/>
        <w:gridCol w:w="1053"/>
        <w:gridCol w:w="1189"/>
        <w:gridCol w:w="1057"/>
        <w:gridCol w:w="1320"/>
      </w:tblGrid>
      <w:tr w:rsidR="00BE1C83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6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Цель (цели)</w:t>
            </w:r>
          </w:p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изм. по ОКЕИ</w:t>
            </w:r>
          </w:p>
        </w:tc>
        <w:tc>
          <w:tcPr>
            <w:tcW w:w="6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по годам реализации программы</w:t>
            </w:r>
          </w:p>
        </w:tc>
      </w:tr>
      <w:tr w:rsidR="00BE1C83">
        <w:trPr>
          <w:tblHeader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6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BE1C83"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pStyle w:val="aff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Цель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widowControl w:val="0"/>
              <w:tabs>
                <w:tab w:val="left" w:pos="0"/>
                <w:tab w:val="left" w:pos="427"/>
              </w:tabs>
              <w:jc w:val="both"/>
              <w:rPr>
                <w:color w:val="000000" w:themeColor="text1"/>
              </w:rPr>
            </w:pPr>
            <w:r>
              <w:t>Снижение числа совершенных преступлений                           на территории муниципального образования «город Оренбург» до 80% к 2030 году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  <w:tr w:rsidR="00BE1C83"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ind w:right="-106"/>
            </w:pPr>
            <w:r>
              <w:rPr>
                <w:color w:val="000000" w:themeColor="text1"/>
                <w:sz w:val="22"/>
              </w:rPr>
              <w:t>Цель</w:t>
            </w:r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widowControl w:val="0"/>
              <w:tabs>
                <w:tab w:val="left" w:pos="0"/>
                <w:tab w:val="left" w:pos="427"/>
              </w:tabs>
              <w:jc w:val="both"/>
            </w:pPr>
            <w:r>
              <w:t>Сокращение числа несовершеннолетних преступников</w:t>
            </w:r>
          </w:p>
          <w:p w:rsidR="00BE1C83" w:rsidRDefault="00904C2C">
            <w:pPr>
              <w:widowControl w:val="0"/>
              <w:tabs>
                <w:tab w:val="left" w:pos="0"/>
                <w:tab w:val="left" w:pos="427"/>
              </w:tabs>
              <w:jc w:val="both"/>
            </w:pPr>
            <w:r>
              <w:t>на территории муниципального образования «город Оренбург» до 82% к 2030 году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BE1C83"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ind w:right="-106"/>
            </w:pPr>
            <w:r>
              <w:rPr>
                <w:color w:val="000000" w:themeColor="text1"/>
                <w:sz w:val="22"/>
              </w:rPr>
              <w:t>Цель</w:t>
            </w:r>
            <w:r>
              <w:rPr>
                <w:color w:val="000000" w:themeColor="text1"/>
              </w:rPr>
              <w:t xml:space="preserve"> 3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 w:rsidP="00CA2A90">
            <w:pPr>
              <w:widowControl w:val="0"/>
              <w:jc w:val="both"/>
            </w:pPr>
            <w:r>
              <w:t>Увеличение численности несовершеннолетних, охваченных формами занятости, из числа состоящих на учете в подразделении по делам несовершеннолетних органов внутренних дел, на территории муниципального образования «город Оренбург» до 100% к 2030 году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pStyle w:val="a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BE1C8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ind w:right="-108"/>
            </w:pPr>
            <w:r>
              <w:t>1.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 w:rsidP="00DC5AE9">
            <w:pPr>
              <w:widowControl w:val="0"/>
              <w:jc w:val="both"/>
            </w:pPr>
            <w:r>
              <w:t>Доля населения города Оренбурга в возрасте от 7 до 18 лет, охваченного профилактическими мероприятиями, в общей численности населения города Оренбурга в возрасте от 7 до 18 лет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%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</w:t>
            </w:r>
          </w:p>
          <w:p w:rsidR="00BE1C83" w:rsidRDefault="00904C2C">
            <w:pPr>
              <w:widowControl w:val="0"/>
              <w:jc w:val="center"/>
            </w:pPr>
            <w:r>
              <w:t>75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</w:t>
            </w:r>
          </w:p>
          <w:p w:rsidR="00BE1C83" w:rsidRDefault="00904C2C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</w:t>
            </w:r>
          </w:p>
          <w:p w:rsidR="00BE1C83" w:rsidRDefault="00904C2C">
            <w:pPr>
              <w:widowControl w:val="0"/>
              <w:jc w:val="center"/>
            </w:pPr>
            <w:r>
              <w:t>85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</w:t>
            </w:r>
          </w:p>
          <w:p w:rsidR="00BE1C83" w:rsidRDefault="00904C2C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</w:t>
            </w:r>
          </w:p>
          <w:p w:rsidR="00BE1C83" w:rsidRDefault="00904C2C">
            <w:pPr>
              <w:widowControl w:val="0"/>
              <w:jc w:val="center"/>
            </w:pPr>
            <w:r>
              <w:t>95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</w:t>
            </w:r>
          </w:p>
          <w:p w:rsidR="00BE1C83" w:rsidRDefault="00904C2C">
            <w:pPr>
              <w:widowControl w:val="0"/>
              <w:jc w:val="center"/>
            </w:pPr>
            <w:r>
              <w:t>100</w:t>
            </w:r>
          </w:p>
        </w:tc>
      </w:tr>
      <w:tr w:rsidR="00BE1C8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ind w:right="-108"/>
            </w:pPr>
            <w:r>
              <w:t>2.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tabs>
                <w:tab w:val="left" w:pos="0"/>
                <w:tab w:val="left" w:pos="427"/>
              </w:tabs>
              <w:jc w:val="both"/>
            </w:pPr>
            <w:r>
              <w:t>Число несовершеннолетних преступников</w:t>
            </w:r>
          </w:p>
          <w:p w:rsidR="00BE1C83" w:rsidRDefault="00904C2C">
            <w:pPr>
              <w:widowControl w:val="0"/>
            </w:pPr>
            <w:r>
              <w:t>на территории муниципального образования «город Оренбург»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чел.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более</w:t>
            </w:r>
          </w:p>
          <w:p w:rsidR="00BE1C83" w:rsidRDefault="00904C2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более</w:t>
            </w:r>
          </w:p>
          <w:p w:rsidR="00BE1C83" w:rsidRDefault="00904C2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более</w:t>
            </w:r>
          </w:p>
          <w:p w:rsidR="00BE1C83" w:rsidRDefault="00904C2C">
            <w:pPr>
              <w:widowControl w:val="0"/>
              <w:jc w:val="center"/>
            </w:pPr>
            <w:r>
              <w:t>95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более</w:t>
            </w:r>
          </w:p>
          <w:p w:rsidR="00BE1C83" w:rsidRDefault="00904C2C">
            <w:pPr>
              <w:widowControl w:val="0"/>
              <w:jc w:val="center"/>
            </w:pPr>
            <w:r>
              <w:t>95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более</w:t>
            </w:r>
          </w:p>
          <w:p w:rsidR="00BE1C83" w:rsidRDefault="00904C2C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более</w:t>
            </w:r>
          </w:p>
          <w:p w:rsidR="00BE1C83" w:rsidRDefault="00904C2C">
            <w:pPr>
              <w:widowControl w:val="0"/>
              <w:jc w:val="center"/>
            </w:pPr>
            <w:r>
              <w:t>90</w:t>
            </w:r>
          </w:p>
        </w:tc>
      </w:tr>
      <w:tr w:rsidR="00BE1C8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ind w:right="-108"/>
              <w:rPr>
                <w:color w:val="000000"/>
              </w:rPr>
            </w:pPr>
            <w:r>
              <w:t>3.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</w:pPr>
            <w:r>
              <w:t>Число совершенных преступлений на территории муниципального образования «город Оренбург»</w:t>
            </w:r>
          </w:p>
          <w:p w:rsidR="00CA2A90" w:rsidRDefault="00CA2A90">
            <w:pPr>
              <w:widowControl w:val="0"/>
            </w:pPr>
          </w:p>
          <w:p w:rsidR="00CA2A90" w:rsidRDefault="00CA2A90">
            <w:pPr>
              <w:widowControl w:val="0"/>
            </w:pPr>
            <w:bookmarkStart w:id="0" w:name="_GoBack"/>
            <w:bookmarkEnd w:id="0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rPr>
                <w:szCs w:val="20"/>
                <w:lang w:eastAsia="en-US"/>
              </w:rPr>
              <w:t>шт.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более</w:t>
            </w:r>
          </w:p>
          <w:p w:rsidR="00BE1C83" w:rsidRDefault="00904C2C">
            <w:pPr>
              <w:widowControl w:val="0"/>
              <w:jc w:val="center"/>
            </w:pPr>
            <w:r>
              <w:t>8 700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более</w:t>
            </w:r>
          </w:p>
          <w:p w:rsidR="00BE1C83" w:rsidRDefault="00904C2C">
            <w:pPr>
              <w:widowControl w:val="0"/>
              <w:jc w:val="center"/>
            </w:pPr>
            <w:r>
              <w:t>8 650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более</w:t>
            </w:r>
          </w:p>
          <w:p w:rsidR="00BE1C83" w:rsidRDefault="00904C2C">
            <w:pPr>
              <w:widowControl w:val="0"/>
              <w:jc w:val="center"/>
            </w:pPr>
            <w:r>
              <w:t>8 600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более</w:t>
            </w:r>
          </w:p>
          <w:p w:rsidR="00BE1C83" w:rsidRDefault="00904C2C">
            <w:pPr>
              <w:widowControl w:val="0"/>
              <w:jc w:val="center"/>
            </w:pPr>
            <w:r>
              <w:t>8 550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более</w:t>
            </w:r>
          </w:p>
          <w:p w:rsidR="00BE1C83" w:rsidRDefault="00904C2C">
            <w:pPr>
              <w:widowControl w:val="0"/>
              <w:jc w:val="center"/>
            </w:pPr>
            <w:r>
              <w:t>8 500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более</w:t>
            </w:r>
          </w:p>
          <w:p w:rsidR="00BE1C83" w:rsidRDefault="00904C2C">
            <w:pPr>
              <w:widowControl w:val="0"/>
              <w:jc w:val="center"/>
            </w:pPr>
            <w:r>
              <w:t>8 450</w:t>
            </w:r>
          </w:p>
        </w:tc>
      </w:tr>
      <w:tr w:rsidR="00BE1C8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ind w:right="-108"/>
            </w:pPr>
            <w:r>
              <w:lastRenderedPageBreak/>
              <w:t>4.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</w:pPr>
            <w:r>
              <w:t>Доля мест массового пребывания людей, расположенных на территории муниципального образования «город Оренбург», оснащенных техническими средствами видеоконтроля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%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 90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 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 95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 95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 100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center"/>
            </w:pPr>
            <w:r>
              <w:t>не менее 100</w:t>
            </w:r>
          </w:p>
        </w:tc>
      </w:tr>
    </w:tbl>
    <w:p w:rsidR="00BE1C83" w:rsidRDefault="00904C2C">
      <w:pPr>
        <w:pStyle w:val="afb"/>
        <w:numPr>
          <w:ilvl w:val="0"/>
          <w:numId w:val="1"/>
        </w:numPr>
        <w:tabs>
          <w:tab w:val="left" w:pos="284"/>
        </w:tabs>
        <w:spacing w:after="200" w:line="276" w:lineRule="auto"/>
        <w:ind w:hanging="1875"/>
        <w:jc w:val="center"/>
        <w:rPr>
          <w:bCs/>
          <w:color w:val="000000"/>
          <w:sz w:val="28"/>
          <w:szCs w:val="28"/>
        </w:rPr>
      </w:pPr>
      <w:r>
        <w:br w:type="page"/>
      </w:r>
      <w:r>
        <w:rPr>
          <w:bCs/>
          <w:color w:val="000000"/>
          <w:sz w:val="28"/>
          <w:szCs w:val="28"/>
        </w:rPr>
        <w:lastRenderedPageBreak/>
        <w:t>МЕРОПРИЯТИЯ (РЕЗУЛЬТАТЫ)</w:t>
      </w:r>
    </w:p>
    <w:p w:rsidR="00BE1C83" w:rsidRDefault="00BE1C83">
      <w:pPr>
        <w:rPr>
          <w:color w:val="000000"/>
          <w:sz w:val="28"/>
          <w:szCs w:val="20"/>
        </w:rPr>
      </w:pPr>
    </w:p>
    <w:tbl>
      <w:tblPr>
        <w:tblW w:w="5000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663"/>
        <w:gridCol w:w="5842"/>
        <w:gridCol w:w="1442"/>
        <w:gridCol w:w="1205"/>
        <w:gridCol w:w="1071"/>
        <w:gridCol w:w="1068"/>
        <w:gridCol w:w="1207"/>
        <w:gridCol w:w="1074"/>
        <w:gridCol w:w="1214"/>
      </w:tblGrid>
      <w:tr w:rsidR="00BE1C83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5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Задача структурного элемента</w:t>
            </w:r>
          </w:p>
          <w:p w:rsidR="00BE1C83" w:rsidRDefault="00904C2C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Структурный элемент</w:t>
            </w:r>
          </w:p>
          <w:p w:rsidR="00BE1C83" w:rsidRDefault="00904C2C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Ответственный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 реализацию структурного элемента</w:t>
            </w:r>
          </w:p>
          <w:p w:rsidR="00BE1C83" w:rsidRDefault="00904C2C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</w:rPr>
              <w:t>Мероприятие (результат)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Ед.</w:t>
            </w:r>
          </w:p>
          <w:p w:rsidR="00BE1C83" w:rsidRDefault="00904C2C">
            <w:pPr>
              <w:widowControl w:val="0"/>
              <w:jc w:val="center"/>
            </w:pPr>
            <w:r>
              <w:t>изм. по ОКЕИ</w:t>
            </w:r>
          </w:p>
        </w:tc>
        <w:tc>
          <w:tcPr>
            <w:tcW w:w="6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Значения по годам реализации программы</w:t>
            </w:r>
          </w:p>
        </w:tc>
      </w:tr>
      <w:tr w:rsidR="00BE1C83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</w:pPr>
          </w:p>
        </w:tc>
        <w:tc>
          <w:tcPr>
            <w:tcW w:w="5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2029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2030</w:t>
            </w:r>
          </w:p>
        </w:tc>
      </w:tr>
      <w:tr w:rsidR="00BE1C83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both"/>
            </w:pPr>
            <w:r>
              <w:t>1.</w:t>
            </w:r>
          </w:p>
        </w:tc>
        <w:tc>
          <w:tcPr>
            <w:tcW w:w="13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Задача «Оказание воспитательного воздействия на лиц в целях недопущения совершения правонарушений или антиобщественного поведения»</w:t>
            </w:r>
          </w:p>
        </w:tc>
      </w:tr>
      <w:tr w:rsidR="00BE1C83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</w:pPr>
          </w:p>
        </w:tc>
        <w:tc>
          <w:tcPr>
            <w:tcW w:w="13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</w:pPr>
            <w:r>
              <w:rPr>
                <w:lang w:eastAsia="en-US"/>
              </w:rPr>
              <w:t>Комплекс процессных мероприятий «Мероприятия правового, информационно-организационного, социального, воспитательного характера, направленные на профилактику правонарушений»</w:t>
            </w:r>
          </w:p>
        </w:tc>
      </w:tr>
      <w:tr w:rsidR="00BE1C83">
        <w:trPr>
          <w:trHeight w:val="51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</w:pPr>
          </w:p>
        </w:tc>
        <w:tc>
          <w:tcPr>
            <w:tcW w:w="13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CA2A90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Управление по общественной безопасности и взаимодействию с правоохранительными органами администрации города Оренбурга</w:t>
            </w:r>
          </w:p>
        </w:tc>
      </w:tr>
      <w:tr w:rsidR="00BE1C83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</w:pPr>
            <w:r>
              <w:t>1.1.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Проведены мероприятия </w:t>
            </w:r>
            <w:r>
              <w:rPr>
                <w:lang w:eastAsia="en-US"/>
              </w:rPr>
              <w:t>правового, информационно-организационного, социального, воспитательного характера, направленные на профилактику правонарушений</w:t>
            </w:r>
            <w:r>
              <w:rPr>
                <w:rFonts w:eastAsiaTheme="minorHAnsi"/>
                <w:lang w:eastAsia="en-US"/>
              </w:rPr>
              <w:t xml:space="preserve"> (число участников мероприятий)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чел.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менее</w:t>
            </w:r>
          </w:p>
          <w:p w:rsidR="00BE1C83" w:rsidRDefault="00904C2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менее</w:t>
            </w:r>
          </w:p>
          <w:p w:rsidR="00BE1C83" w:rsidRDefault="00904C2C">
            <w:pPr>
              <w:widowControl w:val="0"/>
              <w:jc w:val="center"/>
            </w:pPr>
            <w:r>
              <w:t>55,0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менее</w:t>
            </w:r>
          </w:p>
          <w:p w:rsidR="00BE1C83" w:rsidRDefault="00904C2C">
            <w:pPr>
              <w:widowControl w:val="0"/>
              <w:jc w:val="center"/>
            </w:pPr>
            <w:r>
              <w:t>60,0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менее</w:t>
            </w:r>
          </w:p>
          <w:p w:rsidR="00BE1C83" w:rsidRDefault="00904C2C">
            <w:pPr>
              <w:widowControl w:val="0"/>
              <w:jc w:val="center"/>
            </w:pPr>
            <w:r>
              <w:t>65,0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менее</w:t>
            </w:r>
          </w:p>
          <w:p w:rsidR="00BE1C83" w:rsidRDefault="00904C2C">
            <w:pPr>
              <w:widowControl w:val="0"/>
              <w:jc w:val="center"/>
            </w:pPr>
            <w:r>
              <w:t>70,0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не</w:t>
            </w:r>
          </w:p>
          <w:p w:rsidR="00BE1C83" w:rsidRDefault="00904C2C">
            <w:pPr>
              <w:widowControl w:val="0"/>
              <w:jc w:val="center"/>
            </w:pPr>
            <w:r>
              <w:t>менее</w:t>
            </w:r>
          </w:p>
          <w:p w:rsidR="00BE1C83" w:rsidRDefault="00904C2C">
            <w:pPr>
              <w:widowControl w:val="0"/>
              <w:jc w:val="center"/>
            </w:pPr>
            <w:r>
              <w:t>75,0</w:t>
            </w:r>
          </w:p>
        </w:tc>
      </w:tr>
      <w:tr w:rsidR="00BE1C83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both"/>
            </w:pPr>
            <w:r>
              <w:t>2.</w:t>
            </w:r>
          </w:p>
        </w:tc>
        <w:tc>
          <w:tcPr>
            <w:tcW w:w="13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</w:pPr>
            <w:r>
              <w:t>Задача «Обеспечение общественной безопасности и правопорядка на территории муниципального образования «город Оренбург»</w:t>
            </w:r>
          </w:p>
        </w:tc>
      </w:tr>
      <w:tr w:rsidR="00BE1C83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</w:pPr>
          </w:p>
        </w:tc>
        <w:tc>
          <w:tcPr>
            <w:tcW w:w="13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</w:pPr>
            <w:r>
              <w:rPr>
                <w:lang w:eastAsia="en-US"/>
              </w:rPr>
              <w:t>Комплекс процессных мероприятий «Мероприятия по вовлечению граждан в мероприятия по охране общественного порядка, созданию условий для деятельности по охране общественного порядка социального, правового, информационно-организационного характера, а также по повышению оперативности реагирования на заявления и сообщения о правонарушениях за счет наращивания технических средств контроля ситуации в общественных местах»</w:t>
            </w:r>
          </w:p>
        </w:tc>
      </w:tr>
      <w:tr w:rsidR="00BE1C83">
        <w:trPr>
          <w:trHeight w:val="51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jc w:val="both"/>
            </w:pPr>
          </w:p>
        </w:tc>
        <w:tc>
          <w:tcPr>
            <w:tcW w:w="13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CA2A90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Управление по общественной безопасности и взаимодействию с правоохранительными органами администрации города Оренбурга</w:t>
            </w:r>
          </w:p>
        </w:tc>
      </w:tr>
      <w:tr w:rsidR="00BE1C83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</w:pPr>
            <w:r>
              <w:t>2.1.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охране общественного порядка (патрулирование улиц, участие в профилактике правонарушений в жилом секторе и др.)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E9" w:rsidRDefault="00904C2C">
            <w:pPr>
              <w:widowControl w:val="0"/>
              <w:jc w:val="center"/>
            </w:pPr>
            <w:r>
              <w:t xml:space="preserve">не </w:t>
            </w:r>
          </w:p>
          <w:p w:rsidR="00BE1C83" w:rsidRDefault="00904C2C">
            <w:pPr>
              <w:widowControl w:val="0"/>
              <w:jc w:val="center"/>
            </w:pPr>
            <w:r>
              <w:t>менее 500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не менее 500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не менее 500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E9" w:rsidRDefault="00904C2C">
            <w:pPr>
              <w:widowControl w:val="0"/>
              <w:jc w:val="center"/>
            </w:pPr>
            <w:r>
              <w:t xml:space="preserve">не </w:t>
            </w:r>
          </w:p>
          <w:p w:rsidR="00BE1C83" w:rsidRDefault="00904C2C">
            <w:pPr>
              <w:widowControl w:val="0"/>
              <w:jc w:val="center"/>
            </w:pPr>
            <w:r>
              <w:t>менее 500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не менее 500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AE9" w:rsidRDefault="00904C2C">
            <w:pPr>
              <w:widowControl w:val="0"/>
              <w:jc w:val="center"/>
            </w:pPr>
            <w:r>
              <w:t xml:space="preserve">не </w:t>
            </w:r>
          </w:p>
          <w:p w:rsidR="00BE1C83" w:rsidRDefault="00904C2C">
            <w:pPr>
              <w:widowControl w:val="0"/>
              <w:jc w:val="center"/>
            </w:pPr>
            <w:r>
              <w:t>менее 500</w:t>
            </w:r>
          </w:p>
        </w:tc>
      </w:tr>
      <w:tr w:rsidR="00BE1C83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</w:pPr>
            <w:r>
              <w:t>2.3.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</w:pPr>
            <w:r>
              <w:t>Оснащены техническими средствами видеоконтроля места массового пребывания людей, расположенные на территории города Оренбурга (количество мест)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center"/>
            </w:pPr>
            <w:r>
              <w:t>16</w:t>
            </w:r>
          </w:p>
        </w:tc>
      </w:tr>
    </w:tbl>
    <w:p w:rsidR="00BE1C83" w:rsidRDefault="00BE1C83">
      <w:pPr>
        <w:rPr>
          <w:color w:val="000000"/>
          <w:sz w:val="28"/>
          <w:szCs w:val="20"/>
        </w:rPr>
      </w:pPr>
    </w:p>
    <w:p w:rsidR="00BE1C83" w:rsidRDefault="00BE1C83">
      <w:pPr>
        <w:rPr>
          <w:color w:val="000000"/>
          <w:sz w:val="28"/>
          <w:szCs w:val="20"/>
        </w:rPr>
      </w:pPr>
    </w:p>
    <w:p w:rsidR="00BE1C83" w:rsidRDefault="00BE1C83">
      <w:pPr>
        <w:rPr>
          <w:color w:val="000000"/>
          <w:sz w:val="28"/>
          <w:szCs w:val="20"/>
        </w:rPr>
      </w:pPr>
    </w:p>
    <w:p w:rsidR="00BE1C83" w:rsidRDefault="00BE1C83">
      <w:pPr>
        <w:rPr>
          <w:color w:val="000000"/>
          <w:sz w:val="28"/>
          <w:szCs w:val="20"/>
        </w:rPr>
      </w:pPr>
    </w:p>
    <w:p w:rsidR="00BE1C83" w:rsidRDefault="00904C2C" w:rsidP="00CA2A90">
      <w:pPr>
        <w:jc w:val="center"/>
        <w:rPr>
          <w:bCs/>
          <w:color w:val="000000"/>
          <w:sz w:val="28"/>
          <w:szCs w:val="28"/>
        </w:rPr>
      </w:pPr>
      <w:r>
        <w:br w:type="page"/>
      </w:r>
      <w:r>
        <w:rPr>
          <w:bCs/>
          <w:color w:val="000000"/>
          <w:sz w:val="28"/>
          <w:szCs w:val="28"/>
        </w:rPr>
        <w:lastRenderedPageBreak/>
        <w:t>РЕСУРСНОЕ ОБЕСПЕЧЕНИЕ</w:t>
      </w:r>
    </w:p>
    <w:p w:rsidR="00BE1C83" w:rsidRDefault="00BE1C83">
      <w:pPr>
        <w:rPr>
          <w:color w:val="000000"/>
          <w:sz w:val="28"/>
          <w:szCs w:val="20"/>
        </w:rPr>
      </w:pPr>
    </w:p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37"/>
        <w:gridCol w:w="3323"/>
        <w:gridCol w:w="1600"/>
        <w:gridCol w:w="1202"/>
        <w:gridCol w:w="1333"/>
        <w:gridCol w:w="1331"/>
        <w:gridCol w:w="1334"/>
        <w:gridCol w:w="1465"/>
        <w:gridCol w:w="1334"/>
        <w:gridCol w:w="1327"/>
      </w:tblGrid>
      <w:tr w:rsidR="00BE1C83">
        <w:trPr>
          <w:trHeight w:val="397"/>
          <w:tblHeader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BE1C83" w:rsidRDefault="00904C2C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ind w:right="-108"/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Структурный элемент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ind w:left="-108" w:right="-109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ind w:left="-107" w:right="-109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средств на реализацию муниципальной программы (рублей, копеек)</w:t>
            </w:r>
          </w:p>
        </w:tc>
      </w:tr>
      <w:tr w:rsidR="00BE1C83">
        <w:trPr>
          <w:trHeight w:val="20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2027 год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BE1C83">
        <w:trPr>
          <w:trHeight w:val="20"/>
          <w:tblHeader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Комплекс процессных мероприятий «Мероприятия правового, информационно-организационного, социального, воспитательного характера, направленные на профилактику правонарушений»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УМП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</w:tr>
      <w:tr w:rsidR="00BE1C83">
        <w:trPr>
          <w:trHeight w:val="20"/>
          <w:tblHeader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Комплекс процессных мероприятий «Мероприятия</w:t>
            </w:r>
          </w:p>
          <w:p w:rsidR="00BE1C83" w:rsidRDefault="00904C2C">
            <w:pPr>
              <w:widowControl w:val="0"/>
              <w:shd w:val="clear" w:color="auto" w:fill="FFFF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 вовлечению граждан</w:t>
            </w:r>
          </w:p>
          <w:p w:rsidR="00BE1C83" w:rsidRDefault="00904C2C">
            <w:pPr>
              <w:widowControl w:val="0"/>
              <w:shd w:val="clear" w:color="auto" w:fill="FFFF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 мероприятия по охране общественного порядка, созданию условий для деятельности</w:t>
            </w:r>
          </w:p>
          <w:p w:rsidR="00BE1C83" w:rsidRDefault="00904C2C">
            <w:pPr>
              <w:widowControl w:val="0"/>
              <w:shd w:val="clear" w:color="auto" w:fill="FFFF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 охране общественного порядка социального, правового, информационно-организационного характера, а также по повышению оперативности реагирования на заявления и сообщения</w:t>
            </w:r>
          </w:p>
          <w:p w:rsidR="00BE1C83" w:rsidRDefault="00904C2C">
            <w:pPr>
              <w:widowControl w:val="0"/>
              <w:shd w:val="clear" w:color="auto" w:fill="FFFF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 правонарушениях за счет наращивания технических</w:t>
            </w:r>
          </w:p>
          <w:p w:rsidR="00BE1C83" w:rsidRDefault="00904C2C">
            <w:pPr>
              <w:widowControl w:val="0"/>
              <w:shd w:val="clear" w:color="auto" w:fill="FFFF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средств контроля ситуации</w:t>
            </w:r>
          </w:p>
          <w:p w:rsidR="00BE1C83" w:rsidRDefault="00904C2C">
            <w:pPr>
              <w:widowControl w:val="0"/>
              <w:shd w:val="clear" w:color="auto" w:fill="FFFF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 общественных местах»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CA2A90" w:rsidP="00CA2A90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УОБ</w:t>
            </w:r>
            <w:r w:rsidR="00904C2C">
              <w:rPr>
                <w:sz w:val="20"/>
                <w:szCs w:val="20"/>
              </w:rPr>
              <w:t>, УИС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12 105 600,00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10 827 600,00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10 827 600,00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10 827 600,00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10 827 600,00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10 827 600,00</w:t>
            </w:r>
          </w:p>
        </w:tc>
      </w:tr>
      <w:tr w:rsidR="00BE1C83">
        <w:trPr>
          <w:trHeight w:val="2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left="-10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ind w:left="-10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12 220 600,00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10 947 600,00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10 952 600,00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10 952 600,00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10 952 600,00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10 952 600,00</w:t>
            </w:r>
          </w:p>
        </w:tc>
      </w:tr>
      <w:tr w:rsidR="00BE1C83">
        <w:trPr>
          <w:trHeight w:val="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shd w:val="clear" w:color="auto" w:fill="FFFFFF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исполнителям и источникам финансирования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CA2A90" w:rsidP="00CA2A90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УО</w:t>
            </w:r>
            <w:r w:rsidR="00904C2C">
              <w:rPr>
                <w:rFonts w:eastAsiaTheme="minorHAns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left="-103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8 255 600,00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7 255 600,00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7 255 600,00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7 255 600,00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7 255 600,00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7 255 600,00</w:t>
            </w:r>
          </w:p>
        </w:tc>
      </w:tr>
      <w:tr w:rsidR="00BE1C83">
        <w:trPr>
          <w:trHeight w:val="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УМП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left="-10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125 000,00</w:t>
            </w:r>
          </w:p>
        </w:tc>
      </w:tr>
      <w:tr w:rsidR="00BE1C83">
        <w:trPr>
          <w:trHeight w:val="25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904C2C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УИиС</w:t>
            </w:r>
            <w:proofErr w:type="spellEnd"/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C83" w:rsidRDefault="00BE1C83">
            <w:pPr>
              <w:widowControl w:val="0"/>
              <w:shd w:val="clear" w:color="auto" w:fill="FFFFFF"/>
              <w:ind w:left="-10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3 850 000,00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3 572 000,00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3 572 000,00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3 572 000,00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3 572 000,00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C83" w:rsidRDefault="00904C2C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3 572 000,00</w:t>
            </w:r>
          </w:p>
        </w:tc>
      </w:tr>
    </w:tbl>
    <w:p w:rsidR="00BE1C83" w:rsidRDefault="00BE1C83">
      <w:pPr>
        <w:ind w:firstLine="708"/>
        <w:contextualSpacing/>
        <w:jc w:val="both"/>
        <w:rPr>
          <w:rFonts w:eastAsiaTheme="minorHAnsi"/>
          <w:lang w:eastAsia="en-US"/>
        </w:rPr>
      </w:pPr>
    </w:p>
    <w:p w:rsidR="00BE1C83" w:rsidRDefault="00904C2C">
      <w:pPr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Список используемых сокращений:</w:t>
      </w:r>
    </w:p>
    <w:p w:rsidR="00BE1C83" w:rsidRDefault="00904C2C">
      <w:pPr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МБ – местный бюджет;</w:t>
      </w:r>
    </w:p>
    <w:p w:rsidR="00BE1C83" w:rsidRDefault="00904C2C">
      <w:pPr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УМП – управление молодежной политики администрации города Оренбурга;</w:t>
      </w:r>
    </w:p>
    <w:p w:rsidR="00BE1C83" w:rsidRDefault="00904C2C">
      <w:pPr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УИС – управление по информатике и связи администрации города Оренбурга;</w:t>
      </w:r>
    </w:p>
    <w:p w:rsidR="00BE1C83" w:rsidRDefault="00CA2A90">
      <w:pPr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УОБ</w:t>
      </w:r>
      <w:r w:rsidR="00904C2C">
        <w:rPr>
          <w:rFonts w:eastAsiaTheme="minorHAnsi"/>
          <w:lang w:eastAsia="en-US"/>
        </w:rPr>
        <w:t xml:space="preserve"> – </w:t>
      </w:r>
      <w:r>
        <w:rPr>
          <w:lang w:eastAsia="en-US"/>
        </w:rPr>
        <w:t>Управление по общественной безопасности и взаимодействию с правоохранительными органами администрации города Оренбурга</w:t>
      </w:r>
      <w:r>
        <w:rPr>
          <w:rFonts w:eastAsiaTheme="minorHAnsi"/>
          <w:lang w:eastAsia="en-US"/>
        </w:rPr>
        <w:t xml:space="preserve"> </w:t>
      </w:r>
    </w:p>
    <w:p w:rsidR="00BE1C83" w:rsidRDefault="00BE1C83">
      <w:pPr>
        <w:ind w:firstLine="708"/>
        <w:contextualSpacing/>
        <w:jc w:val="both"/>
        <w:rPr>
          <w:rFonts w:eastAsiaTheme="minorHAnsi"/>
          <w:strike/>
          <w:color w:val="FF0000"/>
          <w:lang w:eastAsia="en-US"/>
        </w:rPr>
        <w:sectPr w:rsidR="00BE1C83">
          <w:headerReference w:type="default" r:id="rId11"/>
          <w:footerReference w:type="default" r:id="rId12"/>
          <w:pgSz w:w="16838" w:h="11906" w:orient="landscape"/>
          <w:pgMar w:top="1134" w:right="1134" w:bottom="567" w:left="1134" w:header="709" w:footer="340" w:gutter="0"/>
          <w:cols w:space="720"/>
          <w:formProt w:val="0"/>
          <w:docGrid w:linePitch="360"/>
        </w:sectPr>
      </w:pPr>
    </w:p>
    <w:p w:rsidR="00BE1C83" w:rsidRDefault="00BE1C83">
      <w:pPr>
        <w:keepNext/>
        <w:jc w:val="center"/>
        <w:outlineLvl w:val="0"/>
        <w:rPr>
          <w:bCs/>
          <w:sz w:val="28"/>
        </w:rPr>
      </w:pPr>
    </w:p>
    <w:p w:rsidR="00BE1C83" w:rsidRDefault="00904C2C">
      <w:pPr>
        <w:keepNext/>
        <w:jc w:val="center"/>
        <w:outlineLvl w:val="0"/>
        <w:rPr>
          <w:sz w:val="28"/>
          <w:szCs w:val="28"/>
        </w:rPr>
      </w:pPr>
      <w:r>
        <w:rPr>
          <w:bCs/>
          <w:sz w:val="28"/>
        </w:rPr>
        <w:t xml:space="preserve">4. МЕТОДИКА </w:t>
      </w:r>
      <w:r>
        <w:rPr>
          <w:bCs/>
          <w:sz w:val="28"/>
        </w:rPr>
        <w:br/>
        <w:t>расчета показателей</w:t>
      </w:r>
      <w:r>
        <w:rPr>
          <w:sz w:val="28"/>
          <w:szCs w:val="28"/>
        </w:rPr>
        <w:t>, мероприятий (результатов)</w:t>
      </w:r>
    </w:p>
    <w:p w:rsidR="00BE1C83" w:rsidRDefault="00BE1C83">
      <w:pPr>
        <w:keepNext/>
        <w:jc w:val="center"/>
        <w:outlineLvl w:val="0"/>
        <w:rPr>
          <w:sz w:val="28"/>
          <w:szCs w:val="28"/>
        </w:rPr>
      </w:pPr>
    </w:p>
    <w:p w:rsidR="00BE1C83" w:rsidRDefault="00904C2C">
      <w:pPr>
        <w:pStyle w:val="af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sub_141"/>
      <w:r>
        <w:rPr>
          <w:sz w:val="28"/>
          <w:szCs w:val="28"/>
        </w:rPr>
        <w:t>Снижение числа совершенных преступлений на территории муниципального образования «город Оренбург»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 xml:space="preserve">, %) </w:t>
      </w:r>
      <w:proofErr w:type="gramEnd"/>
      <w:r>
        <w:rPr>
          <w:sz w:val="28"/>
          <w:szCs w:val="28"/>
        </w:rPr>
        <w:t xml:space="preserve">рассчитывается </w:t>
      </w:r>
      <w:r>
        <w:rPr>
          <w:sz w:val="28"/>
          <w:szCs w:val="28"/>
        </w:rPr>
        <w:br/>
        <w:t>по формуле:</w:t>
      </w:r>
      <w:bookmarkEnd w:id="1"/>
    </w:p>
    <w:p w:rsidR="00BE1C83" w:rsidRDefault="00904C2C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п=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н.отч</w:t>
      </w:r>
      <w:proofErr w:type="spellEnd"/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н.баз</w:t>
      </w:r>
      <w:proofErr w:type="spellEnd"/>
      <w:r>
        <w:rPr>
          <w:sz w:val="28"/>
          <w:szCs w:val="28"/>
        </w:rPr>
        <w:t>. х 100%, где:</w:t>
      </w:r>
    </w:p>
    <w:p w:rsidR="00BE1C83" w:rsidRDefault="00BE1C83">
      <w:pPr>
        <w:tabs>
          <w:tab w:val="left" w:pos="709"/>
        </w:tabs>
        <w:jc w:val="both"/>
        <w:rPr>
          <w:sz w:val="28"/>
          <w:szCs w:val="28"/>
        </w:rPr>
      </w:pPr>
    </w:p>
    <w:p w:rsidR="00BE1C83" w:rsidRDefault="00904C2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н.отч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  количество</w:t>
      </w:r>
      <w:proofErr w:type="gramEnd"/>
      <w:r>
        <w:rPr>
          <w:sz w:val="28"/>
          <w:szCs w:val="28"/>
        </w:rPr>
        <w:t xml:space="preserve"> зарегистрированных преступлений в отчетном году, ед.;</w:t>
      </w:r>
    </w:p>
    <w:p w:rsidR="00BE1C83" w:rsidRDefault="00904C2C">
      <w:pPr>
        <w:tabs>
          <w:tab w:val="left" w:pos="709"/>
        </w:tabs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н.баз</w:t>
      </w:r>
      <w:proofErr w:type="spellEnd"/>
      <w:r>
        <w:rPr>
          <w:sz w:val="28"/>
          <w:szCs w:val="28"/>
        </w:rPr>
        <w:t xml:space="preserve">. – количество зарегистрированных преступлений в </w:t>
      </w:r>
      <w:proofErr w:type="gramStart"/>
      <w:r>
        <w:rPr>
          <w:sz w:val="28"/>
          <w:szCs w:val="28"/>
        </w:rPr>
        <w:t>базовом  (</w:t>
      </w:r>
      <w:proofErr w:type="gramEnd"/>
      <w:r>
        <w:rPr>
          <w:sz w:val="28"/>
          <w:szCs w:val="28"/>
        </w:rPr>
        <w:t>2022) году, ед.</w:t>
      </w:r>
    </w:p>
    <w:p w:rsidR="00BE1C83" w:rsidRDefault="00BE1C83">
      <w:pPr>
        <w:tabs>
          <w:tab w:val="left" w:pos="851"/>
        </w:tabs>
        <w:jc w:val="both"/>
        <w:rPr>
          <w:sz w:val="28"/>
          <w:szCs w:val="28"/>
        </w:rPr>
      </w:pPr>
    </w:p>
    <w:p w:rsidR="00BE1C83" w:rsidRDefault="00904C2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предоставляются межмуниципальным управлением Министерства внутренних дел Российской Федерации «Оренбургское».</w:t>
      </w:r>
    </w:p>
    <w:p w:rsidR="00BE1C83" w:rsidRDefault="00BE1C8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BE1C83" w:rsidRDefault="00904C2C">
      <w:pPr>
        <w:pStyle w:val="af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sub_142"/>
      <w:r>
        <w:rPr>
          <w:sz w:val="28"/>
          <w:szCs w:val="28"/>
        </w:rPr>
        <w:t xml:space="preserve">Сокращение числа несовершеннолетних преступников </w:t>
      </w:r>
      <w:r>
        <w:rPr>
          <w:sz w:val="28"/>
          <w:szCs w:val="28"/>
        </w:rPr>
        <w:br/>
        <w:t>на территории муниципального образования «город Оренбург»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, %) </w:t>
      </w:r>
      <w:proofErr w:type="gramEnd"/>
      <w:r>
        <w:rPr>
          <w:sz w:val="28"/>
          <w:szCs w:val="28"/>
        </w:rPr>
        <w:t>рассчитывается по формуле:</w:t>
      </w:r>
      <w:bookmarkEnd w:id="2"/>
    </w:p>
    <w:p w:rsidR="00BE1C83" w:rsidRDefault="00BE1C83">
      <w:pPr>
        <w:tabs>
          <w:tab w:val="left" w:pos="851"/>
        </w:tabs>
        <w:jc w:val="both"/>
        <w:rPr>
          <w:sz w:val="28"/>
          <w:szCs w:val="28"/>
        </w:rPr>
      </w:pPr>
    </w:p>
    <w:p w:rsidR="00BE1C83" w:rsidRDefault="00904C2C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с=А/В х 100%, где:</w:t>
      </w:r>
    </w:p>
    <w:p w:rsidR="00BE1C83" w:rsidRDefault="00BE1C83">
      <w:pPr>
        <w:tabs>
          <w:tab w:val="left" w:pos="851"/>
        </w:tabs>
        <w:rPr>
          <w:sz w:val="28"/>
          <w:szCs w:val="28"/>
        </w:rPr>
      </w:pPr>
    </w:p>
    <w:p w:rsidR="00BE1C83" w:rsidRDefault="00904C2C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 – число несовершеннолетних преступников в отчетном году, чел.;</w:t>
      </w:r>
    </w:p>
    <w:p w:rsidR="00BE1C83" w:rsidRDefault="00904C2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>В – число несовершеннолетних преступников в базовом (2022) году, чел.</w:t>
      </w:r>
    </w:p>
    <w:p w:rsidR="00BE1C83" w:rsidRDefault="00904C2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предоставляются межмуниципальным управлением Министерства внутренних дел Российской Федерации «Оренбургское».</w:t>
      </w:r>
    </w:p>
    <w:p w:rsidR="00BE1C83" w:rsidRDefault="00BE1C8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BE1C83" w:rsidRDefault="00904C2C">
      <w:pPr>
        <w:pStyle w:val="af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численности несовершеннолетних, охваченных формами занятости, из числа состоящих на учете в подразделении по делам несовершеннолетних органов внутренних дел,  на территории муниципального образования «город Оренбург» (</w:t>
      </w:r>
      <w:proofErr w:type="spellStart"/>
      <w:r>
        <w:rPr>
          <w:sz w:val="28"/>
          <w:szCs w:val="28"/>
        </w:rPr>
        <w:t>Nч</w:t>
      </w:r>
      <w:proofErr w:type="spellEnd"/>
      <w:proofErr w:type="gramStart"/>
      <w:r>
        <w:rPr>
          <w:sz w:val="28"/>
          <w:szCs w:val="28"/>
        </w:rPr>
        <w:t xml:space="preserve">, %), </w:t>
      </w:r>
      <w:proofErr w:type="gramEnd"/>
      <w:r>
        <w:rPr>
          <w:sz w:val="28"/>
          <w:szCs w:val="28"/>
        </w:rPr>
        <w:t>рассчитывается</w:t>
      </w:r>
      <w:r>
        <w:rPr>
          <w:sz w:val="28"/>
          <w:szCs w:val="28"/>
        </w:rPr>
        <w:br/>
        <w:t>по формуле:</w:t>
      </w:r>
    </w:p>
    <w:p w:rsidR="00BE1C83" w:rsidRDefault="00904C2C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3" w:name="sub_143"/>
      <w:r>
        <w:rPr>
          <w:sz w:val="28"/>
          <w:szCs w:val="28"/>
        </w:rPr>
        <w:t xml:space="preserve"> </w:t>
      </w:r>
      <w:bookmarkEnd w:id="3"/>
    </w:p>
    <w:p w:rsidR="00BE1C83" w:rsidRDefault="00904C2C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ч=А/В х 100%, где:</w:t>
      </w:r>
    </w:p>
    <w:p w:rsidR="00BE1C83" w:rsidRDefault="00BE1C83">
      <w:pPr>
        <w:jc w:val="center"/>
        <w:rPr>
          <w:sz w:val="28"/>
          <w:szCs w:val="28"/>
        </w:rPr>
      </w:pPr>
    </w:p>
    <w:p w:rsidR="00BE1C83" w:rsidRDefault="00904C2C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А – число несовершеннолетних, охваченных формами занятости, состоящих на учете в подразделении по делам несовершеннолетних органов внутренних дел, на территории муниципального образования «город Оренбург» в отчетном году, чел.;</w:t>
      </w:r>
    </w:p>
    <w:p w:rsidR="00BE1C83" w:rsidRDefault="00904C2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– число несовершеннолетних, состоящих на учете в подразделении по делам несовершеннолетних органов внутренних дел, в базовом (2023) году, чел.</w:t>
      </w:r>
    </w:p>
    <w:p w:rsidR="00BE1C83" w:rsidRDefault="00BE1C83">
      <w:pPr>
        <w:ind w:firstLine="709"/>
        <w:jc w:val="both"/>
        <w:rPr>
          <w:sz w:val="28"/>
          <w:szCs w:val="28"/>
        </w:rPr>
      </w:pPr>
    </w:p>
    <w:p w:rsidR="00BE1C83" w:rsidRDefault="00904C2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Данные предоставляются межмуниципальным управлением Министерства внутренних дел Российской Федерации «Оренбургское».</w:t>
      </w:r>
    </w:p>
    <w:p w:rsidR="00BE1C83" w:rsidRDefault="00BE1C8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1C83" w:rsidRDefault="00904C2C">
      <w:pPr>
        <w:pStyle w:val="af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Доля населения города Оренбурга в возрасте от 7 до 18 лет, охваченного профилактическими мероприятиями, в общей численности населения города Оренбурга в возрасте от 7 до 18 лет (Д н</w:t>
      </w:r>
      <w:proofErr w:type="gramStart"/>
      <w:r>
        <w:rPr>
          <w:sz w:val="28"/>
          <w:szCs w:val="28"/>
        </w:rPr>
        <w:t xml:space="preserve">, %), </w:t>
      </w:r>
      <w:proofErr w:type="gramEnd"/>
      <w:r>
        <w:rPr>
          <w:sz w:val="28"/>
          <w:szCs w:val="28"/>
        </w:rPr>
        <w:t>рассчитывается по формуле:</w:t>
      </w:r>
    </w:p>
    <w:p w:rsidR="00BE1C83" w:rsidRDefault="00904C2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1C83" w:rsidRDefault="00904C2C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Д н</w:t>
      </w:r>
      <w:proofErr w:type="gramStart"/>
      <w:r>
        <w:rPr>
          <w:sz w:val="28"/>
          <w:szCs w:val="28"/>
        </w:rPr>
        <w:t xml:space="preserve"> = А</w:t>
      </w:r>
      <w:proofErr w:type="gramEnd"/>
      <w:r>
        <w:rPr>
          <w:sz w:val="28"/>
          <w:szCs w:val="28"/>
        </w:rPr>
        <w:t xml:space="preserve"> / В х 100%, где:</w:t>
      </w:r>
    </w:p>
    <w:p w:rsidR="00BE1C83" w:rsidRDefault="00BE1C83">
      <w:pPr>
        <w:jc w:val="both"/>
        <w:rPr>
          <w:rFonts w:eastAsiaTheme="minorHAnsi"/>
          <w:sz w:val="28"/>
          <w:szCs w:val="28"/>
          <w:lang w:eastAsia="en-US"/>
        </w:rPr>
      </w:pPr>
    </w:p>
    <w:p w:rsidR="00BE1C83" w:rsidRDefault="00904C2C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численность населения города Оренбурга в возрасте от 7 до 18 лет, охваченного профилактическими мероприятиями, в отчетном году, чел., </w:t>
      </w:r>
      <w:r>
        <w:rPr>
          <w:sz w:val="28"/>
          <w:szCs w:val="28"/>
        </w:rPr>
        <w:br/>
        <w:t>по данным ответственного исполнителя, соисполнителей муниципальной программы;</w:t>
      </w:r>
    </w:p>
    <w:p w:rsidR="00BE1C83" w:rsidRDefault="00904C2C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В – численность населения города Оренбурга в возрасте от 7 до 18 лет  по состоянию на 1 января отчетного года, чел., по данным Территориального органа Федеральной службы государственной статистики.</w:t>
      </w:r>
    </w:p>
    <w:p w:rsidR="00BE1C83" w:rsidRDefault="00BE1C83">
      <w:pPr>
        <w:jc w:val="both"/>
        <w:rPr>
          <w:rFonts w:eastAsiaTheme="minorHAnsi"/>
          <w:sz w:val="28"/>
          <w:szCs w:val="28"/>
          <w:lang w:eastAsia="en-US"/>
        </w:rPr>
      </w:pPr>
    </w:p>
    <w:p w:rsidR="00BE1C83" w:rsidRDefault="00904C2C">
      <w:pPr>
        <w:pStyle w:val="af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мест массового пребывания людей, расположенных </w:t>
      </w:r>
      <w:r>
        <w:rPr>
          <w:sz w:val="28"/>
          <w:szCs w:val="28"/>
        </w:rPr>
        <w:br/>
        <w:t>на территории города Оренбурга, оснащенных техническими средствами видеоконтроля (Д 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, %) рассчитывается по формуле:</w:t>
      </w:r>
    </w:p>
    <w:p w:rsidR="00BE1C83" w:rsidRDefault="00904C2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1C83" w:rsidRDefault="00904C2C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Д м</w:t>
      </w:r>
      <w:proofErr w:type="gramStart"/>
      <w:r>
        <w:rPr>
          <w:sz w:val="28"/>
          <w:szCs w:val="28"/>
        </w:rPr>
        <w:t xml:space="preserve"> = А</w:t>
      </w:r>
      <w:proofErr w:type="gramEnd"/>
      <w:r>
        <w:rPr>
          <w:sz w:val="28"/>
          <w:szCs w:val="28"/>
        </w:rPr>
        <w:t xml:space="preserve"> / В х 100%, где:</w:t>
      </w:r>
    </w:p>
    <w:p w:rsidR="00BE1C83" w:rsidRDefault="00BE1C83">
      <w:pPr>
        <w:jc w:val="both"/>
        <w:rPr>
          <w:rFonts w:eastAsiaTheme="minorHAnsi"/>
          <w:sz w:val="28"/>
          <w:szCs w:val="28"/>
          <w:lang w:eastAsia="en-US"/>
        </w:rPr>
      </w:pPr>
    </w:p>
    <w:p w:rsidR="00BE1C83" w:rsidRDefault="00904C2C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количество мест массового пребывания людей, расположенных </w:t>
      </w:r>
      <w:r>
        <w:rPr>
          <w:sz w:val="28"/>
          <w:szCs w:val="28"/>
        </w:rPr>
        <w:br/>
        <w:t>на территории города Оренбурга, оснащенных техническими средствами видеоконтроля на конец отчетного года, штук, по данным ответственного исполнителя, соисполнителей муниципальной программы;</w:t>
      </w:r>
    </w:p>
    <w:p w:rsidR="00BE1C83" w:rsidRDefault="00904C2C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– количество мест массового пребывания людей, расположенных </w:t>
      </w:r>
      <w:r>
        <w:rPr>
          <w:sz w:val="28"/>
          <w:szCs w:val="28"/>
        </w:rPr>
        <w:br/>
        <w:t>на территории города Оренбурга в соответствии с муниципальным правовым актом, на конец отчетного года, штук.</w:t>
      </w:r>
    </w:p>
    <w:p w:rsidR="00BE1C83" w:rsidRDefault="00BE1C83">
      <w:pPr>
        <w:ind w:firstLine="698"/>
        <w:jc w:val="both"/>
        <w:rPr>
          <w:rFonts w:eastAsiaTheme="minorHAnsi"/>
          <w:sz w:val="28"/>
          <w:szCs w:val="28"/>
          <w:lang w:eastAsia="en-US"/>
        </w:rPr>
      </w:pPr>
    </w:p>
    <w:sectPr w:rsidR="00BE1C8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66" w:right="85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75" w:rsidRDefault="00746275">
      <w:r>
        <w:separator/>
      </w:r>
    </w:p>
  </w:endnote>
  <w:endnote w:type="continuationSeparator" w:id="0">
    <w:p w:rsidR="00746275" w:rsidRDefault="0074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C83" w:rsidRDefault="00BE1C83">
    <w:pPr>
      <w:pStyle w:val="ac"/>
      <w:jc w:val="center"/>
    </w:pPr>
  </w:p>
  <w:p w:rsidR="00BE1C83" w:rsidRDefault="00BE1C8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C83" w:rsidRDefault="00904C2C">
    <w: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C83" w:rsidRDefault="00BE1C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75" w:rsidRDefault="00746275">
      <w:r>
        <w:separator/>
      </w:r>
    </w:p>
  </w:footnote>
  <w:footnote w:type="continuationSeparator" w:id="0">
    <w:p w:rsidR="00746275" w:rsidRDefault="00746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812199"/>
      <w:docPartObj>
        <w:docPartGallery w:val="Page Numbers (Top of Page)"/>
        <w:docPartUnique/>
      </w:docPartObj>
    </w:sdtPr>
    <w:sdtEndPr/>
    <w:sdtContent>
      <w:p w:rsidR="00BE1C83" w:rsidRDefault="00904C2C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A2A90">
          <w:rPr>
            <w:noProof/>
          </w:rPr>
          <w:t>2</w:t>
        </w:r>
        <w:r>
          <w:fldChar w:fldCharType="end"/>
        </w:r>
      </w:p>
      <w:p w:rsidR="00BE1C83" w:rsidRDefault="00CA2A90">
        <w:pPr>
          <w:pStyle w:val="aa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C83" w:rsidRDefault="00904C2C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CA2A90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C83" w:rsidRDefault="00BE1C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2572C"/>
    <w:multiLevelType w:val="multilevel"/>
    <w:tmpl w:val="EA404D8E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5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10" w:hanging="117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548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>
    <w:nsid w:val="52E262D3"/>
    <w:multiLevelType w:val="multilevel"/>
    <w:tmpl w:val="E7DA12B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64AA2A21"/>
    <w:multiLevelType w:val="multilevel"/>
    <w:tmpl w:val="D13EB9D0"/>
    <w:lvl w:ilvl="0">
      <w:start w:val="1"/>
      <w:numFmt w:val="decimal"/>
      <w:lvlText w:val="%1."/>
      <w:lvlJc w:val="left"/>
      <w:pPr>
        <w:tabs>
          <w:tab w:val="num" w:pos="0"/>
        </w:tabs>
        <w:ind w:left="2036" w:hanging="118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75BD1BBA"/>
    <w:multiLevelType w:val="multilevel"/>
    <w:tmpl w:val="C7965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3"/>
    <w:rsid w:val="00631D71"/>
    <w:rsid w:val="00746275"/>
    <w:rsid w:val="00904C2C"/>
    <w:rsid w:val="00BE1C83"/>
    <w:rsid w:val="00CA2A90"/>
    <w:rsid w:val="00D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Название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qFormat/>
    <w:rsid w:val="00263F8F"/>
    <w:rPr>
      <w:color w:val="808080"/>
    </w:rPr>
  </w:style>
  <w:style w:type="character" w:styleId="ae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C0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0041F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Текст сноски Знак"/>
    <w:basedOn w:val="a0"/>
    <w:link w:val="af7"/>
    <w:uiPriority w:val="99"/>
    <w:semiHidden/>
    <w:qFormat/>
    <w:rsid w:val="00C0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0041F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styleId="af9">
    <w:name w:val="Emphasis"/>
    <w:basedOn w:val="a0"/>
    <w:uiPriority w:val="20"/>
    <w:qFormat/>
    <w:rsid w:val="00076EE2"/>
    <w:rPr>
      <w:i/>
      <w:iCs/>
    </w:rPr>
  </w:style>
  <w:style w:type="character" w:customStyle="1" w:styleId="afa">
    <w:name w:val="Абзац списка Знак"/>
    <w:link w:val="afb"/>
    <w:uiPriority w:val="34"/>
    <w:qFormat/>
    <w:locked/>
    <w:rsid w:val="00762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customStyle="1" w:styleId="aff">
    <w:name w:val="Нормальный (таблица)"/>
    <w:basedOn w:val="a"/>
    <w:next w:val="a"/>
    <w:uiPriority w:val="99"/>
    <w:qFormat/>
    <w:rsid w:val="00263F8F"/>
    <w:pPr>
      <w:widowControl w:val="0"/>
      <w:jc w:val="both"/>
    </w:pPr>
    <w:rPr>
      <w:rFonts w:ascii="Times New Roman CYR" w:hAnsi="Times New Roman CYR" w:cs="Times New Roman CYR"/>
    </w:rPr>
  </w:style>
  <w:style w:type="paragraph" w:styleId="afb">
    <w:name w:val="List Paragraph"/>
    <w:basedOn w:val="a"/>
    <w:link w:val="afa"/>
    <w:uiPriority w:val="34"/>
    <w:qFormat/>
    <w:rsid w:val="003453C7"/>
    <w:pPr>
      <w:ind w:left="720"/>
      <w:contextualSpacing/>
    </w:pPr>
  </w:style>
  <w:style w:type="paragraph" w:styleId="af0">
    <w:name w:val="annotation text"/>
    <w:basedOn w:val="a"/>
    <w:link w:val="af"/>
    <w:uiPriority w:val="99"/>
    <w:semiHidden/>
    <w:unhideWhenUsed/>
    <w:qFormat/>
    <w:rsid w:val="0041446C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41446C"/>
    <w:rPr>
      <w:b/>
      <w:bCs/>
    </w:rPr>
  </w:style>
  <w:style w:type="paragraph" w:styleId="af4">
    <w:name w:val="endnote text"/>
    <w:basedOn w:val="a"/>
    <w:link w:val="af3"/>
    <w:uiPriority w:val="99"/>
    <w:semiHidden/>
    <w:unhideWhenUsed/>
    <w:rsid w:val="00C0041F"/>
    <w:rPr>
      <w:sz w:val="20"/>
      <w:szCs w:val="20"/>
    </w:rPr>
  </w:style>
  <w:style w:type="paragraph" w:styleId="af7">
    <w:name w:val="footnote text"/>
    <w:basedOn w:val="a"/>
    <w:link w:val="af6"/>
    <w:uiPriority w:val="99"/>
    <w:semiHidden/>
    <w:unhideWhenUsed/>
    <w:rsid w:val="00C0041F"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f0">
    <w:name w:val="Table Grid"/>
    <w:basedOn w:val="a1"/>
    <w:uiPriority w:val="59"/>
    <w:rsid w:val="00263F8F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Название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qFormat/>
    <w:rsid w:val="00263F8F"/>
    <w:rPr>
      <w:color w:val="808080"/>
    </w:rPr>
  </w:style>
  <w:style w:type="character" w:styleId="ae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C0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0041F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Текст сноски Знак"/>
    <w:basedOn w:val="a0"/>
    <w:link w:val="af7"/>
    <w:uiPriority w:val="99"/>
    <w:semiHidden/>
    <w:qFormat/>
    <w:rsid w:val="00C0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0041F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styleId="af9">
    <w:name w:val="Emphasis"/>
    <w:basedOn w:val="a0"/>
    <w:uiPriority w:val="20"/>
    <w:qFormat/>
    <w:rsid w:val="00076EE2"/>
    <w:rPr>
      <w:i/>
      <w:iCs/>
    </w:rPr>
  </w:style>
  <w:style w:type="character" w:customStyle="1" w:styleId="afa">
    <w:name w:val="Абзац списка Знак"/>
    <w:link w:val="afb"/>
    <w:uiPriority w:val="34"/>
    <w:qFormat/>
    <w:locked/>
    <w:rsid w:val="00762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customStyle="1" w:styleId="aff">
    <w:name w:val="Нормальный (таблица)"/>
    <w:basedOn w:val="a"/>
    <w:next w:val="a"/>
    <w:uiPriority w:val="99"/>
    <w:qFormat/>
    <w:rsid w:val="00263F8F"/>
    <w:pPr>
      <w:widowControl w:val="0"/>
      <w:jc w:val="both"/>
    </w:pPr>
    <w:rPr>
      <w:rFonts w:ascii="Times New Roman CYR" w:hAnsi="Times New Roman CYR" w:cs="Times New Roman CYR"/>
    </w:rPr>
  </w:style>
  <w:style w:type="paragraph" w:styleId="afb">
    <w:name w:val="List Paragraph"/>
    <w:basedOn w:val="a"/>
    <w:link w:val="afa"/>
    <w:uiPriority w:val="34"/>
    <w:qFormat/>
    <w:rsid w:val="003453C7"/>
    <w:pPr>
      <w:ind w:left="720"/>
      <w:contextualSpacing/>
    </w:pPr>
  </w:style>
  <w:style w:type="paragraph" w:styleId="af0">
    <w:name w:val="annotation text"/>
    <w:basedOn w:val="a"/>
    <w:link w:val="af"/>
    <w:uiPriority w:val="99"/>
    <w:semiHidden/>
    <w:unhideWhenUsed/>
    <w:qFormat/>
    <w:rsid w:val="0041446C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41446C"/>
    <w:rPr>
      <w:b/>
      <w:bCs/>
    </w:rPr>
  </w:style>
  <w:style w:type="paragraph" w:styleId="af4">
    <w:name w:val="endnote text"/>
    <w:basedOn w:val="a"/>
    <w:link w:val="af3"/>
    <w:uiPriority w:val="99"/>
    <w:semiHidden/>
    <w:unhideWhenUsed/>
    <w:rsid w:val="00C0041F"/>
    <w:rPr>
      <w:sz w:val="20"/>
      <w:szCs w:val="20"/>
    </w:rPr>
  </w:style>
  <w:style w:type="paragraph" w:styleId="af7">
    <w:name w:val="footnote text"/>
    <w:basedOn w:val="a"/>
    <w:link w:val="af6"/>
    <w:uiPriority w:val="99"/>
    <w:semiHidden/>
    <w:unhideWhenUsed/>
    <w:rsid w:val="00C0041F"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f0">
    <w:name w:val="Table Grid"/>
    <w:basedOn w:val="a1"/>
    <w:uiPriority w:val="59"/>
    <w:rsid w:val="00263F8F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3D5389-EBC1-40E2-9ED7-3A923344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Кандалова Ольга Николаевна</cp:lastModifiedBy>
  <cp:revision>2</cp:revision>
  <cp:lastPrinted>2025-02-17T11:05:00Z</cp:lastPrinted>
  <dcterms:created xsi:type="dcterms:W3CDTF">2025-10-17T05:34:00Z</dcterms:created>
  <dcterms:modified xsi:type="dcterms:W3CDTF">2025-10-17T05:34:00Z</dcterms:modified>
  <dc:language>ru-RU</dc:language>
</cp:coreProperties>
</file>