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B4F" w:rsidRDefault="001F4B4F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1F4B4F" w:rsidRDefault="001F4B4F">
      <w:pPr>
        <w:pStyle w:val="ConsPlusNormal"/>
        <w:jc w:val="both"/>
        <w:outlineLvl w:val="0"/>
      </w:pPr>
    </w:p>
    <w:p w:rsidR="001F4B4F" w:rsidRDefault="001F4B4F">
      <w:pPr>
        <w:pStyle w:val="ConsPlusTitle"/>
        <w:jc w:val="center"/>
        <w:outlineLvl w:val="0"/>
      </w:pPr>
      <w:r>
        <w:t>АДМИНИСТРАЦИЯ ГОРОДА ОРЕНБУРГА</w:t>
      </w:r>
    </w:p>
    <w:p w:rsidR="001F4B4F" w:rsidRDefault="001F4B4F">
      <w:pPr>
        <w:pStyle w:val="ConsPlusTitle"/>
      </w:pPr>
    </w:p>
    <w:p w:rsidR="001F4B4F" w:rsidRDefault="001F4B4F">
      <w:pPr>
        <w:pStyle w:val="ConsPlusTitle"/>
        <w:jc w:val="center"/>
      </w:pPr>
      <w:r>
        <w:t>ПОСТАНОВЛЕНИЕ</w:t>
      </w:r>
    </w:p>
    <w:p w:rsidR="001F4B4F" w:rsidRDefault="001F4B4F">
      <w:pPr>
        <w:pStyle w:val="ConsPlusTitle"/>
        <w:jc w:val="center"/>
      </w:pPr>
      <w:r>
        <w:t>от 12 мая 2021 г. N 882-п</w:t>
      </w:r>
    </w:p>
    <w:p w:rsidR="001F4B4F" w:rsidRDefault="001F4B4F">
      <w:pPr>
        <w:pStyle w:val="ConsPlusTitle"/>
      </w:pPr>
    </w:p>
    <w:p w:rsidR="001F4B4F" w:rsidRDefault="001F4B4F">
      <w:pPr>
        <w:pStyle w:val="ConsPlusTitle"/>
        <w:jc w:val="center"/>
      </w:pPr>
      <w:r>
        <w:t>Об утверждении Порядка предоставления субсидий</w:t>
      </w:r>
    </w:p>
    <w:p w:rsidR="001F4B4F" w:rsidRDefault="001F4B4F">
      <w:pPr>
        <w:pStyle w:val="ConsPlusTitle"/>
        <w:jc w:val="center"/>
      </w:pPr>
      <w:r>
        <w:t>на возмещение недополученных доходов, связанных</w:t>
      </w:r>
    </w:p>
    <w:p w:rsidR="001F4B4F" w:rsidRDefault="001F4B4F">
      <w:pPr>
        <w:pStyle w:val="ConsPlusTitle"/>
        <w:jc w:val="center"/>
      </w:pPr>
      <w:r>
        <w:t>с предоставлением банных услуг, и о признании</w:t>
      </w:r>
    </w:p>
    <w:p w:rsidR="001F4B4F" w:rsidRDefault="001F4B4F">
      <w:pPr>
        <w:pStyle w:val="ConsPlusTitle"/>
        <w:jc w:val="center"/>
      </w:pPr>
      <w:r>
        <w:t>утратившими силу отдельных правовых актов</w:t>
      </w:r>
    </w:p>
    <w:p w:rsidR="001F4B4F" w:rsidRDefault="001F4B4F">
      <w:pPr>
        <w:pStyle w:val="ConsPlusTitle"/>
        <w:jc w:val="center"/>
      </w:pPr>
      <w:r>
        <w:t>Администрации города Оренбурга</w:t>
      </w:r>
    </w:p>
    <w:p w:rsidR="001F4B4F" w:rsidRDefault="001F4B4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F4B4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B4F" w:rsidRDefault="001F4B4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B4F" w:rsidRDefault="001F4B4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F4B4F" w:rsidRDefault="001F4B4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F4B4F" w:rsidRDefault="001F4B4F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города Оренбурга</w:t>
            </w:r>
          </w:p>
          <w:p w:rsidR="001F4B4F" w:rsidRDefault="001F4B4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29.11.2021 </w:t>
            </w:r>
            <w:hyperlink r:id="rId5">
              <w:r>
                <w:rPr>
                  <w:color w:val="0000FF"/>
                </w:rPr>
                <w:t>N 2236-п</w:t>
              </w:r>
            </w:hyperlink>
            <w:r>
              <w:rPr>
                <w:color w:val="392C69"/>
              </w:rPr>
              <w:t xml:space="preserve">, от 01.03.2022 </w:t>
            </w:r>
            <w:hyperlink r:id="rId6">
              <w:r>
                <w:rPr>
                  <w:color w:val="0000FF"/>
                </w:rPr>
                <w:t>N 359-п</w:t>
              </w:r>
            </w:hyperlink>
            <w:r>
              <w:rPr>
                <w:color w:val="392C69"/>
              </w:rPr>
              <w:t xml:space="preserve">, от 11.01.2023 </w:t>
            </w:r>
            <w:hyperlink r:id="rId7">
              <w:r>
                <w:rPr>
                  <w:color w:val="0000FF"/>
                </w:rPr>
                <w:t>N 16-п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B4F" w:rsidRDefault="001F4B4F">
            <w:pPr>
              <w:pStyle w:val="ConsPlusNormal"/>
            </w:pPr>
          </w:p>
        </w:tc>
      </w:tr>
    </w:tbl>
    <w:p w:rsidR="001F4B4F" w:rsidRDefault="001F4B4F">
      <w:pPr>
        <w:pStyle w:val="ConsPlusNormal"/>
        <w:jc w:val="both"/>
      </w:pPr>
    </w:p>
    <w:p w:rsidR="001F4B4F" w:rsidRDefault="001F4B4F">
      <w:pPr>
        <w:pStyle w:val="ConsPlusNormal"/>
        <w:ind w:firstLine="540"/>
        <w:jc w:val="both"/>
      </w:pPr>
      <w:r>
        <w:t xml:space="preserve">В соответствии с </w:t>
      </w:r>
      <w:hyperlink r:id="rId8">
        <w:r>
          <w:rPr>
            <w:color w:val="0000FF"/>
          </w:rPr>
          <w:t>пунктом 3 статьи 78</w:t>
        </w:r>
      </w:hyperlink>
      <w:r>
        <w:t xml:space="preserve"> Бюджетного </w:t>
      </w:r>
      <w:hyperlink r:id="rId9">
        <w:r>
          <w:rPr>
            <w:color w:val="0000FF"/>
          </w:rPr>
          <w:t>кодекса</w:t>
        </w:r>
      </w:hyperlink>
      <w:r>
        <w:t xml:space="preserve"> Российской Федерации, </w:t>
      </w:r>
      <w:hyperlink r:id="rId10">
        <w:r>
          <w:rPr>
            <w:color w:val="0000FF"/>
          </w:rPr>
          <w:t>абзацем вторым пункта 3</w:t>
        </w:r>
      </w:hyperlink>
      <w:r>
        <w:t xml:space="preserve"> постановления Правительства Российской Федерации от 18.09.2020 </w:t>
      </w:r>
      <w:hyperlink r:id="rId11">
        <w:r>
          <w:rPr>
            <w:color w:val="0000FF"/>
          </w:rPr>
          <w:t>N 1492</w:t>
        </w:r>
      </w:hyperlink>
      <w:r>
        <w:t xml:space="preserve">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Федерации", </w:t>
      </w:r>
      <w:hyperlink r:id="rId12">
        <w:r>
          <w:rPr>
            <w:color w:val="0000FF"/>
          </w:rPr>
          <w:t>пунктом 4 части 1 статьи 33</w:t>
        </w:r>
      </w:hyperlink>
      <w:r>
        <w:t xml:space="preserve">, </w:t>
      </w:r>
      <w:hyperlink r:id="rId13">
        <w:r>
          <w:rPr>
            <w:color w:val="0000FF"/>
          </w:rPr>
          <w:t>частью 23 статьи 35</w:t>
        </w:r>
      </w:hyperlink>
      <w:r>
        <w:t xml:space="preserve"> Устава муниципального образования "город Оренбург", принятого </w:t>
      </w:r>
      <w:hyperlink r:id="rId14">
        <w:r>
          <w:rPr>
            <w:color w:val="0000FF"/>
          </w:rPr>
          <w:t>решением</w:t>
        </w:r>
      </w:hyperlink>
      <w:r>
        <w:t xml:space="preserve"> Оренбургского городского Совета от 28.04.2015 N 1015, пунктом 5 положения о мониторинге правоприменения муниципальных нормативных правовых актов муниципального образования "город Оренбург" в администрации города Оренбурга, утвержденного распоряжением администрации города Оренбурга от 28.06.2010 N 28-р:</w:t>
      </w:r>
    </w:p>
    <w:p w:rsidR="001F4B4F" w:rsidRDefault="001F4B4F">
      <w:pPr>
        <w:pStyle w:val="ConsPlusNormal"/>
        <w:jc w:val="both"/>
      </w:pPr>
    </w:p>
    <w:p w:rsidR="001F4B4F" w:rsidRDefault="001F4B4F">
      <w:pPr>
        <w:pStyle w:val="ConsPlusNormal"/>
        <w:ind w:firstLine="540"/>
        <w:jc w:val="both"/>
      </w:pPr>
      <w:r>
        <w:t xml:space="preserve">1. Утвердить </w:t>
      </w:r>
      <w:hyperlink w:anchor="P41">
        <w:r>
          <w:rPr>
            <w:color w:val="0000FF"/>
          </w:rPr>
          <w:t>Порядок</w:t>
        </w:r>
      </w:hyperlink>
      <w:r>
        <w:t xml:space="preserve"> предоставления субсидий на возмещение недополученных доходов, связанных с предоставлением банных услуг, согласно приложению N 1.</w:t>
      </w:r>
    </w:p>
    <w:p w:rsidR="001F4B4F" w:rsidRDefault="001F4B4F">
      <w:pPr>
        <w:pStyle w:val="ConsPlusNormal"/>
        <w:jc w:val="both"/>
      </w:pPr>
    </w:p>
    <w:p w:rsidR="001F4B4F" w:rsidRDefault="001F4B4F">
      <w:pPr>
        <w:pStyle w:val="ConsPlusNormal"/>
        <w:ind w:firstLine="540"/>
        <w:jc w:val="both"/>
      </w:pPr>
      <w:r>
        <w:t xml:space="preserve">2. Признать утратившими силу отдельные правовые акты Администрации города Оренбурга согласно </w:t>
      </w:r>
      <w:hyperlink w:anchor="P142">
        <w:r>
          <w:rPr>
            <w:color w:val="0000FF"/>
          </w:rPr>
          <w:t>приложению N 2</w:t>
        </w:r>
      </w:hyperlink>
      <w:r>
        <w:t>.</w:t>
      </w:r>
    </w:p>
    <w:p w:rsidR="001F4B4F" w:rsidRDefault="001F4B4F">
      <w:pPr>
        <w:pStyle w:val="ConsPlusNormal"/>
        <w:jc w:val="both"/>
      </w:pPr>
    </w:p>
    <w:p w:rsidR="001F4B4F" w:rsidRDefault="001F4B4F">
      <w:pPr>
        <w:pStyle w:val="ConsPlusNormal"/>
        <w:ind w:firstLine="540"/>
        <w:jc w:val="both"/>
      </w:pPr>
      <w:r>
        <w:t>3. Настоящее постановление подлежит: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>размещению на официальном Интернет-портале города Оренбурга;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>передаче в уполномоченный орган исполнительной власти Оренбургской области по ведению областного регистра муниципальных нормативных правовых актов.</w:t>
      </w:r>
    </w:p>
    <w:p w:rsidR="001F4B4F" w:rsidRDefault="001F4B4F">
      <w:pPr>
        <w:pStyle w:val="ConsPlusNormal"/>
        <w:jc w:val="both"/>
      </w:pPr>
    </w:p>
    <w:p w:rsidR="001F4B4F" w:rsidRDefault="001F4B4F">
      <w:pPr>
        <w:pStyle w:val="ConsPlusNormal"/>
        <w:ind w:firstLine="540"/>
        <w:jc w:val="both"/>
      </w:pPr>
      <w:r>
        <w:t>4. Поручить организацию исполнения настоящего постановления заместителю Главы города Оренбурга по социальным вопросам.</w:t>
      </w:r>
    </w:p>
    <w:p w:rsidR="001F4B4F" w:rsidRDefault="001F4B4F">
      <w:pPr>
        <w:pStyle w:val="ConsPlusNormal"/>
        <w:jc w:val="both"/>
      </w:pPr>
    </w:p>
    <w:p w:rsidR="001F4B4F" w:rsidRDefault="001F4B4F">
      <w:pPr>
        <w:pStyle w:val="ConsPlusNormal"/>
        <w:ind w:firstLine="540"/>
        <w:jc w:val="both"/>
      </w:pPr>
      <w:r>
        <w:t>5. Настоящее постановление вступает в силу после официального опубликования в газете "Вечерний Оренбург".</w:t>
      </w:r>
    </w:p>
    <w:p w:rsidR="001F4B4F" w:rsidRDefault="001F4B4F">
      <w:pPr>
        <w:pStyle w:val="ConsPlusNormal"/>
        <w:jc w:val="both"/>
      </w:pPr>
    </w:p>
    <w:p w:rsidR="001F4B4F" w:rsidRDefault="001F4B4F">
      <w:pPr>
        <w:pStyle w:val="ConsPlusNormal"/>
        <w:jc w:val="right"/>
      </w:pPr>
      <w:r>
        <w:t>Глава города Оренбурга</w:t>
      </w:r>
    </w:p>
    <w:p w:rsidR="001F4B4F" w:rsidRDefault="001F4B4F">
      <w:pPr>
        <w:pStyle w:val="ConsPlusNormal"/>
        <w:jc w:val="right"/>
      </w:pPr>
      <w:r>
        <w:t>В.А.ИЛЬИНЫХ</w:t>
      </w:r>
    </w:p>
    <w:p w:rsidR="001F4B4F" w:rsidRDefault="001F4B4F">
      <w:pPr>
        <w:pStyle w:val="ConsPlusNormal"/>
        <w:jc w:val="both"/>
      </w:pPr>
    </w:p>
    <w:p w:rsidR="001F4B4F" w:rsidRDefault="001F4B4F">
      <w:pPr>
        <w:pStyle w:val="ConsPlusNormal"/>
        <w:jc w:val="both"/>
      </w:pPr>
    </w:p>
    <w:p w:rsidR="001F4B4F" w:rsidRDefault="001F4B4F">
      <w:pPr>
        <w:pStyle w:val="ConsPlusNormal"/>
        <w:jc w:val="both"/>
      </w:pPr>
    </w:p>
    <w:p w:rsidR="001F4B4F" w:rsidRDefault="001F4B4F">
      <w:pPr>
        <w:pStyle w:val="ConsPlusNormal"/>
        <w:jc w:val="both"/>
      </w:pPr>
    </w:p>
    <w:p w:rsidR="001F4B4F" w:rsidRDefault="001F4B4F">
      <w:pPr>
        <w:pStyle w:val="ConsPlusNormal"/>
        <w:jc w:val="both"/>
      </w:pPr>
    </w:p>
    <w:p w:rsidR="001F4B4F" w:rsidRDefault="001F4B4F">
      <w:pPr>
        <w:pStyle w:val="ConsPlusNormal"/>
        <w:jc w:val="right"/>
        <w:outlineLvl w:val="0"/>
      </w:pPr>
      <w:r>
        <w:t>Приложение N 1</w:t>
      </w:r>
    </w:p>
    <w:p w:rsidR="001F4B4F" w:rsidRDefault="001F4B4F">
      <w:pPr>
        <w:pStyle w:val="ConsPlusNormal"/>
        <w:jc w:val="right"/>
      </w:pPr>
      <w:r>
        <w:t>к постановлению</w:t>
      </w:r>
    </w:p>
    <w:p w:rsidR="001F4B4F" w:rsidRDefault="001F4B4F">
      <w:pPr>
        <w:pStyle w:val="ConsPlusNormal"/>
        <w:jc w:val="right"/>
      </w:pPr>
      <w:r>
        <w:t>Администрации города Оренбурга</w:t>
      </w:r>
    </w:p>
    <w:p w:rsidR="001F4B4F" w:rsidRDefault="001F4B4F">
      <w:pPr>
        <w:pStyle w:val="ConsPlusNormal"/>
        <w:jc w:val="right"/>
      </w:pPr>
      <w:r>
        <w:t>от 12 мая 2021 г. N 882-п</w:t>
      </w:r>
    </w:p>
    <w:p w:rsidR="001F4B4F" w:rsidRDefault="001F4B4F">
      <w:pPr>
        <w:pStyle w:val="ConsPlusNormal"/>
        <w:jc w:val="both"/>
      </w:pPr>
    </w:p>
    <w:p w:rsidR="001F4B4F" w:rsidRDefault="001F4B4F">
      <w:pPr>
        <w:pStyle w:val="ConsPlusTitle"/>
        <w:jc w:val="center"/>
      </w:pPr>
      <w:bookmarkStart w:id="0" w:name="P41"/>
      <w:bookmarkEnd w:id="0"/>
      <w:r>
        <w:t>ПОРЯДОК</w:t>
      </w:r>
    </w:p>
    <w:p w:rsidR="001F4B4F" w:rsidRDefault="001F4B4F">
      <w:pPr>
        <w:pStyle w:val="ConsPlusTitle"/>
        <w:jc w:val="center"/>
      </w:pPr>
      <w:r>
        <w:t>предоставления субсидий на возмещение недополученных</w:t>
      </w:r>
    </w:p>
    <w:p w:rsidR="001F4B4F" w:rsidRDefault="001F4B4F">
      <w:pPr>
        <w:pStyle w:val="ConsPlusTitle"/>
        <w:jc w:val="center"/>
      </w:pPr>
      <w:r>
        <w:t>доходов, связанных с предоставлением банных услуг</w:t>
      </w:r>
    </w:p>
    <w:p w:rsidR="001F4B4F" w:rsidRDefault="001F4B4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F4B4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B4F" w:rsidRDefault="001F4B4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B4F" w:rsidRDefault="001F4B4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F4B4F" w:rsidRDefault="001F4B4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F4B4F" w:rsidRDefault="001F4B4F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города Оренбурга</w:t>
            </w:r>
          </w:p>
          <w:p w:rsidR="001F4B4F" w:rsidRDefault="001F4B4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29.11.2021 </w:t>
            </w:r>
            <w:hyperlink r:id="rId15">
              <w:r>
                <w:rPr>
                  <w:color w:val="0000FF"/>
                </w:rPr>
                <w:t>N 2236-п</w:t>
              </w:r>
            </w:hyperlink>
            <w:r>
              <w:rPr>
                <w:color w:val="392C69"/>
              </w:rPr>
              <w:t xml:space="preserve">, от 01.03.2022 </w:t>
            </w:r>
            <w:hyperlink r:id="rId16">
              <w:r>
                <w:rPr>
                  <w:color w:val="0000FF"/>
                </w:rPr>
                <w:t>N 359-п</w:t>
              </w:r>
            </w:hyperlink>
            <w:r>
              <w:rPr>
                <w:color w:val="392C69"/>
              </w:rPr>
              <w:t xml:space="preserve">, от 11.01.2023 </w:t>
            </w:r>
            <w:hyperlink r:id="rId17">
              <w:r>
                <w:rPr>
                  <w:color w:val="0000FF"/>
                </w:rPr>
                <w:t>N 16-п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B4F" w:rsidRDefault="001F4B4F">
            <w:pPr>
              <w:pStyle w:val="ConsPlusNormal"/>
            </w:pPr>
          </w:p>
        </w:tc>
      </w:tr>
    </w:tbl>
    <w:p w:rsidR="001F4B4F" w:rsidRDefault="001F4B4F">
      <w:pPr>
        <w:pStyle w:val="ConsPlusNormal"/>
        <w:jc w:val="both"/>
      </w:pPr>
    </w:p>
    <w:p w:rsidR="001F4B4F" w:rsidRDefault="001F4B4F">
      <w:pPr>
        <w:pStyle w:val="ConsPlusTitle"/>
        <w:jc w:val="center"/>
        <w:outlineLvl w:val="1"/>
      </w:pPr>
      <w:r>
        <w:t>1. Общие положения о предоставлении субсидий</w:t>
      </w:r>
    </w:p>
    <w:p w:rsidR="001F4B4F" w:rsidRDefault="001F4B4F">
      <w:pPr>
        <w:pStyle w:val="ConsPlusNormal"/>
        <w:jc w:val="both"/>
      </w:pPr>
    </w:p>
    <w:p w:rsidR="001F4B4F" w:rsidRDefault="001F4B4F">
      <w:pPr>
        <w:pStyle w:val="ConsPlusNormal"/>
        <w:ind w:firstLine="540"/>
        <w:jc w:val="both"/>
      </w:pPr>
      <w:r>
        <w:t>1. Настоящий Порядок предоставления субсидий на возмещение недополученных доходов, связанных с предоставлением банных услуг (далее - Порядок), определяет цели, категории получателей, условия и порядок предоставления субсидий на возмещение недополученных доходов в связи с предоставлением банных услуг гражданам, находящимся в трудной жизненной ситуации.</w:t>
      </w:r>
    </w:p>
    <w:p w:rsidR="001F4B4F" w:rsidRDefault="001F4B4F">
      <w:pPr>
        <w:pStyle w:val="ConsPlusNormal"/>
        <w:spacing w:before="220"/>
        <w:ind w:firstLine="540"/>
        <w:jc w:val="both"/>
      </w:pPr>
      <w:bookmarkStart w:id="1" w:name="P51"/>
      <w:bookmarkEnd w:id="1"/>
      <w:r>
        <w:t xml:space="preserve">2. Субсидия предоставляется в целях возмещения недополученных доходов в связи с предоставлением банных услуг гражданам, находящимся в трудной жизненной ситуации, в рамках реализации муниципальной </w:t>
      </w:r>
      <w:hyperlink r:id="rId18">
        <w:r>
          <w:rPr>
            <w:color w:val="0000FF"/>
          </w:rPr>
          <w:t>программы</w:t>
        </w:r>
      </w:hyperlink>
      <w:r>
        <w:t xml:space="preserve"> "Социальная поддержка жителей города Оренбурга", утвержденной постановлением Администрации города Оренбурга от 08.10.2019 N 2872-п (далее - муниципальная программа).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>3. Главным распорядителем бюджетных средств, направляемых на цели предоставления субсидии,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плановый период, является управление по социальной политике администрации города Оренбурга (далее - УСП).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>4. Субсидии ее получателям предоставляются на безвозмездной и безвозвратной основе в пределах средств, доведенных в установленном порядке лимитов бюджетных обязательств главному распорядителю как получателю бюджетных средств.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>5. Получателями субсидии являются юридические лица, индивидуальные предприниматели, а также физические лица, предоставляющие банные услуги гражданам, находящимся в трудной жизненной ситуации, на основании талонов, выданных УСП.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 xml:space="preserve">6. Сведения о субсидии размещаются на едином портале бюджетной системы Российской Федерации в информационно-телекоммуникационной сети "Интернет" (далее - единый портал) (в разделе единого портала) не позднее 15 рабочего дня, следующего за днем принятия решения Оренбургского городского Совета о бюджете города Оренбурга (решения Оренбургского городского Совета о внесении изменений в решение о бюджете города Оренбурга), а также включаются в размещаемый на едином портале бюджетной системы Российской Федерации в информационно-телекоммуникационной сети "Интернет" реестр субсидий, формирование и ведение которого осуществляется Министерством финансов Российской Федерации в </w:t>
      </w:r>
      <w:r>
        <w:lastRenderedPageBreak/>
        <w:t>установленном им порядке.</w:t>
      </w:r>
    </w:p>
    <w:p w:rsidR="001F4B4F" w:rsidRDefault="001F4B4F">
      <w:pPr>
        <w:pStyle w:val="ConsPlusNormal"/>
        <w:jc w:val="both"/>
      </w:pPr>
      <w:r>
        <w:t xml:space="preserve">(п. 6 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11.01.2023 N 16-п)</w:t>
      </w:r>
    </w:p>
    <w:p w:rsidR="001F4B4F" w:rsidRDefault="001F4B4F">
      <w:pPr>
        <w:pStyle w:val="ConsPlusNormal"/>
        <w:jc w:val="both"/>
      </w:pPr>
    </w:p>
    <w:p w:rsidR="001F4B4F" w:rsidRDefault="001F4B4F">
      <w:pPr>
        <w:pStyle w:val="ConsPlusTitle"/>
        <w:jc w:val="center"/>
        <w:outlineLvl w:val="1"/>
      </w:pPr>
      <w:r>
        <w:t>2. Условия и порядок предоставления субсидий</w:t>
      </w:r>
    </w:p>
    <w:p w:rsidR="001F4B4F" w:rsidRDefault="001F4B4F">
      <w:pPr>
        <w:pStyle w:val="ConsPlusNormal"/>
        <w:jc w:val="both"/>
      </w:pPr>
    </w:p>
    <w:p w:rsidR="001F4B4F" w:rsidRDefault="001F4B4F">
      <w:pPr>
        <w:pStyle w:val="ConsPlusNormal"/>
        <w:ind w:firstLine="540"/>
        <w:jc w:val="both"/>
      </w:pPr>
      <w:bookmarkStart w:id="2" w:name="P60"/>
      <w:bookmarkEnd w:id="2"/>
      <w:r>
        <w:t>7. Субсидии ее получателям предоставляются при соблюдении следующих условий: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>1) предоставление банных услуг гражданам, находящимся в трудной жизненной ситуации, на основании талонов, выданных УСП;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>2) заключение договора с главным распорядителем как получателем бюджетных средств в соответствии с типовой формой, установленной финансовым управлением администрации города Оренбурга.</w:t>
      </w:r>
    </w:p>
    <w:p w:rsidR="001F4B4F" w:rsidRDefault="001F4B4F">
      <w:pPr>
        <w:pStyle w:val="ConsPlusNormal"/>
        <w:spacing w:before="220"/>
        <w:ind w:firstLine="540"/>
        <w:jc w:val="both"/>
      </w:pPr>
      <w:bookmarkStart w:id="3" w:name="P63"/>
      <w:bookmarkEnd w:id="3"/>
      <w:r>
        <w:t>8. Получатель субсидии на первое число месяца, предшествующего месяцу, в котором планируется заключение договора, обязан соответствовать следующим требованиям: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>1) у получателей субсидий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>2) у получателей субсидий должна отсутствовать просроченная задолженность по возврату в бюджет города Оренбурга, субсидий, бюджетных инвестиций, предоставленных в том числе в соответствии с иными правовыми актами;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>3) получатели субсидий - юридические лица не должны находиться в процессе реорганизации (за исключением реорганизации в форме присоединения к юридическому лицу другого юридического лица), ликвидации, в отношении них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субсидий - индивидуальные предприниматели не должны прекратить деятельность в качестве индивидуального предпринимателя;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>4)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субсидии;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>5) 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 xml:space="preserve">6) получатели субсидий не должны получать средства из бюджета города Оренбурга, на основании иных муниципальных правовых актов на цели, указанные в </w:t>
      </w:r>
      <w:hyperlink w:anchor="P51">
        <w:r>
          <w:rPr>
            <w:color w:val="0000FF"/>
          </w:rPr>
          <w:t>пункте 2</w:t>
        </w:r>
      </w:hyperlink>
      <w:r>
        <w:t xml:space="preserve"> настоящего Порядка.</w:t>
      </w:r>
    </w:p>
    <w:p w:rsidR="001F4B4F" w:rsidRDefault="001F4B4F">
      <w:pPr>
        <w:pStyle w:val="ConsPlusNormal"/>
        <w:spacing w:before="220"/>
        <w:ind w:firstLine="540"/>
        <w:jc w:val="both"/>
      </w:pPr>
      <w:bookmarkStart w:id="4" w:name="P70"/>
      <w:bookmarkEnd w:id="4"/>
      <w:r>
        <w:t>9. Для заключения договора получатели субсидии предоставляют:</w:t>
      </w:r>
    </w:p>
    <w:p w:rsidR="001F4B4F" w:rsidRDefault="001F4B4F">
      <w:pPr>
        <w:pStyle w:val="ConsPlusNormal"/>
        <w:spacing w:before="220"/>
        <w:ind w:firstLine="540"/>
        <w:jc w:val="both"/>
      </w:pPr>
      <w:bookmarkStart w:id="5" w:name="P71"/>
      <w:bookmarkEnd w:id="5"/>
      <w:r>
        <w:t xml:space="preserve">1) справку, подписанную соответственно руководителем юридического лица о том, что получатель субсидии на 1-е число месяца, предшествующего месяцу, в котором планируется заключение договора, не находится в процессе реорганизации (за исключением реорганизации в </w:t>
      </w:r>
      <w:r>
        <w:lastRenderedPageBreak/>
        <w:t>форме присоединения к юридическому лицу другого юридического лица), ликвидации, в отношении него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Федерации;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 xml:space="preserve">2) справку, подписанную соответственно руководителем юридического лица, индивидуальным предпринимателем, физическим лицом, подтверждающую, что получатель субсидии не получал из бюджета города Оренбурга на основании иных муниципальных правовых актов средства на цели, указанные в </w:t>
      </w:r>
      <w:hyperlink w:anchor="P51">
        <w:r>
          <w:rPr>
            <w:color w:val="0000FF"/>
          </w:rPr>
          <w:t>пункте 2</w:t>
        </w:r>
      </w:hyperlink>
      <w:r>
        <w:t xml:space="preserve"> настоящего Порядка;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>3) справку, подписанную соответственно руководителем юридического лица, индивидуальным предпринимателем, физическим лицом, подтверждающую, что у получателя субсидии отсутствует просроченная задолженность по возврату в бюджет города Оренбурга субсидий, бюджетных инвестиций, предоставленных в том числе в соответствии с иными правовыми актами;</w:t>
      </w:r>
    </w:p>
    <w:p w:rsidR="001F4B4F" w:rsidRDefault="001F4B4F">
      <w:pPr>
        <w:pStyle w:val="ConsPlusNormal"/>
        <w:spacing w:before="220"/>
        <w:ind w:firstLine="540"/>
        <w:jc w:val="both"/>
      </w:pPr>
      <w:bookmarkStart w:id="6" w:name="P74"/>
      <w:bookmarkEnd w:id="6"/>
      <w:r>
        <w:t>4) банковские реквизиты для перечисления субсидии;</w:t>
      </w:r>
    </w:p>
    <w:p w:rsidR="001F4B4F" w:rsidRDefault="001F4B4F">
      <w:pPr>
        <w:pStyle w:val="ConsPlusNormal"/>
        <w:spacing w:before="220"/>
        <w:ind w:firstLine="540"/>
        <w:jc w:val="both"/>
      </w:pPr>
      <w:bookmarkStart w:id="7" w:name="P75"/>
      <w:bookmarkEnd w:id="7"/>
      <w:r>
        <w:t>5) выписку из Единого государственного реестра юридических лиц, выписку из Единого государственного реестра индивидуальных предпринимателей, документ, удостоверяющий личность гражданина - для физических лиц;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>6) справку об отсутствии у получателя субсидии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1F4B4F" w:rsidRDefault="001F4B4F">
      <w:pPr>
        <w:pStyle w:val="ConsPlusNormal"/>
        <w:spacing w:before="220"/>
        <w:ind w:firstLine="540"/>
        <w:jc w:val="both"/>
      </w:pPr>
      <w:bookmarkStart w:id="8" w:name="P77"/>
      <w:bookmarkEnd w:id="8"/>
      <w:r>
        <w:t>7) документ, подтверждающий отсутствие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субсидии.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 xml:space="preserve">Получатели субсидии вправе представить документы, указанные в </w:t>
      </w:r>
      <w:hyperlink w:anchor="P75">
        <w:r>
          <w:rPr>
            <w:color w:val="0000FF"/>
          </w:rPr>
          <w:t>подпунктах 5</w:t>
        </w:r>
      </w:hyperlink>
      <w:r>
        <w:t xml:space="preserve"> - </w:t>
      </w:r>
      <w:hyperlink w:anchor="P77">
        <w:r>
          <w:rPr>
            <w:color w:val="0000FF"/>
          </w:rPr>
          <w:t>7</w:t>
        </w:r>
      </w:hyperlink>
      <w:r>
        <w:t xml:space="preserve"> настоящего пункта, находящиеся в распоряжении государственных органов, органов местного самоуправления и иных органов, либо главный распорядитель как получатель бюджетных средств самостоятельно запрашивает их в порядке межведомственного информационного взаимодействия.</w:t>
      </w:r>
    </w:p>
    <w:p w:rsidR="001F4B4F" w:rsidRDefault="001F4B4F">
      <w:pPr>
        <w:pStyle w:val="ConsPlusNormal"/>
        <w:spacing w:before="220"/>
        <w:ind w:firstLine="540"/>
        <w:jc w:val="both"/>
      </w:pPr>
      <w:bookmarkStart w:id="9" w:name="P79"/>
      <w:bookmarkEnd w:id="9"/>
      <w:r>
        <w:t>10. Для получения субсидий ее получатели предоставляют следующие документы:</w:t>
      </w:r>
    </w:p>
    <w:p w:rsidR="001F4B4F" w:rsidRDefault="001F4B4F">
      <w:pPr>
        <w:pStyle w:val="ConsPlusNormal"/>
        <w:spacing w:before="220"/>
        <w:ind w:firstLine="540"/>
        <w:jc w:val="both"/>
      </w:pPr>
      <w:bookmarkStart w:id="10" w:name="P80"/>
      <w:bookmarkEnd w:id="10"/>
      <w:r>
        <w:t>1) документы, подтверждающие фактически произведенные затраты: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>акт сверки использованных талонов;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>акт выполненных работ (оказанных услуг);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>документ на оплату фактически произведенных затрат;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 xml:space="preserve">2) документы об установленных тарифах (ценах) на услуги (предоставляются одновременно с документами, указанными в </w:t>
      </w:r>
      <w:hyperlink w:anchor="P80">
        <w:r>
          <w:rPr>
            <w:color w:val="0000FF"/>
          </w:rPr>
          <w:t>подпункте 1 пункта 10</w:t>
        </w:r>
      </w:hyperlink>
      <w:r>
        <w:t xml:space="preserve"> Порядка, за первый месяц возмещения недополученных доходов и далее - по мере их изменения).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 xml:space="preserve">11. Документы, указанные в </w:t>
      </w:r>
      <w:hyperlink w:anchor="P80">
        <w:r>
          <w:rPr>
            <w:color w:val="0000FF"/>
          </w:rPr>
          <w:t>подпункте 1 пункта 10</w:t>
        </w:r>
      </w:hyperlink>
      <w:r>
        <w:t xml:space="preserve"> Порядка предоставляются в сроки, указанные в договорах о предоставлении субсидии (ежемесячно, ежеквартально).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 xml:space="preserve">12. Главный распорядитель как получатель бюджетных средств в течение 15 (пятнадцати) календарных дней со дня представления получателем субсидий документов, указанных в </w:t>
      </w:r>
      <w:hyperlink w:anchor="P70">
        <w:r>
          <w:rPr>
            <w:color w:val="0000FF"/>
          </w:rPr>
          <w:t xml:space="preserve">пунктах </w:t>
        </w:r>
        <w:r>
          <w:rPr>
            <w:color w:val="0000FF"/>
          </w:rPr>
          <w:lastRenderedPageBreak/>
          <w:t>9</w:t>
        </w:r>
      </w:hyperlink>
      <w:r>
        <w:t xml:space="preserve">, </w:t>
      </w:r>
      <w:hyperlink w:anchor="P79">
        <w:r>
          <w:rPr>
            <w:color w:val="0000FF"/>
          </w:rPr>
          <w:t>10</w:t>
        </w:r>
      </w:hyperlink>
      <w:r>
        <w:t xml:space="preserve"> Порядка: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 xml:space="preserve">1) самостоятельно в порядке межведомственного информационного взаимодействия запрашивает в форме электронного документа или на бумажном носителе документы, указанные в </w:t>
      </w:r>
      <w:hyperlink w:anchor="P75">
        <w:r>
          <w:rPr>
            <w:color w:val="0000FF"/>
          </w:rPr>
          <w:t>подпунктах 5</w:t>
        </w:r>
      </w:hyperlink>
      <w:r>
        <w:t xml:space="preserve"> - </w:t>
      </w:r>
      <w:hyperlink w:anchor="P77">
        <w:r>
          <w:rPr>
            <w:color w:val="0000FF"/>
          </w:rPr>
          <w:t>7 пункта 9</w:t>
        </w:r>
      </w:hyperlink>
      <w:r>
        <w:t xml:space="preserve"> Порядка (в случае если получатель субсидии не представил их самостоятельно);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 xml:space="preserve">2) осуществляет проверку документов, представленных получателями субсидии в соответствии с </w:t>
      </w:r>
      <w:hyperlink w:anchor="P70">
        <w:r>
          <w:rPr>
            <w:color w:val="0000FF"/>
          </w:rPr>
          <w:t>пунктами 9</w:t>
        </w:r>
      </w:hyperlink>
      <w:r>
        <w:t xml:space="preserve">, </w:t>
      </w:r>
      <w:hyperlink w:anchor="P79">
        <w:r>
          <w:rPr>
            <w:color w:val="0000FF"/>
          </w:rPr>
          <w:t>10</w:t>
        </w:r>
      </w:hyperlink>
      <w:r>
        <w:t xml:space="preserve"> Порядка, и принимает решение о заключении договора и предоставлении субсидии либо об отказе.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>13. Основания для отказа в предоставлении субсидии: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>1) несоответствие представленных получателями субсидии документов требованиям, предусмотренным настоящим Порядком;</w:t>
      </w:r>
    </w:p>
    <w:p w:rsidR="001F4B4F" w:rsidRDefault="001F4B4F">
      <w:pPr>
        <w:pStyle w:val="ConsPlusNormal"/>
        <w:spacing w:before="220"/>
        <w:ind w:firstLine="540"/>
        <w:jc w:val="both"/>
      </w:pPr>
      <w:bookmarkStart w:id="11" w:name="P91"/>
      <w:bookmarkEnd w:id="11"/>
      <w:r>
        <w:t xml:space="preserve">2) непредставление (предоставление не в полном объеме) документов, указанных в </w:t>
      </w:r>
      <w:hyperlink w:anchor="P71">
        <w:r>
          <w:rPr>
            <w:color w:val="0000FF"/>
          </w:rPr>
          <w:t>подпунктах 1</w:t>
        </w:r>
      </w:hyperlink>
      <w:r>
        <w:t xml:space="preserve"> - </w:t>
      </w:r>
      <w:hyperlink w:anchor="P74">
        <w:r>
          <w:rPr>
            <w:color w:val="0000FF"/>
          </w:rPr>
          <w:t>4 пункта 9</w:t>
        </w:r>
      </w:hyperlink>
      <w:r>
        <w:t xml:space="preserve">, </w:t>
      </w:r>
      <w:hyperlink w:anchor="P79">
        <w:r>
          <w:rPr>
            <w:color w:val="0000FF"/>
          </w:rPr>
          <w:t>пункте 10</w:t>
        </w:r>
      </w:hyperlink>
      <w:r>
        <w:t xml:space="preserve"> Порядка;</w:t>
      </w:r>
    </w:p>
    <w:p w:rsidR="001F4B4F" w:rsidRDefault="001F4B4F">
      <w:pPr>
        <w:pStyle w:val="ConsPlusNormal"/>
        <w:spacing w:before="220"/>
        <w:ind w:firstLine="540"/>
        <w:jc w:val="both"/>
      </w:pPr>
      <w:bookmarkStart w:id="12" w:name="P92"/>
      <w:bookmarkEnd w:id="12"/>
      <w:r>
        <w:t>3) установление факта недостоверности предоставленной получателями субсидии информации.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 xml:space="preserve">В случае отказа в предоставлении субсидии по основаниям, указанным в </w:t>
      </w:r>
      <w:hyperlink w:anchor="P91">
        <w:r>
          <w:rPr>
            <w:color w:val="0000FF"/>
          </w:rPr>
          <w:t>подпунктах 2</w:t>
        </w:r>
      </w:hyperlink>
      <w:r>
        <w:t xml:space="preserve">, </w:t>
      </w:r>
      <w:hyperlink w:anchor="P92">
        <w:r>
          <w:rPr>
            <w:color w:val="0000FF"/>
          </w:rPr>
          <w:t>3</w:t>
        </w:r>
      </w:hyperlink>
      <w:r>
        <w:t xml:space="preserve"> настоящего пункта, получатели субсидии повторно предоставляют документы, с соблюдением требований настоящего Порядка.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>Решение об отказе в предоставлении субсидий и представленные документы направляются получателю субсидии не позднее 3 (трех) рабочих дней с момента его принятия.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>Получатели субсидий в течение 3 (трех) рабочих дней со дня получения решения об отказе в предоставлении субсидий вправе устранить причины, послужившие основанием для принятия указанного решения, и представить документы главному распорядителю как получателю бюджетных средств.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>14. Размер субсидии для возмещения недополученных доходов определяется исходя из фактически предоставленных банных услуг гражданам, находящимся в трудной жизненной ситуации, на основании талонов, выданных УСП.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>15. Субсидия перечисляется не позднее десятого рабочего дня, следующего за днем принятия главным распорядителем как получателем бюджетных средств решения о предоставлении субсидии путем перечисления средств на расчетные или корреспондентские счета получателей субсидии в учреждениях Центрального банка Российской Федерации или кредитных организациях.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 xml:space="preserve">16. В случае невозможности предоставления субсидии в текущем финансовом году в связи с недостаточностью лимитов бюджетных обязательств ее предоставление осуществляется в очередном финансовом году получателям субсидии, соответствующим требованиям, указанным в </w:t>
      </w:r>
      <w:hyperlink w:anchor="P60">
        <w:r>
          <w:rPr>
            <w:color w:val="0000FF"/>
          </w:rPr>
          <w:t>пунктах 7</w:t>
        </w:r>
      </w:hyperlink>
      <w:r>
        <w:t xml:space="preserve">, </w:t>
      </w:r>
      <w:hyperlink w:anchor="P63">
        <w:r>
          <w:rPr>
            <w:color w:val="0000FF"/>
          </w:rPr>
          <w:t>8</w:t>
        </w:r>
      </w:hyperlink>
      <w:r>
        <w:t xml:space="preserve"> Порядка, при условии предоставления документов, указанных в </w:t>
      </w:r>
      <w:hyperlink w:anchor="P70">
        <w:r>
          <w:rPr>
            <w:color w:val="0000FF"/>
          </w:rPr>
          <w:t>пунктах 9</w:t>
        </w:r>
      </w:hyperlink>
      <w:r>
        <w:t xml:space="preserve">, </w:t>
      </w:r>
      <w:hyperlink w:anchor="P79">
        <w:r>
          <w:rPr>
            <w:color w:val="0000FF"/>
          </w:rPr>
          <w:t>10</w:t>
        </w:r>
      </w:hyperlink>
      <w:r>
        <w:t xml:space="preserve"> Порядка.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>17. Договор, дополнительные соглашения к договору о предоставлении субсидии, в том числе дополнительные соглашения о его расторжении, заключаются в соответствии с типовыми формами, установленными финансовым управлением администрации города Оренбурга.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 xml:space="preserve">18. В договоре о предоставлении субсидии 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договоре, предусматриваются условия о согласовании новых условий договора или о расторжении договора </w:t>
      </w:r>
      <w:r>
        <w:lastRenderedPageBreak/>
        <w:t>при недостижении согласия по новым условиям.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>19. Средства субсидии направляются получателем субсидии на предоставление банных услуг гражданам, находящимся в трудной жизненной ситуации, на основании талонов, выданных УСП.</w:t>
      </w:r>
    </w:p>
    <w:p w:rsidR="001F4B4F" w:rsidRDefault="001F4B4F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11.01.2023 N 16-п)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>20. Результатом предоставления субсидии является оказание гражданам, находящимся в трудной жизненной ситуации, адресной социальной поддержки в натуральном выражении в виде банных услуг.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>Результаты предоставления субсидии должны соответствовать результатам муниципальной программы.</w:t>
      </w:r>
    </w:p>
    <w:p w:rsidR="001F4B4F" w:rsidRDefault="001F4B4F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11.01.2023 N 16-п)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 xml:space="preserve">21. Исключен. - </w:t>
      </w:r>
      <w:hyperlink r:id="rId22">
        <w:r>
          <w:rPr>
            <w:color w:val="0000FF"/>
          </w:rPr>
          <w:t>Постановление</w:t>
        </w:r>
      </w:hyperlink>
      <w:r>
        <w:t xml:space="preserve"> Администрации города Оренбурга от 11.01.2023 N 16-п.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>22. Настоящий Порядок не предусматривает возврат получателями субсидий остатков субсидий, не использованных в текущем году, поскольку субсидии по настоящему Порядку предоставляются по факту понесенных затрат, связанных с предоставлением банных услуг гражданам, находящимся в трудной жизненной ситуации.</w:t>
      </w:r>
    </w:p>
    <w:p w:rsidR="001F4B4F" w:rsidRDefault="001F4B4F">
      <w:pPr>
        <w:pStyle w:val="ConsPlusNormal"/>
        <w:jc w:val="both"/>
      </w:pPr>
      <w:r>
        <w:t xml:space="preserve">(п. 22 в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11.01.2023 N 16-п)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>23. Получатель субсидии несет ответственность в соответствии с действующим законодательством Российской Федерации за полноту и достоверность сведений, содержащихся в документах, предоставленных им для получения субсидий из бюджета города Оренбурга.</w:t>
      </w:r>
    </w:p>
    <w:p w:rsidR="001F4B4F" w:rsidRDefault="001F4B4F">
      <w:pPr>
        <w:pStyle w:val="ConsPlusNormal"/>
        <w:jc w:val="both"/>
      </w:pPr>
    </w:p>
    <w:p w:rsidR="001F4B4F" w:rsidRDefault="001F4B4F">
      <w:pPr>
        <w:pStyle w:val="ConsPlusTitle"/>
        <w:jc w:val="center"/>
        <w:outlineLvl w:val="1"/>
      </w:pPr>
      <w:r>
        <w:t>3. Требования к отчетности</w:t>
      </w:r>
    </w:p>
    <w:p w:rsidR="001F4B4F" w:rsidRDefault="001F4B4F">
      <w:pPr>
        <w:pStyle w:val="ConsPlusNormal"/>
        <w:jc w:val="both"/>
      </w:pPr>
    </w:p>
    <w:p w:rsidR="001F4B4F" w:rsidRDefault="001F4B4F">
      <w:pPr>
        <w:pStyle w:val="ConsPlusNormal"/>
        <w:ind w:firstLine="540"/>
        <w:jc w:val="both"/>
      </w:pPr>
      <w:r>
        <w:t>24. Отчетность о достижении значений результатов предоставления субсидии представляется получателем субсидии ежеквартально до 15 числа месяца, следующего за отчетным кварталом, по форме, утвержденной финансовым управлением администрации города Оренбурга.</w:t>
      </w:r>
    </w:p>
    <w:p w:rsidR="001F4B4F" w:rsidRDefault="001F4B4F">
      <w:pPr>
        <w:pStyle w:val="ConsPlusNormal"/>
        <w:jc w:val="both"/>
      </w:pPr>
      <w:r>
        <w:t xml:space="preserve">(п. 24 в ред. </w:t>
      </w:r>
      <w:hyperlink r:id="rId24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11.01.2023 N 16-п)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>25. Главный распорядитель как получатель бюджетных средств вправе установить в договоре сроки и формы предоставления получателем субсидии дополнительной отчетности.</w:t>
      </w:r>
    </w:p>
    <w:p w:rsidR="001F4B4F" w:rsidRDefault="001F4B4F">
      <w:pPr>
        <w:pStyle w:val="ConsPlusNormal"/>
        <w:jc w:val="both"/>
      </w:pPr>
    </w:p>
    <w:p w:rsidR="001F4B4F" w:rsidRDefault="001F4B4F">
      <w:pPr>
        <w:pStyle w:val="ConsPlusTitle"/>
        <w:jc w:val="center"/>
        <w:outlineLvl w:val="1"/>
      </w:pPr>
      <w:r>
        <w:t>4. Требования об осуществлении контроля (мониторинга)</w:t>
      </w:r>
    </w:p>
    <w:p w:rsidR="001F4B4F" w:rsidRDefault="001F4B4F">
      <w:pPr>
        <w:pStyle w:val="ConsPlusTitle"/>
        <w:jc w:val="center"/>
      </w:pPr>
      <w:r>
        <w:t>за соблюдением условий и порядка предоставления</w:t>
      </w:r>
    </w:p>
    <w:p w:rsidR="001F4B4F" w:rsidRDefault="001F4B4F">
      <w:pPr>
        <w:pStyle w:val="ConsPlusTitle"/>
        <w:jc w:val="center"/>
      </w:pPr>
      <w:r>
        <w:t>субсидий и ответственности за их нарушение</w:t>
      </w:r>
    </w:p>
    <w:p w:rsidR="001F4B4F" w:rsidRDefault="001F4B4F">
      <w:pPr>
        <w:pStyle w:val="ConsPlusNormal"/>
        <w:jc w:val="center"/>
      </w:pPr>
      <w:r>
        <w:t>(в ред. Постановлений Администрации города Оренбурга</w:t>
      </w:r>
    </w:p>
    <w:p w:rsidR="001F4B4F" w:rsidRDefault="001F4B4F">
      <w:pPr>
        <w:pStyle w:val="ConsPlusNormal"/>
        <w:jc w:val="center"/>
      </w:pPr>
      <w:r>
        <w:t xml:space="preserve">от 29.11.2021 </w:t>
      </w:r>
      <w:hyperlink r:id="rId25">
        <w:r>
          <w:rPr>
            <w:color w:val="0000FF"/>
          </w:rPr>
          <w:t>N 2236-п</w:t>
        </w:r>
      </w:hyperlink>
      <w:r>
        <w:t xml:space="preserve">, от 11.01.2023 </w:t>
      </w:r>
      <w:hyperlink r:id="rId26">
        <w:r>
          <w:rPr>
            <w:color w:val="0000FF"/>
          </w:rPr>
          <w:t>N 16-п</w:t>
        </w:r>
      </w:hyperlink>
      <w:r>
        <w:t>)</w:t>
      </w:r>
    </w:p>
    <w:p w:rsidR="001F4B4F" w:rsidRDefault="001F4B4F">
      <w:pPr>
        <w:pStyle w:val="ConsPlusNormal"/>
        <w:jc w:val="both"/>
      </w:pPr>
    </w:p>
    <w:p w:rsidR="001F4B4F" w:rsidRDefault="001F4B4F">
      <w:pPr>
        <w:pStyle w:val="ConsPlusNormal"/>
        <w:ind w:firstLine="540"/>
        <w:jc w:val="both"/>
      </w:pPr>
      <w:bookmarkStart w:id="13" w:name="P123"/>
      <w:bookmarkEnd w:id="13"/>
      <w:r>
        <w:t>26. Главным распорядителем, предоставляющим субсидию, в отношении получателей субсидий осуществляется проверка соблюдения ими порядка и условий предоставления субсидий, в том числе в части достижения результатов их предоставления.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 xml:space="preserve">Органами муниципального финансового контроля в отношении получателей субсидий осуществляется проверка в соответствии со </w:t>
      </w:r>
      <w:hyperlink r:id="rId27">
        <w:r>
          <w:rPr>
            <w:color w:val="0000FF"/>
          </w:rPr>
          <w:t>статьями 268.1</w:t>
        </w:r>
      </w:hyperlink>
      <w:r>
        <w:t xml:space="preserve"> и </w:t>
      </w:r>
      <w:hyperlink r:id="rId28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1F4B4F" w:rsidRDefault="001F4B4F">
      <w:pPr>
        <w:pStyle w:val="ConsPlusNormal"/>
        <w:jc w:val="both"/>
      </w:pPr>
      <w:r>
        <w:t xml:space="preserve">(п. 26 в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01.03.2022 N 359-п)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 xml:space="preserve">27. Согласие получателей субсидий на осуществление проверок согласно </w:t>
      </w:r>
      <w:hyperlink w:anchor="P123">
        <w:r>
          <w:rPr>
            <w:color w:val="0000FF"/>
          </w:rPr>
          <w:t>пункту 26</w:t>
        </w:r>
      </w:hyperlink>
      <w:r>
        <w:t xml:space="preserve"> Порядка устанавливается соответственно в договорах о предоставлении субсидии, заключенных между главным распорядителем как получателем бюджетных средств и получателем субсидий.</w:t>
      </w:r>
    </w:p>
    <w:p w:rsidR="001F4B4F" w:rsidRDefault="001F4B4F">
      <w:pPr>
        <w:pStyle w:val="ConsPlusNormal"/>
        <w:jc w:val="both"/>
      </w:pPr>
      <w:r>
        <w:t xml:space="preserve">(в ред. </w:t>
      </w:r>
      <w:hyperlink r:id="rId30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29.11.2021 N 2236-п)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lastRenderedPageBreak/>
        <w:t>28. В случае выявления фактов нарушений условий, установленных при предоставлении субсидии ее получателями, главным распорядителем как получателем бюджетных средств, предоставляющим субсидию, и органами муниципального финансового контроля составляется акт о нарушении условий предоставления субсидии (далее - акт), в котором указываются выявленные нарушения.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 xml:space="preserve">29. В течение 5 (пяти) рабочих дней с момента составления акта главный распорядитель как получатель бюджетных средств, предоставивший субсидию, и органы муниципального финансового контроля направляют получателю субсидии письменное уведомление о ее возврате в бюджет города Оренбурга с указанием оснований возврата, суммы, кода бюджетной классификации Российской Федерации, по которому должен быть осуществлен возврат, в срок, установленный </w:t>
      </w:r>
      <w:hyperlink w:anchor="P130">
        <w:r>
          <w:rPr>
            <w:color w:val="0000FF"/>
          </w:rPr>
          <w:t>пунктом 30</w:t>
        </w:r>
      </w:hyperlink>
      <w:r>
        <w:t xml:space="preserve"> настоящего Порядка.</w:t>
      </w:r>
    </w:p>
    <w:p w:rsidR="001F4B4F" w:rsidRDefault="001F4B4F">
      <w:pPr>
        <w:pStyle w:val="ConsPlusNormal"/>
        <w:spacing w:before="220"/>
        <w:ind w:firstLine="540"/>
        <w:jc w:val="both"/>
      </w:pPr>
      <w:bookmarkStart w:id="14" w:name="P130"/>
      <w:bookmarkEnd w:id="14"/>
      <w:r>
        <w:t>30. Возврат субсидий осуществляется получателем субсидии в течение 30 (тридцати) календарных дней со дня получения уведомления о возврате.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>31. В случае невозврата средств получателями субсидий, их взыскание осуществляется в судебном порядке.</w:t>
      </w:r>
    </w:p>
    <w:p w:rsidR="001F4B4F" w:rsidRDefault="001F4B4F">
      <w:pPr>
        <w:pStyle w:val="ConsPlusNormal"/>
        <w:jc w:val="both"/>
      </w:pPr>
    </w:p>
    <w:p w:rsidR="001F4B4F" w:rsidRDefault="001F4B4F">
      <w:pPr>
        <w:pStyle w:val="ConsPlusNormal"/>
        <w:jc w:val="both"/>
      </w:pPr>
    </w:p>
    <w:p w:rsidR="001F4B4F" w:rsidRDefault="001F4B4F">
      <w:pPr>
        <w:pStyle w:val="ConsPlusNormal"/>
        <w:jc w:val="both"/>
      </w:pPr>
    </w:p>
    <w:p w:rsidR="001F4B4F" w:rsidRDefault="001F4B4F">
      <w:pPr>
        <w:pStyle w:val="ConsPlusNormal"/>
        <w:jc w:val="both"/>
      </w:pPr>
    </w:p>
    <w:p w:rsidR="001F4B4F" w:rsidRDefault="001F4B4F">
      <w:pPr>
        <w:pStyle w:val="ConsPlusNormal"/>
        <w:jc w:val="both"/>
      </w:pPr>
    </w:p>
    <w:p w:rsidR="001F4B4F" w:rsidRDefault="001F4B4F">
      <w:pPr>
        <w:pStyle w:val="ConsPlusNormal"/>
        <w:jc w:val="right"/>
        <w:outlineLvl w:val="0"/>
      </w:pPr>
      <w:r>
        <w:t>Приложение N 2</w:t>
      </w:r>
    </w:p>
    <w:p w:rsidR="001F4B4F" w:rsidRDefault="001F4B4F">
      <w:pPr>
        <w:pStyle w:val="ConsPlusNormal"/>
        <w:jc w:val="right"/>
      </w:pPr>
      <w:r>
        <w:t>к постановлению</w:t>
      </w:r>
    </w:p>
    <w:p w:rsidR="001F4B4F" w:rsidRDefault="001F4B4F">
      <w:pPr>
        <w:pStyle w:val="ConsPlusNormal"/>
        <w:jc w:val="right"/>
      </w:pPr>
      <w:r>
        <w:t>Администрации города Оренбурга</w:t>
      </w:r>
    </w:p>
    <w:p w:rsidR="001F4B4F" w:rsidRDefault="001F4B4F">
      <w:pPr>
        <w:pStyle w:val="ConsPlusNormal"/>
        <w:jc w:val="right"/>
      </w:pPr>
      <w:r>
        <w:t>от 12 мая 2021 г. N 882-п</w:t>
      </w:r>
    </w:p>
    <w:p w:rsidR="001F4B4F" w:rsidRDefault="001F4B4F">
      <w:pPr>
        <w:pStyle w:val="ConsPlusNormal"/>
        <w:jc w:val="both"/>
      </w:pPr>
    </w:p>
    <w:p w:rsidR="001F4B4F" w:rsidRDefault="001F4B4F">
      <w:pPr>
        <w:pStyle w:val="ConsPlusTitle"/>
        <w:jc w:val="center"/>
      </w:pPr>
      <w:bookmarkStart w:id="15" w:name="P142"/>
      <w:bookmarkEnd w:id="15"/>
      <w:r>
        <w:t>ПЕРЕЧЕНЬ</w:t>
      </w:r>
    </w:p>
    <w:p w:rsidR="001F4B4F" w:rsidRDefault="001F4B4F">
      <w:pPr>
        <w:pStyle w:val="ConsPlusTitle"/>
        <w:jc w:val="center"/>
      </w:pPr>
      <w:r>
        <w:t>отдельных правовых актов Администрации города Оренбурга,</w:t>
      </w:r>
    </w:p>
    <w:p w:rsidR="001F4B4F" w:rsidRDefault="001F4B4F">
      <w:pPr>
        <w:pStyle w:val="ConsPlusTitle"/>
        <w:jc w:val="center"/>
      </w:pPr>
      <w:r>
        <w:t>признаваемых утратившими силу</w:t>
      </w:r>
    </w:p>
    <w:p w:rsidR="001F4B4F" w:rsidRDefault="001F4B4F">
      <w:pPr>
        <w:pStyle w:val="ConsPlusNormal"/>
        <w:jc w:val="both"/>
      </w:pPr>
    </w:p>
    <w:p w:rsidR="001F4B4F" w:rsidRDefault="001F4B4F">
      <w:pPr>
        <w:pStyle w:val="ConsPlusNormal"/>
        <w:ind w:firstLine="540"/>
        <w:jc w:val="both"/>
      </w:pPr>
      <w:r>
        <w:t xml:space="preserve">1. </w:t>
      </w:r>
      <w:hyperlink r:id="rId31">
        <w:r>
          <w:rPr>
            <w:color w:val="0000FF"/>
          </w:rPr>
          <w:t>Постановление</w:t>
        </w:r>
      </w:hyperlink>
      <w:r>
        <w:t xml:space="preserve"> администрации города Оренбурга от 05.05.2014 N 898-п "Об утверждении Порядка определения объема и предоставления за счет средств бюджета города Оренбурга субсидий организациям, индивидуальным предпринимателям, оказывающим банные услуги".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 xml:space="preserve">2. </w:t>
      </w:r>
      <w:hyperlink r:id="rId32">
        <w:r>
          <w:rPr>
            <w:color w:val="0000FF"/>
          </w:rPr>
          <w:t>Пункт 3</w:t>
        </w:r>
      </w:hyperlink>
      <w:r>
        <w:t xml:space="preserve"> постановления администрации города Оренбурга от 28.04.2016 N 1220-п "О внесении изменений в отдельные постановления администрации города Оренбурга".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 xml:space="preserve">3. </w:t>
      </w:r>
      <w:hyperlink r:id="rId33">
        <w:r>
          <w:rPr>
            <w:color w:val="0000FF"/>
          </w:rPr>
          <w:t>Постановление</w:t>
        </w:r>
      </w:hyperlink>
      <w:r>
        <w:t xml:space="preserve"> администрации города Оренбурга от 01.06.2017 N 2164-п "О внесении изменений в постановление администрации города Оренбурга от 05.05.2014 N 898-п".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 xml:space="preserve">4. </w:t>
      </w:r>
      <w:hyperlink r:id="rId34">
        <w:r>
          <w:rPr>
            <w:color w:val="0000FF"/>
          </w:rPr>
          <w:t>Постановление</w:t>
        </w:r>
      </w:hyperlink>
      <w:r>
        <w:t xml:space="preserve"> администрации города Оренбурга от 29.12.2017 N 5195-п "О внесении изменений в постановление администрации города Оренбурга от 05.05.2014 N 898-п".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 xml:space="preserve">5. </w:t>
      </w:r>
      <w:hyperlink r:id="rId35">
        <w:r>
          <w:rPr>
            <w:color w:val="0000FF"/>
          </w:rPr>
          <w:t>Пункт 2</w:t>
        </w:r>
      </w:hyperlink>
      <w:r>
        <w:t xml:space="preserve"> постановления Администрации города Оренбурга от 07.02.2019 N 237-п "О внесении изменений в отдельные постановления Администрации города Оренбурга".</w:t>
      </w:r>
    </w:p>
    <w:p w:rsidR="001F4B4F" w:rsidRDefault="001F4B4F">
      <w:pPr>
        <w:pStyle w:val="ConsPlusNormal"/>
        <w:spacing w:before="220"/>
        <w:ind w:firstLine="540"/>
        <w:jc w:val="both"/>
      </w:pPr>
      <w:r>
        <w:t xml:space="preserve">6. </w:t>
      </w:r>
      <w:hyperlink r:id="rId36">
        <w:r>
          <w:rPr>
            <w:color w:val="0000FF"/>
          </w:rPr>
          <w:t>Пункт 2</w:t>
        </w:r>
      </w:hyperlink>
      <w:r>
        <w:t xml:space="preserve"> постановления Администрации города Оренбурга от 02.03.2020 N 256-п "О внесении изменений в отдельные постановления Администрации города Оренбурга".</w:t>
      </w:r>
    </w:p>
    <w:p w:rsidR="001F4B4F" w:rsidRDefault="001F4B4F">
      <w:pPr>
        <w:pStyle w:val="ConsPlusNormal"/>
        <w:jc w:val="both"/>
      </w:pPr>
    </w:p>
    <w:p w:rsidR="001F4B4F" w:rsidRDefault="001F4B4F">
      <w:pPr>
        <w:pStyle w:val="ConsPlusNormal"/>
        <w:jc w:val="both"/>
      </w:pPr>
    </w:p>
    <w:p w:rsidR="001F4B4F" w:rsidRDefault="001F4B4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44379" w:rsidRDefault="00344379">
      <w:bookmarkStart w:id="16" w:name="_GoBack"/>
      <w:bookmarkEnd w:id="16"/>
    </w:p>
    <w:sectPr w:rsidR="00344379" w:rsidSect="00D64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B4F"/>
    <w:rsid w:val="001F4B4F"/>
    <w:rsid w:val="0034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0D25C2-DF13-46B6-847C-A6725C6EA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B4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F4B4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F4B4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3620&amp;dst=103524" TargetMode="External"/><Relationship Id="rId13" Type="http://schemas.openxmlformats.org/officeDocument/2006/relationships/hyperlink" Target="https://login.consultant.ru/link/?req=doc&amp;base=RLAW390&amp;n=136799&amp;dst=101529" TargetMode="External"/><Relationship Id="rId18" Type="http://schemas.openxmlformats.org/officeDocument/2006/relationships/hyperlink" Target="https://login.consultant.ru/link/?req=doc&amp;base=RLAW390&amp;n=132389&amp;dst=104353" TargetMode="External"/><Relationship Id="rId26" Type="http://schemas.openxmlformats.org/officeDocument/2006/relationships/hyperlink" Target="https://login.consultant.ru/link/?req=doc&amp;base=RLAW390&amp;n=121311&amp;dst=10004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390&amp;n=121311&amp;dst=100040" TargetMode="External"/><Relationship Id="rId34" Type="http://schemas.openxmlformats.org/officeDocument/2006/relationships/hyperlink" Target="https://login.consultant.ru/link/?req=doc&amp;base=RLAW390&amp;n=81888" TargetMode="External"/><Relationship Id="rId7" Type="http://schemas.openxmlformats.org/officeDocument/2006/relationships/hyperlink" Target="https://login.consultant.ru/link/?req=doc&amp;base=RLAW390&amp;n=121311&amp;dst=100035" TargetMode="External"/><Relationship Id="rId12" Type="http://schemas.openxmlformats.org/officeDocument/2006/relationships/hyperlink" Target="https://login.consultant.ru/link/?req=doc&amp;base=RLAW390&amp;n=136799&amp;dst=101456" TargetMode="External"/><Relationship Id="rId17" Type="http://schemas.openxmlformats.org/officeDocument/2006/relationships/hyperlink" Target="https://login.consultant.ru/link/?req=doc&amp;base=RLAW390&amp;n=121311&amp;dst=100036" TargetMode="External"/><Relationship Id="rId25" Type="http://schemas.openxmlformats.org/officeDocument/2006/relationships/hyperlink" Target="https://login.consultant.ru/link/?req=doc&amp;base=RLAW390&amp;n=112293&amp;dst=100018" TargetMode="External"/><Relationship Id="rId33" Type="http://schemas.openxmlformats.org/officeDocument/2006/relationships/hyperlink" Target="https://login.consultant.ru/link/?req=doc&amp;base=RLAW390&amp;n=77599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390&amp;n=114282&amp;dst=100020" TargetMode="External"/><Relationship Id="rId20" Type="http://schemas.openxmlformats.org/officeDocument/2006/relationships/hyperlink" Target="https://login.consultant.ru/link/?req=doc&amp;base=RLAW390&amp;n=121311&amp;dst=100039" TargetMode="External"/><Relationship Id="rId29" Type="http://schemas.openxmlformats.org/officeDocument/2006/relationships/hyperlink" Target="https://login.consultant.ru/link/?req=doc&amp;base=RLAW390&amp;n=114282&amp;dst=100023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90&amp;n=114282&amp;dst=100019" TargetMode="External"/><Relationship Id="rId11" Type="http://schemas.openxmlformats.org/officeDocument/2006/relationships/hyperlink" Target="https://login.consultant.ru/link/?req=doc&amp;base=LAW&amp;n=435381&amp;dst=100018" TargetMode="External"/><Relationship Id="rId24" Type="http://schemas.openxmlformats.org/officeDocument/2006/relationships/hyperlink" Target="https://login.consultant.ru/link/?req=doc&amp;base=RLAW390&amp;n=121311&amp;dst=100045" TargetMode="External"/><Relationship Id="rId32" Type="http://schemas.openxmlformats.org/officeDocument/2006/relationships/hyperlink" Target="https://login.consultant.ru/link/?req=doc&amp;base=RLAW390&amp;n=106399&amp;dst=100018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390&amp;n=112293&amp;dst=100013" TargetMode="External"/><Relationship Id="rId15" Type="http://schemas.openxmlformats.org/officeDocument/2006/relationships/hyperlink" Target="https://login.consultant.ru/link/?req=doc&amp;base=RLAW390&amp;n=112293&amp;dst=100014" TargetMode="External"/><Relationship Id="rId23" Type="http://schemas.openxmlformats.org/officeDocument/2006/relationships/hyperlink" Target="https://login.consultant.ru/link/?req=doc&amp;base=RLAW390&amp;n=121311&amp;dst=100043" TargetMode="External"/><Relationship Id="rId28" Type="http://schemas.openxmlformats.org/officeDocument/2006/relationships/hyperlink" Target="https://login.consultant.ru/link/?req=doc&amp;base=LAW&amp;n=503620&amp;dst=3722" TargetMode="External"/><Relationship Id="rId36" Type="http://schemas.openxmlformats.org/officeDocument/2006/relationships/hyperlink" Target="https://login.consultant.ru/link/?req=doc&amp;base=RLAW390&amp;n=106406&amp;dst=100026" TargetMode="External"/><Relationship Id="rId10" Type="http://schemas.openxmlformats.org/officeDocument/2006/relationships/hyperlink" Target="https://login.consultant.ru/link/?req=doc&amp;base=LAW&amp;n=435381&amp;dst=10" TargetMode="External"/><Relationship Id="rId19" Type="http://schemas.openxmlformats.org/officeDocument/2006/relationships/hyperlink" Target="https://login.consultant.ru/link/?req=doc&amp;base=RLAW390&amp;n=121311&amp;dst=100037" TargetMode="External"/><Relationship Id="rId31" Type="http://schemas.openxmlformats.org/officeDocument/2006/relationships/hyperlink" Target="https://login.consultant.ru/link/?req=doc&amp;base=RLAW390&amp;n=99932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503620&amp;dst=103400" TargetMode="External"/><Relationship Id="rId14" Type="http://schemas.openxmlformats.org/officeDocument/2006/relationships/hyperlink" Target="https://login.consultant.ru/link/?req=doc&amp;base=RLAW390&amp;n=61364" TargetMode="External"/><Relationship Id="rId22" Type="http://schemas.openxmlformats.org/officeDocument/2006/relationships/hyperlink" Target="https://login.consultant.ru/link/?req=doc&amp;base=RLAW390&amp;n=121311&amp;dst=100042" TargetMode="External"/><Relationship Id="rId27" Type="http://schemas.openxmlformats.org/officeDocument/2006/relationships/hyperlink" Target="https://login.consultant.ru/link/?req=doc&amp;base=LAW&amp;n=503620&amp;dst=3704" TargetMode="External"/><Relationship Id="rId30" Type="http://schemas.openxmlformats.org/officeDocument/2006/relationships/hyperlink" Target="https://login.consultant.ru/link/?req=doc&amp;base=RLAW390&amp;n=112293&amp;dst=100020" TargetMode="External"/><Relationship Id="rId35" Type="http://schemas.openxmlformats.org/officeDocument/2006/relationships/hyperlink" Target="https://login.consultant.ru/link/?req=doc&amp;base=RLAW390&amp;n=106403&amp;dst=10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3443</Words>
  <Characters>19630</Characters>
  <Application>Microsoft Office Word</Application>
  <DocSecurity>0</DocSecurity>
  <Lines>163</Lines>
  <Paragraphs>46</Paragraphs>
  <ScaleCrop>false</ScaleCrop>
  <Company/>
  <LinksUpToDate>false</LinksUpToDate>
  <CharactersWithSpaces>23027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Боровкова</dc:creator>
  <cp:keywords/>
  <dc:description/>
  <cp:lastModifiedBy>Наталья Боровкова</cp:lastModifiedBy>
  <cp:revision>1</cp:revision>
  <dcterms:created xsi:type="dcterms:W3CDTF">2025-05-12T06:21:00Z</dcterms:created>
  <dcterms:modified xsi:type="dcterms:W3CDTF">2025-05-12T06:21:00Z</dcterms:modified>
</cp:coreProperties>
</file>