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6499"/>
      </w:tblGrid>
      <w:tr w:rsidR="00547269">
        <w:trPr>
          <w:cantSplit/>
          <w:trHeight w:val="873"/>
        </w:trPr>
        <w:tc>
          <w:tcPr>
            <w:tcW w:w="4536" w:type="dxa"/>
            <w:vAlign w:val="center"/>
          </w:tcPr>
          <w:p w:rsidR="00547269" w:rsidRDefault="0045011A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145" cy="651510"/>
                  <wp:effectExtent l="0" t="0" r="0" b="0"/>
                  <wp:docPr id="1" name="Рисунок 2" descr="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:rsidR="00547269" w:rsidRDefault="0054726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547269" w:rsidRDefault="0054726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547269" w:rsidRDefault="00547269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47269">
        <w:trPr>
          <w:trHeight w:val="4216"/>
        </w:trPr>
        <w:tc>
          <w:tcPr>
            <w:tcW w:w="4536" w:type="dxa"/>
          </w:tcPr>
          <w:p w:rsidR="00547269" w:rsidRDefault="00547269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47269" w:rsidRDefault="0045011A">
            <w:pPr>
              <w:pStyle w:val="1"/>
              <w:widowControl w:val="0"/>
              <w:ind w:left="34" w:firstLine="142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СЧЕТНАЯ ПАЛАТА</w:t>
            </w:r>
            <w:r>
              <w:rPr>
                <w:rFonts w:ascii="Times New Roman" w:hAnsi="Times New Roman" w:cs="Times New Roman"/>
                <w:spacing w:val="26"/>
                <w:sz w:val="28"/>
                <w:szCs w:val="28"/>
              </w:rPr>
              <w:br/>
              <w:t>ГОРОДА ОРЕНБУРГА</w:t>
            </w:r>
          </w:p>
          <w:p w:rsidR="00547269" w:rsidRDefault="0045011A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(Счетная палата г. Оренбурга)</w:t>
            </w:r>
          </w:p>
          <w:p w:rsidR="00547269" w:rsidRDefault="0045011A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460000, г. Оренбург, ул. Советская, д. 60</w:t>
            </w:r>
          </w:p>
          <w:p w:rsidR="00547269" w:rsidRDefault="0045011A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(3532) 98-70-18, 98-73-36</w:t>
            </w:r>
          </w:p>
          <w:p w:rsidR="00547269" w:rsidRDefault="0045011A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oren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spalata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47269" w:rsidRDefault="0045011A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orenburg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47269" w:rsidRDefault="001444C5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752" behindDoc="0" locked="0" layoutInCell="0" allowOverlap="1" wp14:anchorId="0924E3CE" wp14:editId="6744032A">
                  <wp:simplePos x="0" y="0"/>
                  <wp:positionH relativeFrom="character">
                    <wp:posOffset>-757555</wp:posOffset>
                  </wp:positionH>
                  <wp:positionV relativeFrom="line">
                    <wp:posOffset>50800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47269" w:rsidRDefault="0045011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32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1"/>
              </w:rPr>
              <w:t xml:space="preserve"> </w:t>
            </w:r>
          </w:p>
          <w:p w:rsidR="00547269" w:rsidRDefault="00547269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269" w:rsidRDefault="0045011A">
            <w:pPr>
              <w:widowControl w:val="0"/>
              <w:spacing w:line="360" w:lineRule="auto"/>
              <w:ind w:left="-32" w:firstLine="3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Вн.01-06/171 от 13.12.2024</w:t>
            </w:r>
          </w:p>
          <w:p w:rsidR="00547269" w:rsidRDefault="00547269">
            <w:pPr>
              <w:widowControl w:val="0"/>
              <w:tabs>
                <w:tab w:val="left" w:pos="3686"/>
              </w:tabs>
              <w:ind w:left="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269" w:rsidRDefault="00547269">
            <w:pPr>
              <w:widowControl w:val="0"/>
              <w:tabs>
                <w:tab w:val="left" w:pos="3686"/>
              </w:tabs>
              <w:ind w:left="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269" w:rsidRDefault="0045011A">
            <w:pPr>
              <w:widowControl w:val="0"/>
              <w:tabs>
                <w:tab w:val="left" w:pos="3686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на поправки к проекту решения Оренбургского городского Совета «О внесении изменений в решение Оренбургского 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родского Совета от 22.12.2023 № 444»</w:t>
            </w:r>
          </w:p>
        </w:tc>
        <w:tc>
          <w:tcPr>
            <w:tcW w:w="6498" w:type="dxa"/>
          </w:tcPr>
          <w:p w:rsidR="00547269" w:rsidRDefault="0045011A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  <w:p w:rsidR="00547269" w:rsidRDefault="0045011A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 городского Совета</w:t>
            </w:r>
          </w:p>
          <w:p w:rsidR="00547269" w:rsidRDefault="00547269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269" w:rsidRDefault="0045011A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547269" w:rsidRDefault="00547269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269" w:rsidRDefault="0045011A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Главы города Оренбурга</w:t>
            </w:r>
          </w:p>
          <w:p w:rsidR="00547269" w:rsidRDefault="0045011A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</w:t>
            </w:r>
          </w:p>
          <w:p w:rsidR="00547269" w:rsidRDefault="00547269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269" w:rsidRDefault="0045011A">
            <w:pPr>
              <w:widowControl w:val="0"/>
              <w:tabs>
                <w:tab w:val="left" w:pos="5728"/>
              </w:tabs>
              <w:ind w:left="1026" w:right="459" w:firstLine="0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Мусину Д.С.</w:t>
            </w:r>
          </w:p>
          <w:p w:rsidR="00547269" w:rsidRDefault="00547269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7269" w:rsidRDefault="00547269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47269" w:rsidRDefault="00547269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47269" w:rsidRDefault="00547269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47269" w:rsidRDefault="00547269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47269" w:rsidRDefault="00450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2 статьи 157 Бюджетного кодекса РФ, части 2 статьи 9 Федерального закона от 07.02.2011 № 6-ФЗ «Об общих принципах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образований», пункта 3 статьи 15 Положения о бюджетном процессе в городе Оренбурге, утвержденного решением Оренбургского городского Совета от 31.08.2020 № 970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процессе), и подпункта 8.1 Положения о Счетной палате города Оренбурга, утвержденного решением Оренбургского городского Совета от 06.09.2011 № 265, Счетной палатой города Оренбурга (далее – Счетная палата) проведена эксперти</w:t>
      </w:r>
      <w:r>
        <w:rPr>
          <w:rFonts w:ascii="Times New Roman" w:hAnsi="Times New Roman" w:cs="Times New Roman"/>
          <w:sz w:val="28"/>
          <w:szCs w:val="28"/>
        </w:rPr>
        <w:t>за поправок к проекту решения Оренбургского городского Совета «О внесении изменений в решение Оренбургского городского Совета от 22.12.2023 № 444» (далее – Поправки), направленных в Счетную палату письмом Администрации города Оренбурга от 13.12.2024 № Вн.0</w:t>
      </w:r>
      <w:r>
        <w:rPr>
          <w:rFonts w:ascii="Times New Roman" w:hAnsi="Times New Roman" w:cs="Times New Roman"/>
          <w:sz w:val="28"/>
          <w:szCs w:val="28"/>
        </w:rPr>
        <w:t xml:space="preserve">1-06/171 (поступило 16.12.2024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4-2/734).</w:t>
      </w:r>
    </w:p>
    <w:p w:rsidR="00547269" w:rsidRDefault="004501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Представленными Поправками предусматриваются изменения проекта решения Оренбургского городского Совета «О внесении изменений в решение Оренбургского городского Совета от 22.12.2023 № 444» (далее – Проект решен</w:t>
      </w:r>
      <w:r>
        <w:rPr>
          <w:rFonts w:ascii="Times New Roman" w:hAnsi="Times New Roman" w:cs="Times New Roman"/>
          <w:sz w:val="28"/>
          <w:szCs w:val="28"/>
        </w:rPr>
        <w:t>ия), которым предлагается внести изменения в решение Оренбургского городского Совета от 22.12.2023 № 444 «О бюджете города Оренбурга на 2024 год и на плановый период 2025 и 2026 годов» (далее – Решение о бюджете), направленные на уточнения предлагаемых к у</w:t>
      </w:r>
      <w:r>
        <w:rPr>
          <w:rFonts w:ascii="Times New Roman" w:hAnsi="Times New Roman" w:cs="Times New Roman"/>
          <w:sz w:val="28"/>
          <w:szCs w:val="28"/>
        </w:rPr>
        <w:t xml:space="preserve">тверждению на 2024-2026 годы показателей доходной и расходной частей бюджета, а также источников финансирования дефицита бюджета. </w:t>
      </w:r>
    </w:p>
    <w:p w:rsidR="00547269" w:rsidRDefault="0045011A">
      <w:pPr>
        <w:spacing w:after="12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основных параметров бюджета 2024 года, предусмотренные Поправками, представлены в следующей таблице.</w:t>
      </w:r>
      <w:r>
        <w:rPr>
          <w:rFonts w:ascii="Times New Roman" w:hAnsi="Times New Roman"/>
          <w:szCs w:val="28"/>
        </w:rPr>
        <w:t xml:space="preserve"> </w:t>
      </w:r>
    </w:p>
    <w:p w:rsidR="00547269" w:rsidRDefault="0045011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тыс.</w:t>
      </w:r>
      <w:proofErr w:type="gramEnd"/>
      <w:r>
        <w:rPr>
          <w:rFonts w:ascii="Times New Roman" w:hAnsi="Times New Roman"/>
          <w:sz w:val="20"/>
          <w:szCs w:val="20"/>
        </w:rPr>
        <w:t xml:space="preserve"> рублей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102"/>
        <w:gridCol w:w="1986"/>
        <w:gridCol w:w="1703"/>
        <w:gridCol w:w="1560"/>
        <w:gridCol w:w="1303"/>
        <w:gridCol w:w="709"/>
        <w:gridCol w:w="1274"/>
        <w:gridCol w:w="683"/>
      </w:tblGrid>
      <w:tr w:rsidR="00547269">
        <w:trPr>
          <w:trHeight w:val="267"/>
        </w:trPr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РОГС от 22.12.2023 № 444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ред. РОГС от 22.08.2024 № 521)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ранее внесенным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Проектом решения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внесенными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Поправками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 Поправок</w:t>
            </w:r>
          </w:p>
        </w:tc>
      </w:tr>
      <w:tr w:rsidR="00547269">
        <w:trPr>
          <w:trHeight w:val="312"/>
        </w:trPr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ранее внесенного</w:t>
            </w:r>
          </w:p>
        </w:tc>
      </w:tr>
      <w:tr w:rsidR="00547269"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47269">
        <w:trPr>
          <w:trHeight w:val="50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24 942 012,5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29 082 753,8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28 526 468,5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+3 584 456,0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+14,4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-556 285,3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</w:t>
            </w:r>
          </w:p>
        </w:tc>
      </w:tr>
      <w:tr w:rsidR="00547269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26 731 881,9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29 968 843,7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29 412 558,4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+2 680 676,5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+10,0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-556 285,3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</w:t>
            </w:r>
          </w:p>
        </w:tc>
      </w:tr>
      <w:tr w:rsidR="00547269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1 789 869,3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-886 089,9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-886 089,9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+903 779,4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+50,5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</w:tbl>
    <w:p w:rsidR="00547269" w:rsidRDefault="0045011A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основных параметров </w:t>
      </w:r>
      <w:r>
        <w:rPr>
          <w:rFonts w:ascii="Times New Roman" w:hAnsi="Times New Roman" w:cs="Times New Roman"/>
          <w:sz w:val="28"/>
          <w:szCs w:val="28"/>
        </w:rPr>
        <w:t>бюджета на 2025 год, предусмотренные Поправками, представлены в следующей таблице.</w:t>
      </w:r>
    </w:p>
    <w:p w:rsidR="00547269" w:rsidRDefault="0045011A">
      <w:pPr>
        <w:widowControl w:val="0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</w:t>
      </w:r>
      <w:proofErr w:type="gramStart"/>
      <w:r>
        <w:rPr>
          <w:rFonts w:ascii="Times New Roman" w:hAnsi="Times New Roman"/>
          <w:sz w:val="20"/>
          <w:szCs w:val="28"/>
        </w:rPr>
        <w:t>тыс.</w:t>
      </w:r>
      <w:proofErr w:type="gramEnd"/>
      <w:r>
        <w:rPr>
          <w:rFonts w:ascii="Times New Roman" w:hAnsi="Times New Roman"/>
          <w:sz w:val="20"/>
          <w:szCs w:val="28"/>
        </w:rPr>
        <w:t xml:space="preserve"> рублей)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102"/>
        <w:gridCol w:w="1986"/>
        <w:gridCol w:w="1703"/>
        <w:gridCol w:w="1560"/>
        <w:gridCol w:w="1277"/>
        <w:gridCol w:w="709"/>
        <w:gridCol w:w="1134"/>
        <w:gridCol w:w="849"/>
      </w:tblGrid>
      <w:tr w:rsidR="00547269">
        <w:trPr>
          <w:trHeight w:val="363"/>
        </w:trPr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РОГС от 22.12.2023 № 444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ред. РОГС от 22.08.2024 № 521)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ранее внесенным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Проектом решения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внесенными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Поправками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 Поправок</w:t>
            </w:r>
          </w:p>
        </w:tc>
      </w:tr>
      <w:tr w:rsidR="00547269">
        <w:trPr>
          <w:trHeight w:val="282"/>
        </w:trPr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ранее внесенного</w:t>
            </w:r>
          </w:p>
        </w:tc>
      </w:tr>
      <w:tr w:rsidR="00547269"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47269">
        <w:trPr>
          <w:trHeight w:val="50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22 481 022,2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22 298 402,2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22 310 798,6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-170 223,6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+12 396,4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+0,1</w:t>
            </w:r>
          </w:p>
        </w:tc>
      </w:tr>
      <w:tr w:rsidR="00547269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22 481 022,2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22 298 402,2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22 310 798,6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-170 223,6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+12 396,4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+0,1</w:t>
            </w:r>
          </w:p>
        </w:tc>
      </w:tr>
      <w:tr w:rsidR="00547269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</w:tbl>
    <w:p w:rsidR="00547269" w:rsidRDefault="0045011A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основных параметров бюджета на 2026 год, предусмотренные Поправками, представлены в следующей таблице.</w:t>
      </w:r>
    </w:p>
    <w:p w:rsidR="00547269" w:rsidRDefault="0045011A">
      <w:pPr>
        <w:widowControl w:val="0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</w:t>
      </w:r>
      <w:proofErr w:type="gramStart"/>
      <w:r>
        <w:rPr>
          <w:rFonts w:ascii="Times New Roman" w:hAnsi="Times New Roman"/>
          <w:sz w:val="20"/>
          <w:szCs w:val="28"/>
        </w:rPr>
        <w:t>тыс.</w:t>
      </w:r>
      <w:proofErr w:type="gramEnd"/>
      <w:r>
        <w:rPr>
          <w:rFonts w:ascii="Times New Roman" w:hAnsi="Times New Roman"/>
          <w:sz w:val="20"/>
          <w:szCs w:val="28"/>
        </w:rPr>
        <w:t xml:space="preserve"> рублей)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102"/>
        <w:gridCol w:w="1986"/>
        <w:gridCol w:w="1703"/>
        <w:gridCol w:w="1560"/>
        <w:gridCol w:w="1277"/>
        <w:gridCol w:w="709"/>
        <w:gridCol w:w="1134"/>
        <w:gridCol w:w="849"/>
      </w:tblGrid>
      <w:tr w:rsidR="00547269">
        <w:trPr>
          <w:trHeight w:val="316"/>
        </w:trPr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РОГС от 22.12.2023 № 444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ред. РОГС от 22.08.2024 № 521)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внесенным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Проектом решения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внесенными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Поправками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 Поправок</w:t>
            </w:r>
          </w:p>
        </w:tc>
      </w:tr>
      <w:tr w:rsidR="00547269">
        <w:trPr>
          <w:trHeight w:val="376"/>
        </w:trPr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ранее внесенного</w:t>
            </w:r>
          </w:p>
        </w:tc>
      </w:tr>
      <w:tr w:rsidR="00547269"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47269">
        <w:trPr>
          <w:trHeight w:val="50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19 271 061,3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19 313 850,8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19 313 850,8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+42 789,5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547269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19 271 061,3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19 313 850,8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19 313 850,8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+42 789,5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547269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</w:tbl>
    <w:p w:rsidR="00547269" w:rsidRDefault="0045011A">
      <w:pPr>
        <w:widowControl w:val="0"/>
        <w:tabs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пояснительной запиской и финансово-экономическим обоснованием (далее – ФЭО) внесение Поправок производится на основании следующих документов, которые представлены в </w:t>
      </w:r>
      <w:r>
        <w:rPr>
          <w:rFonts w:ascii="Times New Roman" w:hAnsi="Times New Roman"/>
          <w:sz w:val="28"/>
          <w:szCs w:val="28"/>
        </w:rPr>
        <w:t>Счетную палату:</w:t>
      </w:r>
    </w:p>
    <w:p w:rsidR="00547269" w:rsidRDefault="0045011A">
      <w:pPr>
        <w:pStyle w:val="af7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, внесенных в сводную бюджетную роспись на основании статьи 217 Бюджетного кодекса РФ и статьи 18 Положения о бюджетном процессе; </w:t>
      </w:r>
    </w:p>
    <w:p w:rsidR="00547269" w:rsidRDefault="0045011A">
      <w:pPr>
        <w:pStyle w:val="af7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проекта</w:t>
      </w:r>
      <w:proofErr w:type="gramEnd"/>
      <w:r>
        <w:rPr>
          <w:rFonts w:ascii="Times New Roman" w:hAnsi="Times New Roman" w:cs="Times New Roman"/>
          <w:sz w:val="28"/>
        </w:rPr>
        <w:t xml:space="preserve"> Закона Оренбургской области «О внесении изменений в Закон Оренбургской области «Об областном</w:t>
      </w:r>
      <w:r>
        <w:rPr>
          <w:rFonts w:ascii="Times New Roman" w:hAnsi="Times New Roman" w:cs="Times New Roman"/>
          <w:sz w:val="28"/>
        </w:rPr>
        <w:t xml:space="preserve"> бюджете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;</w:t>
      </w:r>
    </w:p>
    <w:p w:rsidR="00547269" w:rsidRDefault="0045011A">
      <w:pPr>
        <w:pStyle w:val="af7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писем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 города Оренбурга с предложениями об увеличении (уменьшении) и (или) перераспределении бюджетных ассигнований.</w:t>
      </w:r>
    </w:p>
    <w:p w:rsidR="00547269" w:rsidRDefault="00547269">
      <w:pPr>
        <w:pStyle w:val="af7"/>
        <w:ind w:left="0" w:firstLine="0"/>
        <w:rPr>
          <w:rFonts w:ascii="Times New Roman" w:hAnsi="Times New Roman"/>
          <w:b/>
          <w:sz w:val="12"/>
          <w:szCs w:val="12"/>
        </w:rPr>
      </w:pPr>
    </w:p>
    <w:p w:rsidR="00547269" w:rsidRDefault="0045011A">
      <w:pPr>
        <w:pStyle w:val="af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бюджета города Оренбурга</w:t>
      </w:r>
    </w:p>
    <w:p w:rsidR="00547269" w:rsidRDefault="00547269">
      <w:pPr>
        <w:tabs>
          <w:tab w:val="left" w:pos="10035"/>
        </w:tabs>
        <w:ind w:left="142" w:right="-30" w:firstLine="709"/>
        <w:contextualSpacing/>
        <w:rPr>
          <w:rFonts w:ascii="Times New Roman" w:hAnsi="Times New Roman"/>
          <w:sz w:val="12"/>
          <w:szCs w:val="12"/>
        </w:rPr>
      </w:pPr>
    </w:p>
    <w:p w:rsidR="00547269" w:rsidRDefault="0045011A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сравнению с ранее внесенным Проектом решения, представленными Поправками предлагается изменить доходы бюджета города Оренбурга:</w:t>
      </w:r>
    </w:p>
    <w:p w:rsidR="00547269" w:rsidRDefault="0045011A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2024 год – сократить на общую сумму 556 285,3 тыс. рублей или на 1,9% и утвердить их в общей сумме 28 526 468,5 тыс. рублей;</w:t>
      </w:r>
    </w:p>
    <w:p w:rsidR="00547269" w:rsidRDefault="0045011A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 – увеличить на общую сумму 12 396,4 тыс. рублей или на 0,1% и утвердить их в общей сумме 22 310 798,6 тыс. рублей.</w:t>
      </w:r>
    </w:p>
    <w:p w:rsidR="00547269" w:rsidRDefault="0045011A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прогнозируемые доходы Поправками не изменяются и в соответствии с ранее внесенным Проектом решения предлагаются к утв</w:t>
      </w:r>
      <w:r>
        <w:rPr>
          <w:rFonts w:ascii="Times New Roman" w:hAnsi="Times New Roman"/>
          <w:sz w:val="28"/>
          <w:szCs w:val="28"/>
        </w:rPr>
        <w:t>ерждению в общей сумме 19 313 850,8 тыс. рублей.</w:t>
      </w:r>
    </w:p>
    <w:p w:rsidR="00547269" w:rsidRDefault="0045011A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доходной части бюджета предлагаются Поправками в части прочих неналоговых доходов и безвозмездных поступлений от других бюджетов </w:t>
      </w:r>
      <w:r>
        <w:rPr>
          <w:rFonts w:ascii="Times New Roman" w:hAnsi="Times New Roman"/>
          <w:sz w:val="28"/>
          <w:szCs w:val="28"/>
        </w:rPr>
        <w:lastRenderedPageBreak/>
        <w:t>бюджетной системы РФ, планируемых в форме всех видов межбюджетных тр</w:t>
      </w:r>
      <w:r>
        <w:rPr>
          <w:rFonts w:ascii="Times New Roman" w:hAnsi="Times New Roman"/>
          <w:sz w:val="28"/>
          <w:szCs w:val="28"/>
        </w:rPr>
        <w:t xml:space="preserve">ансфертов. </w:t>
      </w:r>
    </w:p>
    <w:p w:rsidR="00547269" w:rsidRDefault="0045011A">
      <w:pPr>
        <w:widowControl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на основании письма Управления жилищно-коммунального хозяйства администрации города Оренбурга сокращаются на общую сумму 597,9 тыс. рублей прогнозные показатели инициативных платежей по 19 инициативным проектам в связи с образованием неисп</w:t>
      </w:r>
      <w:r>
        <w:rPr>
          <w:rFonts w:ascii="Times New Roman" w:hAnsi="Times New Roman" w:cs="Times New Roman"/>
          <w:bCs/>
          <w:sz w:val="28"/>
          <w:szCs w:val="28"/>
        </w:rPr>
        <w:t>ользованного остатка. Согласно данному письму: «В соответствии с порядком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инициативных проектов на территории муниципального образования «город Оренбург», утвержденным решением Оренбургского городского Совета от 07.06.2021 № 110, в случае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города Оренбурга.». </w:t>
      </w:r>
    </w:p>
    <w:p w:rsidR="00547269" w:rsidRDefault="0045011A">
      <w:pPr>
        <w:widowControl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Поправок общий объем</w:t>
      </w:r>
      <w:r>
        <w:rPr>
          <w:rFonts w:ascii="Times New Roman" w:hAnsi="Times New Roman" w:cs="Times New Roman"/>
          <w:sz w:val="28"/>
          <w:szCs w:val="28"/>
        </w:rPr>
        <w:t xml:space="preserve"> прочих неналоговых доходов в виде инициативных платежей предлагается к утверждению на 2024 год в сумме 4 480,0 тыс. рублей и предусматривается на реализацию 27-ми проектов.</w:t>
      </w:r>
    </w:p>
    <w:p w:rsidR="00547269" w:rsidRDefault="0045011A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безвозмездных поступлений от других бюджетов бюджетной системы РФ пред</w:t>
      </w:r>
      <w:r>
        <w:rPr>
          <w:rFonts w:ascii="Times New Roman" w:hAnsi="Times New Roman"/>
          <w:sz w:val="28"/>
          <w:szCs w:val="28"/>
        </w:rPr>
        <w:t xml:space="preserve">лагается Поправками сократить на 2024 год на общую сумму 555 687,4 тыс. рублей и утвердить их в общей сумме 18 557 611,7 тыс. рублей, на 2025 год – увеличить на общую сумму 12 396,4 тыс. рублей и утвердить их в общей сумме 12 771 963,4 тыс. рублей. Данные </w:t>
      </w:r>
      <w:r>
        <w:rPr>
          <w:rFonts w:ascii="Times New Roman" w:hAnsi="Times New Roman"/>
          <w:sz w:val="28"/>
          <w:szCs w:val="28"/>
        </w:rPr>
        <w:t>изменения вносятся на основании проекта закона Оренбургской области о внесении изменении в областной бюджет на 2024 год и плановый период 2025 и 2026 годов.</w:t>
      </w:r>
    </w:p>
    <w:p w:rsidR="00547269" w:rsidRDefault="0045011A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видов межбюджетных трансфертов Поправки предусматривают:</w:t>
      </w:r>
    </w:p>
    <w:p w:rsidR="00547269" w:rsidRDefault="0045011A">
      <w:pPr>
        <w:pStyle w:val="af7"/>
        <w:widowControl w:val="0"/>
        <w:numPr>
          <w:ilvl w:val="0"/>
          <w:numId w:val="5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дотаций на 2024 год н</w:t>
      </w:r>
      <w:r>
        <w:rPr>
          <w:rFonts w:ascii="Times New Roman" w:hAnsi="Times New Roman"/>
          <w:sz w:val="28"/>
          <w:szCs w:val="28"/>
        </w:rPr>
        <w:t>а сумму 74 230,0 тыс. рублей и утверждение их в общей сумме 1 528 177,6 тыс. рублей;</w:t>
      </w:r>
    </w:p>
    <w:p w:rsidR="00547269" w:rsidRDefault="0045011A">
      <w:pPr>
        <w:pStyle w:val="af7"/>
        <w:widowControl w:val="0"/>
        <w:numPr>
          <w:ilvl w:val="0"/>
          <w:numId w:val="5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сокращение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субсидий на 2024 год на сумму 524 063,1 тыс. рублей и утверждение их в общей сумме 10 036 099,2 тыс. рублей;</w:t>
      </w:r>
    </w:p>
    <w:p w:rsidR="00547269" w:rsidRDefault="0045011A">
      <w:pPr>
        <w:pStyle w:val="af7"/>
        <w:widowControl w:val="0"/>
        <w:numPr>
          <w:ilvl w:val="0"/>
          <w:numId w:val="5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субсидий на 2025 год на сумму 12 396,4 т</w:t>
      </w:r>
      <w:r>
        <w:rPr>
          <w:rFonts w:ascii="Times New Roman" w:hAnsi="Times New Roman"/>
          <w:sz w:val="28"/>
          <w:szCs w:val="28"/>
        </w:rPr>
        <w:t>ыс. рублей и утверждение их в общей сумме 6 062 721,1 тыс. рублей;</w:t>
      </w:r>
    </w:p>
    <w:p w:rsidR="00547269" w:rsidRDefault="0045011A">
      <w:pPr>
        <w:pStyle w:val="af7"/>
        <w:widowControl w:val="0"/>
        <w:numPr>
          <w:ilvl w:val="0"/>
          <w:numId w:val="5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сокращение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субвенций на 2024 год на сумму 102 119,9 тыс. рублей и утверждение их в общей сумме 6 725 370,2 тыс. рублей;</w:t>
      </w:r>
    </w:p>
    <w:p w:rsidR="00547269" w:rsidRDefault="0045011A">
      <w:pPr>
        <w:pStyle w:val="af7"/>
        <w:widowControl w:val="0"/>
        <w:numPr>
          <w:ilvl w:val="0"/>
          <w:numId w:val="5"/>
        </w:numPr>
        <w:tabs>
          <w:tab w:val="left" w:pos="1276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сокращение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иных межбюджетных трансфертов на сумму 3 734,4 тыс. рублей</w:t>
      </w:r>
      <w:r>
        <w:rPr>
          <w:rFonts w:ascii="Times New Roman" w:hAnsi="Times New Roman"/>
          <w:sz w:val="28"/>
          <w:szCs w:val="28"/>
        </w:rPr>
        <w:t xml:space="preserve"> и утверждение их в общей сумме 267 964,7 тыс. рублей.</w:t>
      </w:r>
    </w:p>
    <w:p w:rsidR="00547269" w:rsidRDefault="00547269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p w:rsidR="00547269" w:rsidRDefault="0045011A">
      <w:pPr>
        <w:pStyle w:val="af7"/>
        <w:numPr>
          <w:ilvl w:val="0"/>
          <w:numId w:val="1"/>
        </w:numPr>
        <w:tabs>
          <w:tab w:val="left" w:pos="426"/>
        </w:tabs>
        <w:ind w:hanging="197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бюджета города Оренбурга</w:t>
      </w:r>
    </w:p>
    <w:p w:rsidR="00547269" w:rsidRDefault="00547269">
      <w:pPr>
        <w:pStyle w:val="af7"/>
        <w:tabs>
          <w:tab w:val="left" w:pos="426"/>
        </w:tabs>
        <w:ind w:left="1976" w:firstLine="0"/>
        <w:rPr>
          <w:rFonts w:ascii="Times New Roman" w:hAnsi="Times New Roman"/>
          <w:sz w:val="16"/>
          <w:szCs w:val="16"/>
          <w:highlight w:val="yellow"/>
        </w:rPr>
      </w:pPr>
    </w:p>
    <w:p w:rsidR="00547269" w:rsidRDefault="0045011A">
      <w:pPr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представленным Поправкам, расходы бюджета города Оренбурга на 2024 год и на плановый период 2025 и 2026 годов предлагается скорректировать по сравнению с ран</w:t>
      </w:r>
      <w:r>
        <w:rPr>
          <w:rFonts w:ascii="Times New Roman" w:hAnsi="Times New Roman"/>
          <w:sz w:val="28"/>
          <w:szCs w:val="28"/>
        </w:rPr>
        <w:t xml:space="preserve">ее внесенным Проектом решения: </w:t>
      </w:r>
    </w:p>
    <w:p w:rsidR="00547269" w:rsidRDefault="0045011A">
      <w:pPr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2024 год – сократить на сумму 556 285,3 тыс. рублей и утвердить их в сумме 29 412 558,4 тыс. рублей;</w:t>
      </w:r>
    </w:p>
    <w:p w:rsidR="00547269" w:rsidRDefault="0045011A">
      <w:pPr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2025 год – увеличить на сумму 12 396,4 тыс. рублей и утвердить их в сумме 22 310 798,6 тыс. рублей;</w:t>
      </w:r>
    </w:p>
    <w:p w:rsidR="00547269" w:rsidRDefault="0045011A">
      <w:pPr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2026 год</w:t>
      </w:r>
      <w:r>
        <w:rPr>
          <w:rFonts w:ascii="Times New Roman" w:hAnsi="Times New Roman"/>
          <w:sz w:val="28"/>
          <w:szCs w:val="28"/>
        </w:rPr>
        <w:t xml:space="preserve"> – не изменяются.</w:t>
      </w:r>
    </w:p>
    <w:p w:rsidR="00547269" w:rsidRDefault="0045011A">
      <w:pPr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общего объема расходной части бюджета и его основных характеристик с учетом внесенных Поправок представлены в следующей таблице.</w:t>
      </w:r>
    </w:p>
    <w:p w:rsidR="00547269" w:rsidRDefault="0045011A">
      <w:pPr>
        <w:ind w:firstLine="709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 xml:space="preserve"> (</w:t>
      </w:r>
      <w:proofErr w:type="gramStart"/>
      <w:r>
        <w:rPr>
          <w:rFonts w:ascii="Times New Roman" w:hAnsi="Times New Roman"/>
          <w:sz w:val="20"/>
          <w:szCs w:val="28"/>
        </w:rPr>
        <w:t>тыс.</w:t>
      </w:r>
      <w:proofErr w:type="gramEnd"/>
      <w:r>
        <w:rPr>
          <w:rFonts w:ascii="Times New Roman" w:hAnsi="Times New Roman"/>
          <w:sz w:val="20"/>
          <w:szCs w:val="28"/>
        </w:rPr>
        <w:t xml:space="preserve"> рублей)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5"/>
        <w:gridCol w:w="2267"/>
        <w:gridCol w:w="1985"/>
        <w:gridCol w:w="1984"/>
      </w:tblGrid>
      <w:tr w:rsidR="00547269">
        <w:tc>
          <w:tcPr>
            <w:tcW w:w="3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на 2024 год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547269">
        <w:tc>
          <w:tcPr>
            <w:tcW w:w="39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547269">
        <w:tc>
          <w:tcPr>
            <w:tcW w:w="10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(предложенные ранее внесенным Проектом решения)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29 968 843,7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22 298 402,2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19 313 850,8</w:t>
            </w:r>
          </w:p>
        </w:tc>
      </w:tr>
      <w:tr w:rsidR="00547269">
        <w:tc>
          <w:tcPr>
            <w:tcW w:w="10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часть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29 462 225,8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21 629 759,7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18 352 098,5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506 617,9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259 210,4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229 643,2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409 432,2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732 109,1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 нормативные обязательства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154 477,6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147 715,0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149 159,0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6 077 819,8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4 247 871,2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676 044,2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 города Оренбурга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6 545 956,7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4 987 291,4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2 310 314,2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97 720,6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95 000,0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105 000,0</w:t>
            </w:r>
          </w:p>
        </w:tc>
      </w:tr>
      <w:tr w:rsidR="00547269">
        <w:tc>
          <w:tcPr>
            <w:tcW w:w="10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(предложенные Поправками)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29 412 558,4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22 310 798,6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19 313 850,8</w:t>
            </w:r>
          </w:p>
        </w:tc>
      </w:tr>
      <w:tr w:rsidR="00547269">
        <w:tc>
          <w:tcPr>
            <w:tcW w:w="10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часть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28 864 665,2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21 642 156,1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18 352 098,5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547 893,2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259 210,4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643,2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409 432,2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732 109,1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 нормативные обязательства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154 477,6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147 715,0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149 159,0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5 640 969,9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4 261 267,6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676 044,2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 города Оренбурга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6 458 772,4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4 987 291,4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2 310 314,2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97 720,6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105 000,0</w:t>
            </w:r>
          </w:p>
        </w:tc>
      </w:tr>
      <w:tr w:rsidR="00547269">
        <w:tc>
          <w:tcPr>
            <w:tcW w:w="10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ОТКЛОНЕНИЯ РАСХОДОВ БЮДЖЕТА (предложенных Поправками и Проектом решения)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bookmarkStart w:id="1" w:name="_Hlk18524384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556 285,3</w:t>
            </w:r>
            <w:bookmarkEnd w:id="1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12 396,4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47269">
        <w:tc>
          <w:tcPr>
            <w:tcW w:w="10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часть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bookmarkStart w:id="2" w:name="_Hlk18524515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597 560,6</w:t>
            </w:r>
            <w:bookmarkEnd w:id="2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+12 396,4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+41 275,3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 нормативные обязательства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-436 849,9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+13 396,4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 города Оренбурга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-87 184,3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47269"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47269" w:rsidRDefault="00547269">
      <w:pPr>
        <w:widowControl w:val="0"/>
        <w:rPr>
          <w:rFonts w:ascii="Times New Roman" w:eastAsia="MS Mincho" w:hAnsi="Times New Roman"/>
          <w:sz w:val="12"/>
          <w:szCs w:val="12"/>
          <w:highlight w:val="yellow"/>
        </w:rPr>
      </w:pPr>
    </w:p>
    <w:p w:rsidR="00547269" w:rsidRDefault="0045011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Внесенными Поправками предложено скорректировать программные расходы бюджета города Оренбурга по сравнению </w:t>
      </w:r>
      <w:r>
        <w:rPr>
          <w:rFonts w:ascii="Times New Roman" w:hAnsi="Times New Roman"/>
          <w:sz w:val="28"/>
          <w:szCs w:val="28"/>
        </w:rPr>
        <w:t xml:space="preserve">с ранее внесенным Проектом решения: </w:t>
      </w:r>
    </w:p>
    <w:p w:rsidR="00547269" w:rsidRDefault="0045011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– сократить на сумму 597</w:t>
      </w:r>
      <w:r>
        <w:t> </w:t>
      </w:r>
      <w:r>
        <w:rPr>
          <w:rFonts w:ascii="Times New Roman" w:hAnsi="Times New Roman"/>
          <w:sz w:val="28"/>
          <w:szCs w:val="28"/>
        </w:rPr>
        <w:t>560,6 тыс. рублей и утвердить их в сумме 28 864 665,2 тыс. рублей;</w:t>
      </w:r>
    </w:p>
    <w:p w:rsidR="00547269" w:rsidRDefault="0045011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- 2025 го</w:t>
      </w:r>
      <w:r>
        <w:rPr>
          <w:rFonts w:ascii="Times New Roman" w:hAnsi="Times New Roman"/>
          <w:sz w:val="28"/>
          <w:szCs w:val="28"/>
        </w:rPr>
        <w:t>д – увеличить на сумму 12 396,4 тыс. рублей и утвердить их в сумме 21 642 156,1 тыс. рублей;</w:t>
      </w:r>
    </w:p>
    <w:p w:rsidR="00547269" w:rsidRDefault="0045011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- 2026 год – не изменяются.</w:t>
      </w:r>
    </w:p>
    <w:p w:rsidR="00547269" w:rsidRDefault="0045011A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Внесенные Поправки предлагают изменения объемов программных расходов на 2024 год по 17-ти действующим муниципальным программам и на 2025 год по </w:t>
      </w:r>
      <w:r>
        <w:rPr>
          <w:rFonts w:ascii="Times New Roman" w:hAnsi="Times New Roman"/>
          <w:sz w:val="28"/>
          <w:szCs w:val="28"/>
        </w:rPr>
        <w:br/>
        <w:t>4-м действующим муниципальным программам.</w:t>
      </w:r>
    </w:p>
    <w:p w:rsidR="00547269" w:rsidRDefault="0045011A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общих объемов финансирования муниципальных программ с учето</w:t>
      </w:r>
      <w:r>
        <w:rPr>
          <w:rFonts w:ascii="Times New Roman" w:hAnsi="Times New Roman"/>
          <w:sz w:val="28"/>
          <w:szCs w:val="28"/>
        </w:rPr>
        <w:t>м внесенных Поправок на 2024 год представлены в следующей таблице.</w:t>
      </w:r>
    </w:p>
    <w:p w:rsidR="00547269" w:rsidRDefault="0045011A">
      <w:pPr>
        <w:widowControl w:val="0"/>
        <w:tabs>
          <w:tab w:val="left" w:pos="0"/>
        </w:tabs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тыс.</w:t>
      </w:r>
      <w:proofErr w:type="gramEnd"/>
      <w:r>
        <w:rPr>
          <w:rFonts w:ascii="Times New Roman" w:hAnsi="Times New Roman"/>
          <w:sz w:val="20"/>
          <w:szCs w:val="20"/>
        </w:rPr>
        <w:t xml:space="preserve"> рублей)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40"/>
        <w:gridCol w:w="1135"/>
        <w:gridCol w:w="1134"/>
        <w:gridCol w:w="1133"/>
        <w:gridCol w:w="993"/>
        <w:gridCol w:w="709"/>
        <w:gridCol w:w="991"/>
        <w:gridCol w:w="566"/>
      </w:tblGrid>
      <w:tr w:rsidR="00547269">
        <w:trPr>
          <w:trHeight w:val="311"/>
        </w:trPr>
        <w:tc>
          <w:tcPr>
            <w:tcW w:w="3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муниципальных программ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Утверждено РОГС от 22.12.2023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№ 444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ред. РОГС от 22.08.2024 № 521)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Предусмотрено ранее внесенным Проектом решения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left="-109" w:right="-10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Предусмотрено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внесенными Поправками</w:t>
            </w:r>
          </w:p>
        </w:tc>
        <w:tc>
          <w:tcPr>
            <w:tcW w:w="32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Поправок</w:t>
            </w:r>
          </w:p>
        </w:tc>
      </w:tr>
      <w:tr w:rsidR="00547269">
        <w:trPr>
          <w:trHeight w:val="320"/>
        </w:trPr>
        <w:tc>
          <w:tcPr>
            <w:tcW w:w="3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утвержденного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108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ранее внесенного</w:t>
            </w:r>
          </w:p>
        </w:tc>
      </w:tr>
      <w:tr w:rsidR="00547269">
        <w:trPr>
          <w:trHeight w:val="20"/>
        </w:trPr>
        <w:tc>
          <w:tcPr>
            <w:tcW w:w="3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  <w:proofErr w:type="gram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пассажирского транспорта на территории города Оренбурга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947 278,2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944 587,7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944 576,9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-2 701,3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-10,8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</w:tr>
      <w:tr w:rsidR="00547269">
        <w:trPr>
          <w:trHeight w:val="75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и дорожное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хозяйство в городе Оренбурге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6 250 285,4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6 422 596,9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6 329 512,8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79 227,4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-93 084,1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-1,4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Доступное образование в городе Оренбурге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13 072 237,0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13 172 897,9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12 656 085,0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-416 152,0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-3,2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-516 812,9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-3,9</w:t>
            </w:r>
          </w:p>
        </w:tc>
      </w:tr>
      <w:tr w:rsidR="00547269">
        <w:trPr>
          <w:trHeight w:val="38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муниципальными финансами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 долгом города Оренбурга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168 725,1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144 196,6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136 855,0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-31 870,1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-18,9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-7 341,6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-5,1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16 056,2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16 323,9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267,7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241 826,8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241 801,0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241 120,2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-706,6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-680,8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-0,3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эффективности управления муниципальным имуществом города Оренбурга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62 226,6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58 798,0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55 771,0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-6 455,6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-10,4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-3 027,0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-5,1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Комплексное развитие жилищно-коммунального хозяйства, благоустройства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1 276 994,6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2 004 784,5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2 002 170,1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725 175,5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-2 614,4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-0,1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Администрации города Оренбурга по решению вопросов местного значения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исполнению отдельных государственных полномочий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462 795,9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478 565,9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478 194,8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15 398,9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-371,1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-0,1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жителей города Оренбурга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148 349,6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161 388,1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147 888,1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-13 500,0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-8,4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культуры и искусства в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образовании «город Оренбург»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913 875,8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928 721,4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973 721,4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59 845,6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благоустройство и повышение качества жизни населения на территории Северного округа города Оренбурга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500 840,8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478 288,0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476 540,0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-24 300,8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-4,9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-1 748,0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-0,4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благоустройство территории Южного округа города Оренбурга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558 872,5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640 011,6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640 106,4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81 233,9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Переселение граждан муниципального образования «город Оренбург» из жилых домов, признанных аварийными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176 075,1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359 229,0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729,0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185 653,9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современной городской среды на территории муниципального образования «город Оренбург» на 2018-2029 годы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911 847,0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2 722 354,2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2 729 239,6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1 817 392,6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6 885,4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Профилактика терроризма и экстремизма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территории муниципального образования «город Оренбург»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69 382,4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70 200,6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57 269,8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-12 112,6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-17,5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-12 930,8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-18,4</w:t>
            </w:r>
          </w:p>
        </w:tc>
      </w:tr>
      <w:tr w:rsidR="00547269">
        <w:trPr>
          <w:trHeight w:val="2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муниципальной службы в Администрации города Оренбурга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1 034,1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-268,4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-187,0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-18,1</w:t>
            </w:r>
          </w:p>
        </w:tc>
      </w:tr>
    </w:tbl>
    <w:p w:rsidR="00547269" w:rsidRDefault="0045011A">
      <w:pPr>
        <w:tabs>
          <w:tab w:val="left" w:pos="0"/>
        </w:tabs>
        <w:ind w:firstLine="709"/>
        <w:rPr>
          <w:rFonts w:ascii="Times New Roman" w:hAnsi="Times New Roman"/>
          <w:i/>
          <w:sz w:val="16"/>
          <w:szCs w:val="15"/>
        </w:rPr>
      </w:pPr>
      <w:r>
        <w:rPr>
          <w:rFonts w:ascii="Times New Roman" w:hAnsi="Times New Roman"/>
          <w:i/>
          <w:sz w:val="16"/>
          <w:szCs w:val="15"/>
        </w:rPr>
        <w:t>* - без учета программ, не</w:t>
      </w:r>
      <w:r>
        <w:rPr>
          <w:rFonts w:ascii="Times New Roman" w:hAnsi="Times New Roman"/>
          <w:i/>
          <w:sz w:val="16"/>
          <w:szCs w:val="15"/>
        </w:rPr>
        <w:t xml:space="preserve"> требующих изменения.</w:t>
      </w:r>
    </w:p>
    <w:p w:rsidR="00547269" w:rsidRDefault="0045011A">
      <w:pPr>
        <w:tabs>
          <w:tab w:val="left" w:pos="1134"/>
        </w:tabs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значительные изменения предусматриваются по муниципальной программе «Доступное образование в городе Оренбурге». Внесенными Поправками предлагается скорректировать бюджетные ассигнования</w:t>
      </w:r>
      <w:r>
        <w:rPr>
          <w:rFonts w:ascii="Times New Roman" w:eastAsia="MS Mincho" w:hAnsi="Times New Roman"/>
          <w:sz w:val="28"/>
          <w:szCs w:val="28"/>
        </w:rPr>
        <w:t xml:space="preserve"> по данной программе по сравнению </w:t>
      </w:r>
      <w:r>
        <w:rPr>
          <w:rFonts w:ascii="Times New Roman" w:hAnsi="Times New Roman"/>
          <w:sz w:val="28"/>
          <w:szCs w:val="28"/>
        </w:rPr>
        <w:t xml:space="preserve">с ранее внесенным Проектом решения: </w:t>
      </w:r>
    </w:p>
    <w:p w:rsidR="00547269" w:rsidRDefault="0045011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сократить на сумму 516 812,9 тыс. рублей и утвердить их в сумме 12 656 085,0 тыс. рублей (сокращение в основном связно с уменьшением объемов межбюджетных трансфертов на осуществление капитальных вложений в </w:t>
      </w:r>
      <w:r>
        <w:rPr>
          <w:rFonts w:ascii="Times New Roman" w:hAnsi="Times New Roman"/>
          <w:sz w:val="28"/>
          <w:szCs w:val="28"/>
        </w:rPr>
        <w:t xml:space="preserve">объекты муниципальной собственности (строительство школы на 1755 мест по ул. </w:t>
      </w:r>
      <w:proofErr w:type="spellStart"/>
      <w:r>
        <w:rPr>
          <w:rFonts w:ascii="Times New Roman" w:hAnsi="Times New Roman"/>
          <w:sz w:val="28"/>
          <w:szCs w:val="28"/>
        </w:rPr>
        <w:t>Гаранькина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 Оренбурга и магистрали районного значения, соединяющей ул. Степана Разина и Загородное шоссе, (Дублер ул. Чкалова)) и организацию предоставления начального общего, о</w:t>
      </w:r>
      <w:r>
        <w:rPr>
          <w:rFonts w:ascii="Times New Roman" w:hAnsi="Times New Roman"/>
          <w:sz w:val="28"/>
          <w:szCs w:val="28"/>
        </w:rPr>
        <w:t>сновного общего, среднего общего и дополнительного образования детям;</w:t>
      </w:r>
    </w:p>
    <w:p w:rsidR="00547269" w:rsidRDefault="0045011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- 2025 год – увеличить на сумму 12 396,4 тыс. рублей и утвердить их в сумме 11 799 993,9 тыс. рублей (увеличивается плановый объем капитальных вложений в объекты муниципальной собственно</w:t>
      </w:r>
      <w:r>
        <w:rPr>
          <w:rFonts w:ascii="Times New Roman" w:hAnsi="Times New Roman"/>
          <w:sz w:val="28"/>
          <w:szCs w:val="28"/>
        </w:rPr>
        <w:t xml:space="preserve">сти (строительство школы на 1755 мест по ул. </w:t>
      </w:r>
      <w:proofErr w:type="spellStart"/>
      <w:r>
        <w:rPr>
          <w:rFonts w:ascii="Times New Roman" w:hAnsi="Times New Roman"/>
          <w:sz w:val="28"/>
          <w:szCs w:val="28"/>
        </w:rPr>
        <w:t>Гаранькина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 Оренбурга));</w:t>
      </w:r>
    </w:p>
    <w:p w:rsidR="00547269" w:rsidRDefault="0045011A">
      <w:pPr>
        <w:widowControl w:val="0"/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- 2026 год – не изменяются.</w:t>
      </w:r>
    </w:p>
    <w:p w:rsidR="00547269" w:rsidRDefault="0045011A">
      <w:pPr>
        <w:widowControl w:val="0"/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структуры расходов бюджета в разрезе разделов и подразделов на 2024 год с учетом внесенных Поправок представлена в следующей таблице.</w:t>
      </w:r>
    </w:p>
    <w:p w:rsidR="00547269" w:rsidRDefault="00547269">
      <w:pPr>
        <w:widowControl w:val="0"/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547269" w:rsidRDefault="00547269">
      <w:pPr>
        <w:widowControl w:val="0"/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547269" w:rsidRDefault="0045011A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(</w:t>
      </w:r>
      <w:proofErr w:type="gramStart"/>
      <w:r>
        <w:rPr>
          <w:rFonts w:ascii="Times New Roman" w:hAnsi="Times New Roman"/>
          <w:sz w:val="20"/>
          <w:szCs w:val="20"/>
        </w:rPr>
        <w:t>тыс.</w:t>
      </w:r>
      <w:proofErr w:type="gramEnd"/>
      <w:r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ей)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2"/>
        <w:gridCol w:w="1134"/>
        <w:gridCol w:w="1135"/>
        <w:gridCol w:w="1133"/>
        <w:gridCol w:w="993"/>
        <w:gridCol w:w="567"/>
        <w:gridCol w:w="991"/>
        <w:gridCol w:w="566"/>
      </w:tblGrid>
      <w:tr w:rsidR="00547269">
        <w:trPr>
          <w:trHeight w:val="363"/>
        </w:trPr>
        <w:tc>
          <w:tcPr>
            <w:tcW w:w="3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раздела расходов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РОГС от 22.12.2023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№ 444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ред. РОГС от 22.08.2024 № 521)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left="-106" w:right="-10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Предусмотрено ранее внесенным Проектом решения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left="-109" w:right="-107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Предусмотрено внесенными поправками</w:t>
            </w:r>
          </w:p>
        </w:tc>
        <w:tc>
          <w:tcPr>
            <w:tcW w:w="3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Поправок</w:t>
            </w:r>
          </w:p>
        </w:tc>
      </w:tr>
      <w:tr w:rsidR="00547269">
        <w:trPr>
          <w:trHeight w:val="451"/>
        </w:trPr>
        <w:tc>
          <w:tcPr>
            <w:tcW w:w="3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утвержденного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ранее внесенного</w:t>
            </w:r>
          </w:p>
        </w:tc>
      </w:tr>
      <w:tr w:rsidR="00547269">
        <w:tc>
          <w:tcPr>
            <w:tcW w:w="3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269" w:rsidRDefault="00547269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  <w:proofErr w:type="gramEnd"/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1 021 284,4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1 085 929,8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1 050 232,4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28 948,0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-35 697,4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-3,3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4 328,5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4 328,5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4 328,5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72 862,5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71 043,0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71 043,0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-1 819,5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350 096,7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378 280,8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380 687,0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30 590,3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2 406,2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123 065,1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123 831,4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116 489,8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-6 575,3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-7 341,6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-5,9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13 026,4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5 600,5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-8 929,6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-1 503,7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-26,8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457 905,20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502 845,6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473 587,3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15 682,1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-29 258,3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-5,8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147 315,4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150 852,8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150 819,8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3 504,4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-33,0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&gt;-0,1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27 668,2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28 953,2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28 953,2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112 994,5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115 246,9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115 213,9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2 219,4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-33,0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6 484,2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6 484,2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6 484,2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7 754 574,6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8 038 055,2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7 995 057,9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240 483,3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-42 997,3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-0,5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3 789,0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3 789,0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3 789,0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12 220,0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8 220,0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-4 000,0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-32,7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947 278,3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948 911,5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948 900,7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1 622,4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-10,8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&gt;-0,1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6 349 816,4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6 545 956,7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6 458 772,4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108 956,0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-87 184,3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-1,3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441 470,9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531 177,9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575 375,9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133 905,0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44 198,0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2 490 993,5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5 238 254,0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5 243 367,3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2 752 373,8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hanging="3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5 113,3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344 949,7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515 506,6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517 764,9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172 815,2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258,3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543 663,1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1 258 945,8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1 259 545,8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715 882,7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hanging="10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1 505 503,0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3 341 002,6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3 342 515,8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1 837 012,8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hanging="10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1 513,2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96 877,7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122 799,0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123 540,7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26 663,0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741,7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20 252,9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20 347,4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20 347,4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20 252,9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20 347,4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13 372 952,4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13 469 101,3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12 966 403,2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-406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549,2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-502 698,1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-3,7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4 153 157,2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4 155 332,8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4 157 045,7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3 888,5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1 712,9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7 401 582,6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7 497 028,0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6 971 180,6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-430 402,0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-525 847,4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1 419 821,1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1 413 868,0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1 435 150,8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15 329,7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21 282,8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1 115,5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1 034,1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-268,4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-187,0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27 110,9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27 042,3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27 042,3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вопросы в области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370 165,1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374 796,2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375 136,7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4 971,6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546 821,4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579 572,9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607 047,7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60 226,3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27 474,8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466 120,3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498 871,8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527 200,6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61 080,3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28 328,8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вопросы в области культуры,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80 701,1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80 701,1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79 847,0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-854,1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-854,1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968 162,1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980 330,0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972 950,1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4 788,0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-7 379,9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-0,8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52 173,4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54 480,2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54 480,2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2 306,8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33 394,6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32 262,6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32 262,6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-1 132,0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820 116,5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814 620,5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805 513,0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-14 603,5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-9 107,5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62 477,6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78 966,7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80 694,3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18 216,7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1 727,6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355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379 084,3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379 016,4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23 615,8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&gt;-0,1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300 393,9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323 525,6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323 457,7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23 063,8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&gt;-0,1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31 111,1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31 111,1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31 111,1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23 734,3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24 286,3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24 286,3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28 000,0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27 000,0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27 000,0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-1 000,0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-3,6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Телевидение и радиовещание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15 700,0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15 900,0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12 300,0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11 100,0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-1 200,0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-9,8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26 124,6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316,2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-25 808,4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-98,8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hanging="10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26 731 881,90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29 968 843,7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29 412 558,4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2 680 676,5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-556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285,3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-1,9</w:t>
            </w:r>
          </w:p>
        </w:tc>
      </w:tr>
    </w:tbl>
    <w:p w:rsidR="00547269" w:rsidRDefault="0045011A">
      <w:pPr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анализа внесенных Поправок в расходную часть бюджета установлено, что изменения бюджетных ассигнований, планируемых на 2024 год, предусматриваются по 8-ми разделам бюджетной классификации из 11-ти утвержденных.</w:t>
      </w:r>
    </w:p>
    <w:p w:rsidR="00547269" w:rsidRDefault="0045011A">
      <w:pPr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изменения</w:t>
      </w:r>
      <w:r>
        <w:rPr>
          <w:rFonts w:ascii="Times New Roman" w:hAnsi="Times New Roman"/>
          <w:sz w:val="28"/>
          <w:szCs w:val="28"/>
        </w:rPr>
        <w:t xml:space="preserve"> бюджетных ассигнований относительно ранее внесенного Проекта решения предусмотрены по следующим разделам.</w:t>
      </w:r>
    </w:p>
    <w:p w:rsidR="00547269" w:rsidRDefault="0045011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>разделу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0700 «Образование»</w:t>
      </w:r>
      <w:r>
        <w:rPr>
          <w:rFonts w:ascii="Times New Roman" w:hAnsi="Times New Roman"/>
          <w:sz w:val="28"/>
          <w:szCs w:val="28"/>
        </w:rPr>
        <w:t xml:space="preserve"> предлагается сократить расходы 2024 года на сумму </w:t>
      </w:r>
      <w:r>
        <w:rPr>
          <w:rFonts w:ascii="Times New Roman" w:hAnsi="Times New Roman"/>
          <w:bCs/>
          <w:sz w:val="28"/>
          <w:szCs w:val="28"/>
        </w:rPr>
        <w:t>502 698,1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 утвердить их в сумме 12 966 403,2 тыс. рублей</w:t>
      </w:r>
      <w:r>
        <w:rPr>
          <w:rFonts w:ascii="Times New Roman" w:hAnsi="Times New Roman"/>
          <w:sz w:val="28"/>
          <w:szCs w:val="28"/>
        </w:rPr>
        <w:t>, увеличить расходы 2025 года на сумму 12 396,4 тыс. рублей и утвердить их в размере 12 082 915,4 тыс. рублей. На 2026 год размер бюджетных ассигнований не изменяется.</w:t>
      </w:r>
    </w:p>
    <w:p w:rsidR="00547269" w:rsidRDefault="00547269">
      <w:pPr>
        <w:widowControl w:val="0"/>
        <w:ind w:firstLine="709"/>
        <w:rPr>
          <w:rFonts w:ascii="Times New Roman" w:hAnsi="Times New Roman"/>
          <w:sz w:val="16"/>
          <w:szCs w:val="16"/>
        </w:rPr>
      </w:pPr>
    </w:p>
    <w:p w:rsidR="00547269" w:rsidRDefault="0045011A">
      <w:pPr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анализа внесенных Поправок в расходную часть бюджета установлено, что из</w:t>
      </w:r>
      <w:r>
        <w:rPr>
          <w:rFonts w:ascii="Times New Roman" w:hAnsi="Times New Roman"/>
          <w:sz w:val="28"/>
          <w:szCs w:val="28"/>
        </w:rPr>
        <w:t>менения бюджетных ассигнований, планируемых на 2024 год, предусматриваются по 10-ти главным распорядителям бюджетных средств (далее - ГРБС). В плановом периоде 2025 года изменения предложены по одному ГРБС (департамент градостроительства и земельных отноше</w:t>
      </w:r>
      <w:r>
        <w:rPr>
          <w:rFonts w:ascii="Times New Roman" w:hAnsi="Times New Roman"/>
          <w:sz w:val="28"/>
          <w:szCs w:val="28"/>
        </w:rPr>
        <w:t>ний администрации города Оренбурга), 2026 года без изменений.</w:t>
      </w:r>
    </w:p>
    <w:p w:rsidR="00547269" w:rsidRDefault="0045011A">
      <w:pPr>
        <w:spacing w:after="120"/>
        <w:ind w:right="-2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общих объемов финансирования по ГРБС с учетом внесенных Поправок на 2024 год представлены в следующей таблице.</w:t>
      </w:r>
    </w:p>
    <w:p w:rsidR="00547269" w:rsidRDefault="0045011A">
      <w:pPr>
        <w:ind w:right="-30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тыс.</w:t>
      </w:r>
      <w:proofErr w:type="gramEnd"/>
      <w:r>
        <w:rPr>
          <w:rFonts w:ascii="Times New Roman" w:hAnsi="Times New Roman"/>
          <w:sz w:val="20"/>
          <w:szCs w:val="20"/>
        </w:rPr>
        <w:t xml:space="preserve"> рублей)</w:t>
      </w:r>
    </w:p>
    <w:tbl>
      <w:tblPr>
        <w:tblW w:w="1023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4"/>
        <w:gridCol w:w="1134"/>
        <w:gridCol w:w="1282"/>
        <w:gridCol w:w="1284"/>
        <w:gridCol w:w="1074"/>
        <w:gridCol w:w="576"/>
        <w:gridCol w:w="1028"/>
        <w:gridCol w:w="453"/>
      </w:tblGrid>
      <w:tr w:rsidR="00547269">
        <w:trPr>
          <w:trHeight w:val="25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РОГС от 22.12.2023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№ 444</w:t>
            </w:r>
          </w:p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ред. РОГС от 22.08.2024 № 521)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Предусмотрено ранее внесенным Проектом решения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Предусмотрено внесенными Поправками</w:t>
            </w:r>
          </w:p>
        </w:tc>
        <w:tc>
          <w:tcPr>
            <w:tcW w:w="3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Поправок</w:t>
            </w:r>
          </w:p>
        </w:tc>
      </w:tr>
      <w:tr w:rsidR="00547269">
        <w:trPr>
          <w:trHeight w:val="34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утвержденного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66" w:hanging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ранее внесенного</w:t>
            </w:r>
          </w:p>
        </w:tc>
      </w:tr>
      <w:tr w:rsidR="00547269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547269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  <w:proofErr w:type="gram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1 469 845,1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1 515 376,6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519 689,1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49 844,0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4 312,5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-ревизионное управление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17 534,1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17 684,2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17 684,2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Оренбургский городской 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83 202,5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80 312,9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80 312,9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-2 889,6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Счетная палата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28 231,8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28 231,8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28 231,8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имущественных и жилищных отношений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1 058 330,2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1 353 393,8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1 367 322,6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308 992,4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13 928,8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управление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874,3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171 271,4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123 663,6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-131 210,7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-47 607,8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-27,8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Северного округа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578 558,9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575 275,6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574 780,5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-3 778,4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-495,1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604 634,1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625 516,1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627 993,9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23 359,8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477,8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записи актов гражданского состояния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27 668,2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28 953,2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28 953,2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1 285,0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69 924,5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67 548,7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67 518,9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-2 405,6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&gt;-0,1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81 991,2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85 440,3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85 440,3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3 449,1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информатике и связи администрации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40 436,4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39 376,4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39 376,4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-1 060,0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физической культуре и спорту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346 463,8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370 147,5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370 147,5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23 683,7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социальной политике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862,2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162 487,6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162 487,6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17 625,4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11 867 336,1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11 975 599,6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11 756 100,9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-111 235,2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-219 498,7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-1,8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молодежной политики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32 174,4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32 387,9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32 387,9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градостроительства и земельных отношений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8 634 488,7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10 724 552,7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10 371 460,5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1 736 971,8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-353 092,2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-3,3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837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954,8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834 094,8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879 094,8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41 140,0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553 370,6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1 281 192,8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1 279 911,8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726 541,2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-1 281,0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</w:tr>
      <w:tr w:rsidR="0054726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26 731 881,9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29 968 843,7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29 412 558,4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2 680 676,5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-556 285,3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69" w:rsidRDefault="0045011A">
            <w:pPr>
              <w:widowControl w:val="0"/>
              <w:ind w:right="-53" w:hanging="104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-1,9</w:t>
            </w:r>
          </w:p>
        </w:tc>
      </w:tr>
    </w:tbl>
    <w:p w:rsidR="00547269" w:rsidRDefault="00547269">
      <w:pPr>
        <w:ind w:right="-30" w:firstLine="0"/>
        <w:rPr>
          <w:rFonts w:ascii="Times New Roman" w:hAnsi="Times New Roman"/>
          <w:sz w:val="16"/>
          <w:szCs w:val="28"/>
        </w:rPr>
      </w:pPr>
    </w:p>
    <w:p w:rsidR="00547269" w:rsidRDefault="0045011A">
      <w:pPr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объем изменений бюджетных ассигнований предусмотрен департаменту градостроительства и земельных отношений администрации города Оренбурга (сокращение на 2024 год на 353 092,2 тыс. рублей и увеличение на 2025 год на 12 396,4 тыс. </w:t>
      </w:r>
      <w:r>
        <w:rPr>
          <w:rFonts w:ascii="Times New Roman" w:hAnsi="Times New Roman"/>
          <w:sz w:val="28"/>
          <w:szCs w:val="28"/>
        </w:rPr>
        <w:t>рублей) и управлению образования администрации города Оренбурга (сокращение на 2024 год на 219 498,7 тыс. рублей).</w:t>
      </w:r>
    </w:p>
    <w:p w:rsidR="00547269" w:rsidRDefault="00547269">
      <w:pPr>
        <w:tabs>
          <w:tab w:val="left" w:pos="426"/>
        </w:tabs>
        <w:jc w:val="center"/>
        <w:rPr>
          <w:rFonts w:ascii="Times New Roman" w:hAnsi="Times New Roman"/>
          <w:b/>
          <w:sz w:val="16"/>
          <w:szCs w:val="28"/>
        </w:rPr>
      </w:pPr>
    </w:p>
    <w:p w:rsidR="00547269" w:rsidRDefault="0045011A">
      <w:pPr>
        <w:pStyle w:val="af7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Дефицит бюджета города Оренбурга и источники внутреннего финансирования дефицита бюджета </w:t>
      </w:r>
    </w:p>
    <w:p w:rsidR="00547269" w:rsidRDefault="00547269">
      <w:pPr>
        <w:tabs>
          <w:tab w:val="left" w:pos="993"/>
          <w:tab w:val="left" w:pos="10206"/>
        </w:tabs>
        <w:ind w:right="-1" w:firstLine="709"/>
        <w:rPr>
          <w:rFonts w:ascii="Times New Roman" w:hAnsi="Times New Roman"/>
          <w:b/>
          <w:color w:val="808080" w:themeColor="background1" w:themeShade="80"/>
          <w:sz w:val="12"/>
          <w:szCs w:val="12"/>
        </w:rPr>
      </w:pPr>
    </w:p>
    <w:p w:rsidR="00547269" w:rsidRDefault="0045011A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</w:pPr>
      <w:r>
        <w:t>Представленные Поправки не предусматривают изм</w:t>
      </w:r>
      <w:r>
        <w:t>енение размера дефицита бюджета. Уточнение источников внутреннего финансирования дефицита бюджета предусматривается на 2024-2026 годы в части показателей увеличения и уменьшения остатков средств бюджетов в связи с изменением предлагаемых к утверждению дохо</w:t>
      </w:r>
      <w:r>
        <w:t>дов и расходов бюджета. Суммы изменения остатков средств на счетах по учету средств бюджета также не изменяются.</w:t>
      </w:r>
    </w:p>
    <w:p w:rsidR="00547269" w:rsidRDefault="00547269">
      <w:pPr>
        <w:tabs>
          <w:tab w:val="left" w:pos="993"/>
          <w:tab w:val="left" w:pos="10206"/>
        </w:tabs>
        <w:ind w:right="-1" w:firstLine="709"/>
        <w:rPr>
          <w:rFonts w:ascii="Times New Roman" w:hAnsi="Times New Roman"/>
          <w:color w:val="808080" w:themeColor="background1" w:themeShade="80"/>
          <w:sz w:val="16"/>
          <w:szCs w:val="28"/>
        </w:rPr>
      </w:pPr>
    </w:p>
    <w:p w:rsidR="00547269" w:rsidRDefault="0045011A">
      <w:pPr>
        <w:tabs>
          <w:tab w:val="left" w:pos="1134"/>
        </w:tabs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Выводы </w:t>
      </w:r>
    </w:p>
    <w:p w:rsidR="00547269" w:rsidRDefault="00547269">
      <w:pPr>
        <w:tabs>
          <w:tab w:val="left" w:pos="1134"/>
        </w:tabs>
        <w:ind w:firstLine="709"/>
        <w:contextualSpacing/>
        <w:jc w:val="center"/>
        <w:rPr>
          <w:rFonts w:ascii="Times New Roman" w:eastAsia="Calibri" w:hAnsi="Times New Roman"/>
          <w:color w:val="808080" w:themeColor="background1" w:themeShade="80"/>
          <w:sz w:val="12"/>
          <w:szCs w:val="12"/>
        </w:rPr>
      </w:pPr>
    </w:p>
    <w:p w:rsidR="00547269" w:rsidRDefault="0045011A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Предусмотренные представленными Поправками к проекту решения Оренбургского городского Совета «О внесении изменений в решение </w:t>
      </w:r>
      <w:r>
        <w:rPr>
          <w:rFonts w:ascii="Times New Roman" w:eastAsia="Calibri" w:hAnsi="Times New Roman"/>
          <w:sz w:val="28"/>
          <w:szCs w:val="28"/>
        </w:rPr>
        <w:t>Оренбургского городского Совета от 22.12.2023 № 444» изменения в бюджет города Оренбурга на 2024 год и на плановый период 2025 и 2026 годов предлагаются на основании:</w:t>
      </w:r>
    </w:p>
    <w:p w:rsidR="00547269" w:rsidRDefault="0045011A">
      <w:pPr>
        <w:pStyle w:val="af7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/>
          <w:sz w:val="28"/>
          <w:szCs w:val="28"/>
        </w:rPr>
        <w:t>, внесенных в сводную бюджетную роспись на основании статьи 217 Бюджетного кодек</w:t>
      </w:r>
      <w:r>
        <w:rPr>
          <w:rFonts w:ascii="Times New Roman" w:hAnsi="Times New Roman"/>
          <w:sz w:val="28"/>
          <w:szCs w:val="28"/>
        </w:rPr>
        <w:t xml:space="preserve">са РФ и статьи 18 Положения о бюджетном процессе; </w:t>
      </w:r>
    </w:p>
    <w:p w:rsidR="00547269" w:rsidRDefault="0045011A">
      <w:pPr>
        <w:pStyle w:val="af7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проекта</w:t>
      </w:r>
      <w:proofErr w:type="gramEnd"/>
      <w:r>
        <w:rPr>
          <w:rFonts w:ascii="Times New Roman" w:hAnsi="Times New Roman" w:cs="Times New Roman"/>
          <w:sz w:val="28"/>
        </w:rPr>
        <w:t xml:space="preserve"> Закона Оренбургской области «О внесении изменений в Закон Оренбургской области «Об областном бюджете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>;</w:t>
      </w:r>
    </w:p>
    <w:p w:rsidR="00547269" w:rsidRDefault="0045011A">
      <w:pPr>
        <w:pStyle w:val="af7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писем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главных распорядителей бюджетных </w:t>
      </w:r>
      <w:r>
        <w:rPr>
          <w:rFonts w:ascii="Times New Roman" w:hAnsi="Times New Roman"/>
          <w:sz w:val="28"/>
          <w:szCs w:val="28"/>
        </w:rPr>
        <w:t>средств города Оренбурга с предложениями об увеличении (уменьшении) и (или) перераспределении бюджетных ассигнований.</w:t>
      </w:r>
    </w:p>
    <w:p w:rsidR="00547269" w:rsidRDefault="0045011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учетом внесенного проекта решения Оренбургского городского Совета «О внесении изменений в решение Оренбургского городского Совета от 22.</w:t>
      </w:r>
      <w:r>
        <w:rPr>
          <w:rFonts w:ascii="Times New Roman" w:eastAsia="Calibri" w:hAnsi="Times New Roman"/>
          <w:sz w:val="28"/>
          <w:szCs w:val="28"/>
        </w:rPr>
        <w:t xml:space="preserve">12.2023 № 444» и Поправок к нему основные характеристики бюджета города Оренбурга составят: </w:t>
      </w:r>
    </w:p>
    <w:p w:rsidR="00547269" w:rsidRDefault="0045011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2024 год: </w:t>
      </w:r>
    </w:p>
    <w:p w:rsidR="00547269" w:rsidRDefault="0045011A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общий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объем прогнозируемых доходов – в сумме </w:t>
      </w:r>
      <w:r>
        <w:rPr>
          <w:rFonts w:ascii="Times New Roman" w:hAnsi="Times New Roman"/>
          <w:sz w:val="28"/>
          <w:szCs w:val="28"/>
        </w:rPr>
        <w:t xml:space="preserve">28 526 468,5 </w:t>
      </w:r>
      <w:r>
        <w:rPr>
          <w:rFonts w:ascii="Times New Roman" w:eastAsia="Calibri" w:hAnsi="Times New Roman"/>
          <w:sz w:val="28"/>
          <w:szCs w:val="28"/>
        </w:rPr>
        <w:t>тыс. рублей с увеличением относительно утвержденных бюджетных назначений на сумму 3 584 456</w:t>
      </w:r>
      <w:r>
        <w:rPr>
          <w:rFonts w:ascii="Times New Roman" w:eastAsia="Calibri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тыс. рублей; </w:t>
      </w:r>
    </w:p>
    <w:p w:rsidR="00547269" w:rsidRDefault="0045011A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lastRenderedPageBreak/>
        <w:t>общий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объем расходов – в сумме </w:t>
      </w:r>
      <w:r>
        <w:rPr>
          <w:rFonts w:ascii="Times New Roman" w:hAnsi="Times New Roman"/>
          <w:sz w:val="28"/>
          <w:szCs w:val="28"/>
        </w:rPr>
        <w:t xml:space="preserve">29 412 558,4 </w:t>
      </w:r>
      <w:r>
        <w:rPr>
          <w:rFonts w:ascii="Times New Roman" w:eastAsia="Calibri" w:hAnsi="Times New Roman"/>
          <w:sz w:val="28"/>
          <w:szCs w:val="28"/>
        </w:rPr>
        <w:t xml:space="preserve">тыс. рублей с увеличением относительно утвержденных бюджетных назначений на сумму </w:t>
      </w:r>
      <w:r>
        <w:rPr>
          <w:rFonts w:ascii="Times New Roman" w:hAnsi="Times New Roman"/>
          <w:sz w:val="28"/>
          <w:szCs w:val="28"/>
        </w:rPr>
        <w:t xml:space="preserve">2 680 676,5 </w:t>
      </w:r>
      <w:r>
        <w:rPr>
          <w:rFonts w:ascii="Times New Roman" w:eastAsia="Calibri" w:hAnsi="Times New Roman"/>
          <w:sz w:val="28"/>
          <w:szCs w:val="28"/>
        </w:rPr>
        <w:t>тыс. рублей;</w:t>
      </w:r>
    </w:p>
    <w:p w:rsidR="00547269" w:rsidRDefault="0045011A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дефицит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бюджета – в размере 886 089,9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547269" w:rsidRDefault="0045011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2025 год – общий объем прогнозируе</w:t>
      </w:r>
      <w:r>
        <w:rPr>
          <w:rFonts w:ascii="Times New Roman" w:eastAsia="Calibri" w:hAnsi="Times New Roman"/>
          <w:sz w:val="28"/>
          <w:szCs w:val="28"/>
        </w:rPr>
        <w:t xml:space="preserve">мых доходов и общий объем расходов увеличиваются на 12 396,4 тыс. рублей и составят в равных суммах </w:t>
      </w:r>
      <w:r>
        <w:rPr>
          <w:rFonts w:ascii="Times New Roman" w:hAnsi="Times New Roman"/>
          <w:sz w:val="28"/>
          <w:szCs w:val="28"/>
        </w:rPr>
        <w:t xml:space="preserve">22 310 798,6 </w:t>
      </w:r>
      <w:r>
        <w:rPr>
          <w:rFonts w:ascii="Times New Roman" w:eastAsia="Calibri" w:hAnsi="Times New Roman"/>
          <w:sz w:val="28"/>
          <w:szCs w:val="28"/>
        </w:rPr>
        <w:t>тыс. рублей, дефицит – не изменяется и составляет 0 тыс. рублей;</w:t>
      </w:r>
    </w:p>
    <w:p w:rsidR="00547269" w:rsidRDefault="0045011A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2026 год – общий объем прогнозируемых доходов и общий объем расходов увелич</w:t>
      </w:r>
      <w:r>
        <w:rPr>
          <w:rFonts w:ascii="Times New Roman" w:eastAsia="Calibri" w:hAnsi="Times New Roman"/>
          <w:sz w:val="28"/>
          <w:szCs w:val="28"/>
        </w:rPr>
        <w:t xml:space="preserve">ится на </w:t>
      </w:r>
      <w:r>
        <w:rPr>
          <w:rFonts w:ascii="Times New Roman" w:hAnsi="Times New Roman"/>
          <w:sz w:val="28"/>
          <w:szCs w:val="28"/>
        </w:rPr>
        <w:t xml:space="preserve">42 789,5 </w:t>
      </w:r>
      <w:r>
        <w:rPr>
          <w:rFonts w:ascii="Times New Roman" w:eastAsia="Calibri" w:hAnsi="Times New Roman"/>
          <w:sz w:val="28"/>
          <w:szCs w:val="28"/>
        </w:rPr>
        <w:t xml:space="preserve">тыс. рублей и составят в равных суммах </w:t>
      </w:r>
      <w:r>
        <w:rPr>
          <w:rFonts w:ascii="Times New Roman" w:hAnsi="Times New Roman"/>
          <w:sz w:val="28"/>
          <w:szCs w:val="28"/>
        </w:rPr>
        <w:t xml:space="preserve">19 313 850,8 </w:t>
      </w:r>
      <w:r>
        <w:rPr>
          <w:rFonts w:ascii="Times New Roman" w:eastAsia="Calibri" w:hAnsi="Times New Roman"/>
          <w:sz w:val="28"/>
          <w:szCs w:val="28"/>
        </w:rPr>
        <w:t>тыс. рублей, дефицит – не изменяется и составляет 0 рублей.</w:t>
      </w:r>
    </w:p>
    <w:p w:rsidR="00547269" w:rsidRDefault="0045011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Оренбургского городского Совета от 22.12.2023 № 444 «О бюджете города Оренбурга на 2024 год и на плановый период 2025 и</w:t>
      </w:r>
      <w:r>
        <w:rPr>
          <w:rFonts w:ascii="Times New Roman" w:eastAsia="Calibri" w:hAnsi="Times New Roman"/>
          <w:sz w:val="28"/>
          <w:szCs w:val="28"/>
        </w:rPr>
        <w:t xml:space="preserve"> 2026 годов» с учетом предложенных Проектом решения и Поправками изменений отвечает требованиям пунктов 1 и 3 статьи 184.1 Бюджетного кодекса РФ. Требования и ограничения, установленные Бюджетным кодексом РФ, соблюдены, в том числе: пункта 3 статьи 81 – по</w:t>
      </w:r>
      <w:r>
        <w:rPr>
          <w:rFonts w:ascii="Times New Roman" w:eastAsia="Calibri" w:hAnsi="Times New Roman"/>
          <w:sz w:val="28"/>
          <w:szCs w:val="28"/>
        </w:rPr>
        <w:t xml:space="preserve"> размеру резервных фондов Администрации города Оренбурга, пункта 3 статьи 92.1 – по размеру дефицита местного бюджета, статьи 96 – по источникам финансирования дефицита бюджета, пункта 2 статьи 106 – по предельным объемам муниципальных заимствований, пункт</w:t>
      </w:r>
      <w:r>
        <w:rPr>
          <w:rFonts w:ascii="Times New Roman" w:eastAsia="Calibri" w:hAnsi="Times New Roman"/>
          <w:sz w:val="28"/>
          <w:szCs w:val="28"/>
        </w:rPr>
        <w:t>ов 3 и 5 статьи 107 – по предельному объему муниципального внутреннего долга, статьи 110.1 – по содержанию программы муниципальных внутренних заимствований, статьи 111 – по расходам на обслуживание муниципального долга, пункта 5 статьи 179.4 – по объему бю</w:t>
      </w:r>
      <w:r>
        <w:rPr>
          <w:rFonts w:ascii="Times New Roman" w:eastAsia="Calibri" w:hAnsi="Times New Roman"/>
          <w:sz w:val="28"/>
          <w:szCs w:val="28"/>
        </w:rPr>
        <w:t>джетных ассигнований дорожного фонда муниципального образования «город Оренбург», пункта 3 статьи 184.1 – по общему объему условно утверждаемых расходов.</w:t>
      </w:r>
    </w:p>
    <w:p w:rsidR="00547269" w:rsidRDefault="00547269">
      <w:pPr>
        <w:pStyle w:val="af7"/>
        <w:tabs>
          <w:tab w:val="left" w:pos="1134"/>
        </w:tabs>
        <w:ind w:left="2629" w:firstLine="0"/>
        <w:rPr>
          <w:rFonts w:ascii="Times New Roman" w:eastAsia="Calibri" w:hAnsi="Times New Roman"/>
          <w:sz w:val="28"/>
          <w:szCs w:val="28"/>
        </w:rPr>
      </w:pPr>
    </w:p>
    <w:p w:rsidR="00547269" w:rsidRDefault="00547269">
      <w:pPr>
        <w:pStyle w:val="af7"/>
        <w:tabs>
          <w:tab w:val="left" w:pos="1134"/>
        </w:tabs>
        <w:ind w:left="2629" w:firstLine="0"/>
        <w:rPr>
          <w:rFonts w:ascii="Times New Roman" w:eastAsia="Calibri" w:hAnsi="Times New Roman"/>
          <w:sz w:val="28"/>
          <w:szCs w:val="28"/>
        </w:rPr>
      </w:pPr>
    </w:p>
    <w:p w:rsidR="00547269" w:rsidRDefault="00547269">
      <w:pPr>
        <w:pStyle w:val="af7"/>
        <w:tabs>
          <w:tab w:val="left" w:pos="1134"/>
        </w:tabs>
        <w:ind w:left="2629" w:firstLine="0"/>
        <w:rPr>
          <w:rFonts w:ascii="Times New Roman" w:eastAsia="Calibri" w:hAnsi="Times New Roman"/>
          <w:sz w:val="28"/>
          <w:szCs w:val="28"/>
        </w:rPr>
      </w:pPr>
    </w:p>
    <w:p w:rsidR="00547269" w:rsidRDefault="0045011A">
      <w:pPr>
        <w:pStyle w:val="af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47269" w:rsidRDefault="0045011A">
      <w:pPr>
        <w:pStyle w:val="af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палаты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Т.Г. Перова</w:t>
      </w:r>
    </w:p>
    <w:p w:rsidR="00547269" w:rsidRDefault="0054726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7269" w:rsidRDefault="00547269">
      <w:pPr>
        <w:shd w:val="clear" w:color="auto" w:fill="FFFFFF"/>
        <w:ind w:right="140"/>
        <w:rPr>
          <w:rFonts w:ascii="Times New Roman" w:hAnsi="Times New Roman" w:cs="Times New Roman"/>
          <w:sz w:val="28"/>
          <w:szCs w:val="28"/>
        </w:rPr>
      </w:pPr>
    </w:p>
    <w:p w:rsidR="00547269" w:rsidRDefault="0045011A">
      <w:pPr>
        <w:shd w:val="clear" w:color="auto" w:fill="FFFFFF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547269">
      <w:pPr>
        <w:pStyle w:val="af7"/>
        <w:ind w:left="0" w:firstLine="0"/>
        <w:rPr>
          <w:rFonts w:ascii="Times New Roman" w:hAnsi="Times New Roman" w:cs="Times New Roman"/>
        </w:rPr>
      </w:pPr>
    </w:p>
    <w:p w:rsidR="00547269" w:rsidRDefault="0045011A">
      <w:pPr>
        <w:pStyle w:val="af7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Недбайло</w:t>
      </w:r>
      <w:proofErr w:type="spellEnd"/>
      <w:r>
        <w:rPr>
          <w:rFonts w:ascii="Times New Roman" w:hAnsi="Times New Roman" w:cs="Times New Roman"/>
        </w:rPr>
        <w:t xml:space="preserve"> Андрей Константинович</w:t>
      </w:r>
    </w:p>
    <w:p w:rsidR="00547269" w:rsidRDefault="0045011A">
      <w:pPr>
        <w:pStyle w:val="af7"/>
        <w:spacing w:line="276" w:lineRule="auto"/>
        <w:ind w:left="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</w:rPr>
        <w:t>+7(3532) 98-73-36</w:t>
      </w:r>
    </w:p>
    <w:sectPr w:rsidR="00547269">
      <w:headerReference w:type="default" r:id="rId12"/>
      <w:pgSz w:w="11906" w:h="16838"/>
      <w:pgMar w:top="567" w:right="567" w:bottom="1134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1A" w:rsidRDefault="0045011A">
      <w:r>
        <w:separator/>
      </w:r>
    </w:p>
  </w:endnote>
  <w:endnote w:type="continuationSeparator" w:id="0">
    <w:p w:rsidR="0045011A" w:rsidRDefault="004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1A" w:rsidRDefault="0045011A">
      <w:r>
        <w:separator/>
      </w:r>
    </w:p>
  </w:footnote>
  <w:footnote w:type="continuationSeparator" w:id="0">
    <w:p w:rsidR="0045011A" w:rsidRDefault="0045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906157"/>
      <w:docPartObj>
        <w:docPartGallery w:val="Page Numbers (Top of Page)"/>
        <w:docPartUnique/>
      </w:docPartObj>
    </w:sdtPr>
    <w:sdtEndPr/>
    <w:sdtContent>
      <w:p w:rsidR="00547269" w:rsidRDefault="0045011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1444C5">
          <w:rPr>
            <w:rFonts w:ascii="Times New Roman" w:hAnsi="Times New Roman"/>
            <w:noProof/>
            <w:sz w:val="24"/>
            <w:szCs w:val="24"/>
          </w:rPr>
          <w:t>9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47269" w:rsidRDefault="005472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0D00"/>
    <w:multiLevelType w:val="multilevel"/>
    <w:tmpl w:val="B90CA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241BB5"/>
    <w:multiLevelType w:val="multilevel"/>
    <w:tmpl w:val="5A1C4CBC"/>
    <w:lvl w:ilvl="0">
      <w:start w:val="1"/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8" w:hanging="360"/>
      </w:pPr>
      <w:rPr>
        <w:rFonts w:ascii="Wingdings" w:hAnsi="Wingdings" w:cs="Wingdings" w:hint="default"/>
      </w:rPr>
    </w:lvl>
  </w:abstractNum>
  <w:abstractNum w:abstractNumId="2">
    <w:nsid w:val="249C29AF"/>
    <w:multiLevelType w:val="multilevel"/>
    <w:tmpl w:val="B3EA8CE2"/>
    <w:lvl w:ilvl="0">
      <w:start w:val="1"/>
      <w:numFmt w:val="bullet"/>
      <w:lvlText w:val=""/>
      <w:lvlJc w:val="left"/>
      <w:pPr>
        <w:tabs>
          <w:tab w:val="num" w:pos="0"/>
        </w:tabs>
        <w:ind w:left="5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42FC0777"/>
    <w:multiLevelType w:val="multilevel"/>
    <w:tmpl w:val="229C344C"/>
    <w:lvl w:ilvl="0">
      <w:start w:val="1"/>
      <w:numFmt w:val="decimal"/>
      <w:lvlText w:val="%1."/>
      <w:lvlJc w:val="left"/>
      <w:pPr>
        <w:tabs>
          <w:tab w:val="num" w:pos="0"/>
        </w:tabs>
        <w:ind w:left="1976" w:hanging="11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4">
    <w:nsid w:val="44983DE0"/>
    <w:multiLevelType w:val="multilevel"/>
    <w:tmpl w:val="D952C43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nsid w:val="4AA42F82"/>
    <w:multiLevelType w:val="multilevel"/>
    <w:tmpl w:val="A0DA5656"/>
    <w:lvl w:ilvl="0">
      <w:start w:val="1"/>
      <w:numFmt w:val="bullet"/>
      <w:lvlText w:val=""/>
      <w:lvlJc w:val="left"/>
      <w:pPr>
        <w:tabs>
          <w:tab w:val="num" w:pos="0"/>
        </w:tabs>
        <w:ind w:left="5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69"/>
    <w:rsid w:val="001444C5"/>
    <w:rsid w:val="0045011A"/>
    <w:rsid w:val="005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63CFC-72D5-497E-90EA-D391362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83"/>
    <w:pPr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E4F57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E4F57"/>
    <w:rPr>
      <w:rFonts w:ascii="Calibri" w:eastAsia="Calibri" w:hAnsi="Calibri" w:cs="Times New Roman"/>
    </w:rPr>
  </w:style>
  <w:style w:type="character" w:customStyle="1" w:styleId="a7">
    <w:name w:val="Название Знак"/>
    <w:basedOn w:val="a0"/>
    <w:link w:val="a8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qFormat/>
    <w:rsid w:val="00E01A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iceouttxt6">
    <w:name w:val="iceouttxt6"/>
    <w:qFormat/>
    <w:rsid w:val="007011F7"/>
    <w:rPr>
      <w:rFonts w:ascii="Arial" w:hAnsi="Arial"/>
      <w:color w:val="666666"/>
      <w:sz w:val="17"/>
    </w:rPr>
  </w:style>
  <w:style w:type="character" w:customStyle="1" w:styleId="af0">
    <w:name w:val="Основной текст Знак"/>
    <w:basedOn w:val="a0"/>
    <w:link w:val="af1"/>
    <w:uiPriority w:val="99"/>
    <w:qFormat/>
    <w:rsid w:val="002C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qFormat/>
    <w:rsid w:val="00D34B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qFormat/>
    <w:rsid w:val="00D34B7F"/>
    <w:rPr>
      <w:b w:val="0"/>
      <w:bCs w:val="0"/>
      <w:color w:val="106BBE"/>
    </w:rPr>
  </w:style>
  <w:style w:type="character" w:customStyle="1" w:styleId="s10">
    <w:name w:val="s_10"/>
    <w:basedOn w:val="a0"/>
    <w:qFormat/>
    <w:rsid w:val="00EC0FE2"/>
  </w:style>
  <w:style w:type="character" w:styleId="af4">
    <w:name w:val="Emphasis"/>
    <w:basedOn w:val="a0"/>
    <w:uiPriority w:val="20"/>
    <w:qFormat/>
    <w:rsid w:val="00EC0FE2"/>
    <w:rPr>
      <w:i/>
      <w:iCs/>
    </w:rPr>
  </w:style>
  <w:style w:type="character" w:customStyle="1" w:styleId="highlightsearch">
    <w:name w:val="highlightsearch"/>
    <w:basedOn w:val="a0"/>
    <w:qFormat/>
    <w:rsid w:val="002B7ACD"/>
  </w:style>
  <w:style w:type="character" w:customStyle="1" w:styleId="af5">
    <w:name w:val="Сравнение редакций. Добавленный фрагмент"/>
    <w:uiPriority w:val="99"/>
    <w:qFormat/>
    <w:rsid w:val="008434F0"/>
    <w:rPr>
      <w:color w:val="000000"/>
      <w:shd w:val="clear" w:color="auto" w:fill="C1D7FF"/>
    </w:rPr>
  </w:style>
  <w:style w:type="character" w:customStyle="1" w:styleId="Bodytext2">
    <w:name w:val="Body text (2)_"/>
    <w:basedOn w:val="a0"/>
    <w:link w:val="Bodytext20"/>
    <w:qFormat/>
    <w:rsid w:val="004F07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6">
    <w:name w:val="Абзац списка Знак"/>
    <w:link w:val="af7"/>
    <w:uiPriority w:val="34"/>
    <w:qFormat/>
    <w:locked/>
    <w:rsid w:val="00D8564C"/>
    <w:rPr>
      <w:rFonts w:ascii="Arial" w:hAnsi="Arial" w:cs="Arial"/>
      <w:sz w:val="24"/>
      <w:szCs w:val="24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1C5D98"/>
    <w:rPr>
      <w:rFonts w:eastAsiaTheme="minorEastAsia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C5D98"/>
    <w:rPr>
      <w:vertAlign w:val="superscript"/>
    </w:rPr>
  </w:style>
  <w:style w:type="character" w:styleId="afa">
    <w:name w:val="footnote reference"/>
    <w:rPr>
      <w:vertAlign w:val="superscript"/>
    </w:rPr>
  </w:style>
  <w:style w:type="character" w:customStyle="1" w:styleId="18">
    <w:name w:val="Заголовок Знак1"/>
    <w:basedOn w:val="a0"/>
    <w:uiPriority w:val="10"/>
    <w:qFormat/>
    <w:rsid w:val="00532C1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9">
    <w:name w:val="Текст сноски Знак1"/>
    <w:basedOn w:val="a0"/>
    <w:uiPriority w:val="99"/>
    <w:semiHidden/>
    <w:qFormat/>
    <w:rsid w:val="00532C13"/>
    <w:rPr>
      <w:sz w:val="20"/>
      <w:szCs w:val="20"/>
    </w:rPr>
  </w:style>
  <w:style w:type="character" w:customStyle="1" w:styleId="blk">
    <w:name w:val="blk"/>
    <w:basedOn w:val="a0"/>
    <w:qFormat/>
    <w:rsid w:val="00814D1C"/>
    <w:rPr>
      <w:rFonts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814D1C"/>
    <w:rPr>
      <w:rFonts w:eastAsiaTheme="minorEastAsia"/>
      <w:sz w:val="16"/>
      <w:szCs w:val="16"/>
      <w:lang w:eastAsia="ru-RU"/>
    </w:rPr>
  </w:style>
  <w:style w:type="character" w:customStyle="1" w:styleId="afb">
    <w:name w:val="Без интервала Знак"/>
    <w:link w:val="afc"/>
    <w:uiPriority w:val="1"/>
    <w:qFormat/>
    <w:rsid w:val="00814D1C"/>
  </w:style>
  <w:style w:type="character" w:customStyle="1" w:styleId="afd">
    <w:name w:val="Утратил силу"/>
    <w:basedOn w:val="af2"/>
    <w:uiPriority w:val="99"/>
    <w:qFormat/>
    <w:rsid w:val="00814D1C"/>
    <w:rPr>
      <w:b/>
      <w:bCs w:val="0"/>
      <w:strike/>
      <w:color w:val="666600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1">
    <w:name w:val="Body Text"/>
    <w:basedOn w:val="a"/>
    <w:link w:val="af0"/>
    <w:uiPriority w:val="99"/>
    <w:unhideWhenUsed/>
    <w:rsid w:val="002C2605"/>
    <w:pPr>
      <w:spacing w:after="120"/>
    </w:pPr>
  </w:style>
  <w:style w:type="paragraph" w:styleId="afe">
    <w:name w:val="List"/>
    <w:basedOn w:val="af1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2">
    <w:name w:val="Body Text 2"/>
    <w:basedOn w:val="a"/>
    <w:link w:val="21"/>
    <w:uiPriority w:val="99"/>
    <w:semiHidden/>
    <w:unhideWhenUsed/>
    <w:qFormat/>
    <w:rsid w:val="00BE4F57"/>
    <w:pPr>
      <w:spacing w:after="120" w:line="480" w:lineRule="auto"/>
    </w:pPr>
  </w:style>
  <w:style w:type="paragraph" w:styleId="24">
    <w:name w:val="Body Text Indent 2"/>
    <w:basedOn w:val="a"/>
    <w:link w:val="23"/>
    <w:uiPriority w:val="99"/>
    <w:semiHidden/>
    <w:unhideWhenUsed/>
    <w:qFormat/>
    <w:rsid w:val="00BE4F57"/>
    <w:pPr>
      <w:ind w:left="1800" w:hanging="1800"/>
    </w:pPr>
    <w:rPr>
      <w:sz w:val="28"/>
    </w:rPr>
  </w:style>
  <w:style w:type="paragraph" w:styleId="ae">
    <w:name w:val="Balloon Text"/>
    <w:basedOn w:val="a"/>
    <w:link w:val="ad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c">
    <w:name w:val="No Spacing"/>
    <w:link w:val="afb"/>
    <w:uiPriority w:val="1"/>
    <w:qFormat/>
    <w:rsid w:val="00BE4F57"/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Без интервала1"/>
    <w:qFormat/>
    <w:rsid w:val="00CC21E5"/>
    <w:rPr>
      <w:rFonts w:eastAsia="Times New Roman" w:cs="Times New Roman"/>
    </w:rPr>
  </w:style>
  <w:style w:type="paragraph" w:styleId="af7">
    <w:name w:val="List Paragraph"/>
    <w:basedOn w:val="a"/>
    <w:link w:val="af6"/>
    <w:uiPriority w:val="34"/>
    <w:qFormat/>
    <w:rsid w:val="002B4C71"/>
    <w:pPr>
      <w:ind w:left="720"/>
      <w:contextualSpacing/>
    </w:pPr>
  </w:style>
  <w:style w:type="paragraph" w:customStyle="1" w:styleId="aff0">
    <w:name w:val="Прижатый влево"/>
    <w:basedOn w:val="a"/>
    <w:next w:val="a"/>
    <w:uiPriority w:val="99"/>
    <w:qFormat/>
    <w:rsid w:val="00E81057"/>
    <w:pPr>
      <w:widowControl w:val="0"/>
    </w:pPr>
    <w:rPr>
      <w:rFonts w:eastAsiaTheme="minorEastAsia"/>
    </w:rPr>
  </w:style>
  <w:style w:type="paragraph" w:styleId="aff1">
    <w:name w:val="Normal (Web)"/>
    <w:basedOn w:val="a"/>
    <w:uiPriority w:val="99"/>
    <w:unhideWhenUsed/>
    <w:qFormat/>
    <w:rsid w:val="003F243D"/>
    <w:pPr>
      <w:textAlignment w:val="top"/>
    </w:pPr>
  </w:style>
  <w:style w:type="paragraph" w:customStyle="1" w:styleId="aff2">
    <w:name w:val="Заголовок статьи"/>
    <w:basedOn w:val="a"/>
    <w:next w:val="a"/>
    <w:uiPriority w:val="99"/>
    <w:qFormat/>
    <w:rsid w:val="00D34B7F"/>
    <w:pPr>
      <w:ind w:left="1612" w:hanging="892"/>
    </w:pPr>
  </w:style>
  <w:style w:type="paragraph" w:customStyle="1" w:styleId="aff3">
    <w:name w:val="Комментарий"/>
    <w:basedOn w:val="a"/>
    <w:next w:val="a"/>
    <w:uiPriority w:val="99"/>
    <w:qFormat/>
    <w:rsid w:val="00D34B7F"/>
    <w:pPr>
      <w:spacing w:before="75"/>
      <w:ind w:left="17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qFormat/>
    <w:rsid w:val="00D34B7F"/>
    <w:rPr>
      <w:i/>
      <w:iCs/>
    </w:rPr>
  </w:style>
  <w:style w:type="paragraph" w:customStyle="1" w:styleId="s15">
    <w:name w:val="s_15"/>
    <w:basedOn w:val="a"/>
    <w:qFormat/>
    <w:rsid w:val="00EC0FE2"/>
    <w:pPr>
      <w:spacing w:beforeAutospacing="1" w:afterAutospacing="1"/>
    </w:pPr>
  </w:style>
  <w:style w:type="paragraph" w:customStyle="1" w:styleId="s9">
    <w:name w:val="s_9"/>
    <w:basedOn w:val="a"/>
    <w:qFormat/>
    <w:rsid w:val="00EC0FE2"/>
    <w:pPr>
      <w:spacing w:beforeAutospacing="1" w:afterAutospacing="1"/>
    </w:pPr>
  </w:style>
  <w:style w:type="paragraph" w:customStyle="1" w:styleId="s22">
    <w:name w:val="s_22"/>
    <w:basedOn w:val="a"/>
    <w:qFormat/>
    <w:rsid w:val="00EC0FE2"/>
    <w:pPr>
      <w:spacing w:beforeAutospacing="1" w:afterAutospacing="1"/>
    </w:pPr>
  </w:style>
  <w:style w:type="paragraph" w:customStyle="1" w:styleId="s1">
    <w:name w:val="s_1"/>
    <w:basedOn w:val="a"/>
    <w:qFormat/>
    <w:rsid w:val="00EC0FE2"/>
    <w:pPr>
      <w:spacing w:beforeAutospacing="1" w:afterAutospacing="1"/>
    </w:pPr>
  </w:style>
  <w:style w:type="paragraph" w:customStyle="1" w:styleId="s3">
    <w:name w:val="s_3"/>
    <w:basedOn w:val="a"/>
    <w:qFormat/>
    <w:rsid w:val="008C2D47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0">
    <w:name w:val="Body text (2)"/>
    <w:basedOn w:val="a"/>
    <w:link w:val="Bodytext2"/>
    <w:qFormat/>
    <w:rsid w:val="004F074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footnote text"/>
    <w:basedOn w:val="a"/>
    <w:link w:val="af8"/>
    <w:uiPriority w:val="99"/>
    <w:semiHidden/>
    <w:unhideWhenUsed/>
    <w:rsid w:val="001C5D98"/>
    <w:pPr>
      <w:ind w:firstLine="0"/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customStyle="1" w:styleId="1b">
    <w:name w:val="Текст сноски1"/>
    <w:basedOn w:val="a"/>
    <w:next w:val="af9"/>
    <w:uiPriority w:val="99"/>
    <w:semiHidden/>
    <w:unhideWhenUsed/>
    <w:qFormat/>
    <w:rsid w:val="00532C13"/>
    <w:pPr>
      <w:ind w:firstLine="0"/>
      <w:jc w:val="left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paragraph" w:customStyle="1" w:styleId="Default">
    <w:name w:val="Default"/>
    <w:qFormat/>
    <w:rsid w:val="004527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45270E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45270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814D1C"/>
    <w:pPr>
      <w:ind w:firstLine="0"/>
    </w:pPr>
    <w:rPr>
      <w:rFonts w:eastAsiaTheme="minorEastAsia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814D1C"/>
    <w:pPr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customStyle="1" w:styleId="BlockQuotation">
    <w:name w:val="Block Quotation"/>
    <w:basedOn w:val="a"/>
    <w:qFormat/>
    <w:rsid w:val="00814D1C"/>
    <w:pPr>
      <w:widowControl w:val="0"/>
      <w:ind w:left="567" w:right="-2" w:firstLine="851"/>
      <w:textAlignment w:val="baseline"/>
    </w:pPr>
    <w:rPr>
      <w:rFonts w:ascii="Times New Roman" w:eastAsiaTheme="minorEastAsia" w:hAnsi="Times New Roman" w:cstheme="minorBidi"/>
      <w:sz w:val="28"/>
      <w:szCs w:val="28"/>
      <w:lang w:eastAsia="ru-RU"/>
    </w:rPr>
  </w:style>
  <w:style w:type="numbering" w:customStyle="1" w:styleId="1c">
    <w:name w:val="Нет списка1"/>
    <w:uiPriority w:val="99"/>
    <w:semiHidden/>
    <w:unhideWhenUsed/>
    <w:qFormat/>
    <w:rsid w:val="00532C13"/>
  </w:style>
  <w:style w:type="table" w:styleId="aff6">
    <w:name w:val="Table Grid"/>
    <w:basedOn w:val="a1"/>
    <w:uiPriority w:val="59"/>
    <w:rsid w:val="00105842"/>
    <w:pPr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532C13"/>
    <w:pPr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ren.spalat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7977-2A1C-4EEE-AC64-EDECE8EC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dc:description/>
  <cp:lastModifiedBy>Фаренник Ольга Викторовна</cp:lastModifiedBy>
  <cp:revision>2</cp:revision>
  <cp:lastPrinted>2024-12-17T04:04:00Z</cp:lastPrinted>
  <dcterms:created xsi:type="dcterms:W3CDTF">2024-12-20T04:46:00Z</dcterms:created>
  <dcterms:modified xsi:type="dcterms:W3CDTF">2024-12-20T04:46:00Z</dcterms:modified>
  <dc:language>ru-RU</dc:language>
</cp:coreProperties>
</file>