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453" w:rsidRDefault="00292453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292453" w:rsidRDefault="00292453">
      <w:pPr>
        <w:pStyle w:val="ConsPlusNormal"/>
        <w:jc w:val="both"/>
        <w:outlineLvl w:val="0"/>
      </w:pPr>
    </w:p>
    <w:p w:rsidR="00292453" w:rsidRDefault="00292453">
      <w:pPr>
        <w:pStyle w:val="ConsPlusTitle"/>
        <w:jc w:val="center"/>
        <w:outlineLvl w:val="0"/>
      </w:pPr>
      <w:r>
        <w:t>АДМИНИСТРАЦИЯ ГОРОДА ОРЕНБУРГА</w:t>
      </w:r>
    </w:p>
    <w:p w:rsidR="00292453" w:rsidRDefault="00292453">
      <w:pPr>
        <w:pStyle w:val="ConsPlusTitle"/>
        <w:jc w:val="both"/>
      </w:pPr>
    </w:p>
    <w:p w:rsidR="00292453" w:rsidRDefault="00292453">
      <w:pPr>
        <w:pStyle w:val="ConsPlusTitle"/>
        <w:jc w:val="center"/>
      </w:pPr>
      <w:r>
        <w:t>ПОСТАНОВЛЕНИЕ</w:t>
      </w:r>
    </w:p>
    <w:p w:rsidR="00292453" w:rsidRDefault="00292453">
      <w:pPr>
        <w:pStyle w:val="ConsPlusTitle"/>
        <w:jc w:val="center"/>
      </w:pPr>
      <w:r>
        <w:t>от 11 февраля 2021 г. N 312-п</w:t>
      </w:r>
    </w:p>
    <w:p w:rsidR="00292453" w:rsidRDefault="00292453">
      <w:pPr>
        <w:pStyle w:val="ConsPlusTitle"/>
        <w:jc w:val="both"/>
      </w:pPr>
    </w:p>
    <w:p w:rsidR="00292453" w:rsidRDefault="00292453">
      <w:pPr>
        <w:pStyle w:val="ConsPlusTitle"/>
        <w:jc w:val="center"/>
      </w:pPr>
      <w:r>
        <w:t>Об утверждении Порядка предоставления субсидий</w:t>
      </w:r>
    </w:p>
    <w:p w:rsidR="00292453" w:rsidRDefault="00292453">
      <w:pPr>
        <w:pStyle w:val="ConsPlusTitle"/>
        <w:jc w:val="center"/>
      </w:pPr>
      <w:r>
        <w:t>на возмещение недополученных доходов, связанных</w:t>
      </w:r>
    </w:p>
    <w:p w:rsidR="00292453" w:rsidRDefault="00292453">
      <w:pPr>
        <w:pStyle w:val="ConsPlusTitle"/>
        <w:jc w:val="center"/>
      </w:pPr>
      <w:r>
        <w:t>с предоставлением социальных гарантий и о признании</w:t>
      </w:r>
    </w:p>
    <w:p w:rsidR="00292453" w:rsidRDefault="00292453">
      <w:pPr>
        <w:pStyle w:val="ConsPlusTitle"/>
        <w:jc w:val="center"/>
      </w:pPr>
      <w:r>
        <w:t>утратившими силу отдельных правовых актов</w:t>
      </w:r>
    </w:p>
    <w:p w:rsidR="00292453" w:rsidRDefault="00292453">
      <w:pPr>
        <w:pStyle w:val="ConsPlusTitle"/>
        <w:jc w:val="center"/>
      </w:pPr>
      <w:r>
        <w:t>Администрации города Оренбурга</w:t>
      </w:r>
    </w:p>
    <w:p w:rsidR="00292453" w:rsidRDefault="0029245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9245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453" w:rsidRDefault="0029245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453" w:rsidRDefault="0029245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92453" w:rsidRDefault="0029245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92453" w:rsidRDefault="00292453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Оренбурга</w:t>
            </w:r>
          </w:p>
          <w:p w:rsidR="00292453" w:rsidRDefault="0029245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29.11.2021 </w:t>
            </w:r>
            <w:hyperlink r:id="rId5">
              <w:r>
                <w:rPr>
                  <w:color w:val="0000FF"/>
                </w:rPr>
                <w:t>N 2236-п</w:t>
              </w:r>
            </w:hyperlink>
            <w:r>
              <w:rPr>
                <w:color w:val="392C69"/>
              </w:rPr>
              <w:t xml:space="preserve">, от 01.03.2022 </w:t>
            </w:r>
            <w:hyperlink r:id="rId6">
              <w:r>
                <w:rPr>
                  <w:color w:val="0000FF"/>
                </w:rPr>
                <w:t>N 359-п</w:t>
              </w:r>
            </w:hyperlink>
            <w:r>
              <w:rPr>
                <w:color w:val="392C69"/>
              </w:rPr>
              <w:t xml:space="preserve">, от 11.01.2023 </w:t>
            </w:r>
            <w:hyperlink r:id="rId7">
              <w:r>
                <w:rPr>
                  <w:color w:val="0000FF"/>
                </w:rPr>
                <w:t>N 16-п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453" w:rsidRDefault="00292453">
            <w:pPr>
              <w:pStyle w:val="ConsPlusNormal"/>
            </w:pPr>
          </w:p>
        </w:tc>
      </w:tr>
    </w:tbl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пунктом 3 статьи 78</w:t>
        </w:r>
      </w:hyperlink>
      <w:r>
        <w:t xml:space="preserve"> Бюджетного </w:t>
      </w:r>
      <w:hyperlink r:id="rId9">
        <w:r>
          <w:rPr>
            <w:color w:val="0000FF"/>
          </w:rPr>
          <w:t>кодекса</w:t>
        </w:r>
      </w:hyperlink>
      <w:r>
        <w:t xml:space="preserve"> Российской Федерации, </w:t>
      </w:r>
      <w:hyperlink r:id="rId10">
        <w:r>
          <w:rPr>
            <w:color w:val="0000FF"/>
          </w:rPr>
          <w:t>абзацем вторым пункта 3</w:t>
        </w:r>
      </w:hyperlink>
      <w:r>
        <w:t xml:space="preserve"> постановления Правительства Российской Федерации от 18.09.2020 </w:t>
      </w:r>
      <w:hyperlink r:id="rId11">
        <w:r>
          <w:rPr>
            <w:color w:val="0000FF"/>
          </w:rPr>
          <w:t>N 1492</w:t>
        </w:r>
      </w:hyperlink>
      <w:r>
        <w:t xml:space="preserve">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r:id="rId12">
        <w:r>
          <w:rPr>
            <w:color w:val="0000FF"/>
          </w:rPr>
          <w:t>пунктом 4 части 1 статьи 33</w:t>
        </w:r>
      </w:hyperlink>
      <w:r>
        <w:t xml:space="preserve">, </w:t>
      </w:r>
      <w:hyperlink r:id="rId13">
        <w:r>
          <w:rPr>
            <w:color w:val="0000FF"/>
          </w:rPr>
          <w:t>частью 23 статьи 35</w:t>
        </w:r>
      </w:hyperlink>
      <w:r>
        <w:t xml:space="preserve"> Устава муниципального образования "город Оренбург", принятого </w:t>
      </w:r>
      <w:hyperlink r:id="rId14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28.04.2015 N 1015, пунктом 5 положения о мониторинге правоприменения муниципальных нормативных правовых актов муниципального образования "город Оренбург" в администрации города Оренбурга, утвержденного распоряжением администрации города Оренбурга от 28.06.2010 N 28-р: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ind w:firstLine="540"/>
        <w:jc w:val="both"/>
      </w:pPr>
      <w:r>
        <w:t xml:space="preserve">1. Утвердить </w:t>
      </w:r>
      <w:hyperlink w:anchor="P41">
        <w:r>
          <w:rPr>
            <w:color w:val="0000FF"/>
          </w:rPr>
          <w:t>Порядок</w:t>
        </w:r>
      </w:hyperlink>
      <w:r>
        <w:t xml:space="preserve"> предоставления субсидий на возмещение недополученных доходов, связанных с предоставлением социальных гарантий, согласно приложению N 1.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ind w:firstLine="540"/>
        <w:jc w:val="both"/>
      </w:pPr>
      <w:r>
        <w:t xml:space="preserve">2. Признать утратившими силу отдельные правовые акты Администрации города Оренбурга согласно </w:t>
      </w:r>
      <w:hyperlink w:anchor="P143">
        <w:r>
          <w:rPr>
            <w:color w:val="0000FF"/>
          </w:rPr>
          <w:t>приложению N 2</w:t>
        </w:r>
      </w:hyperlink>
      <w:r>
        <w:t>.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ind w:firstLine="540"/>
        <w:jc w:val="both"/>
      </w:pPr>
      <w:r>
        <w:t>3. Настоящее постановление подлежит: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размещению на официальном Интернет-портале города Оренбурга;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ind w:firstLine="540"/>
        <w:jc w:val="both"/>
      </w:pPr>
      <w:r>
        <w:t>4. Поручить организацию исполнения настоящего постановления заместителю Главы города Оренбурга по социальным вопросам.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ind w:firstLine="540"/>
        <w:jc w:val="both"/>
      </w:pPr>
      <w:r>
        <w:t>5. Настоящее постановление вступает в силу после официального опубликования в газете "Вечерний Оренбург".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jc w:val="right"/>
      </w:pPr>
      <w:r>
        <w:t>Глава города Оренбурга</w:t>
      </w:r>
    </w:p>
    <w:p w:rsidR="00292453" w:rsidRDefault="00292453">
      <w:pPr>
        <w:pStyle w:val="ConsPlusNormal"/>
        <w:jc w:val="right"/>
      </w:pPr>
      <w:r>
        <w:t>В.А.ИЛЬИНЫХ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jc w:val="right"/>
        <w:outlineLvl w:val="0"/>
      </w:pPr>
      <w:r>
        <w:t>Приложение N 1</w:t>
      </w:r>
    </w:p>
    <w:p w:rsidR="00292453" w:rsidRDefault="00292453">
      <w:pPr>
        <w:pStyle w:val="ConsPlusNormal"/>
        <w:jc w:val="right"/>
      </w:pPr>
      <w:r>
        <w:t>к постановлению</w:t>
      </w:r>
    </w:p>
    <w:p w:rsidR="00292453" w:rsidRDefault="00292453">
      <w:pPr>
        <w:pStyle w:val="ConsPlusNormal"/>
        <w:jc w:val="right"/>
      </w:pPr>
      <w:r>
        <w:t>Администрации города Оренбурга</w:t>
      </w:r>
    </w:p>
    <w:p w:rsidR="00292453" w:rsidRDefault="00292453">
      <w:pPr>
        <w:pStyle w:val="ConsPlusNormal"/>
        <w:jc w:val="right"/>
      </w:pPr>
      <w:r>
        <w:t>от 11 февраля 2021 г. N 312-п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Title"/>
        <w:jc w:val="center"/>
      </w:pPr>
      <w:bookmarkStart w:id="0" w:name="P41"/>
      <w:bookmarkEnd w:id="0"/>
      <w:r>
        <w:t>ПОРЯДОК</w:t>
      </w:r>
    </w:p>
    <w:p w:rsidR="00292453" w:rsidRDefault="00292453">
      <w:pPr>
        <w:pStyle w:val="ConsPlusTitle"/>
        <w:jc w:val="center"/>
      </w:pPr>
      <w:r>
        <w:t>предоставления субсидий на возмещение недополученных</w:t>
      </w:r>
    </w:p>
    <w:p w:rsidR="00292453" w:rsidRDefault="00292453">
      <w:pPr>
        <w:pStyle w:val="ConsPlusTitle"/>
        <w:jc w:val="center"/>
      </w:pPr>
      <w:r>
        <w:t>доходов, связанных с предоставлением социальных гарантий</w:t>
      </w:r>
    </w:p>
    <w:p w:rsidR="00292453" w:rsidRDefault="0029245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9245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453" w:rsidRDefault="0029245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453" w:rsidRDefault="0029245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92453" w:rsidRDefault="0029245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92453" w:rsidRDefault="00292453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Оренбурга</w:t>
            </w:r>
          </w:p>
          <w:p w:rsidR="00292453" w:rsidRDefault="0029245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29.11.2021 </w:t>
            </w:r>
            <w:hyperlink r:id="rId15">
              <w:r>
                <w:rPr>
                  <w:color w:val="0000FF"/>
                </w:rPr>
                <w:t>N 2236-п</w:t>
              </w:r>
            </w:hyperlink>
            <w:r>
              <w:rPr>
                <w:color w:val="392C69"/>
              </w:rPr>
              <w:t xml:space="preserve">, от 01.03.2022 </w:t>
            </w:r>
            <w:hyperlink r:id="rId16">
              <w:r>
                <w:rPr>
                  <w:color w:val="0000FF"/>
                </w:rPr>
                <w:t>N 359-п</w:t>
              </w:r>
            </w:hyperlink>
            <w:r>
              <w:rPr>
                <w:color w:val="392C69"/>
              </w:rPr>
              <w:t xml:space="preserve">, от 11.01.2023 </w:t>
            </w:r>
            <w:hyperlink r:id="rId17">
              <w:r>
                <w:rPr>
                  <w:color w:val="0000FF"/>
                </w:rPr>
                <w:t>N 16-п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453" w:rsidRDefault="00292453">
            <w:pPr>
              <w:pStyle w:val="ConsPlusNormal"/>
            </w:pPr>
          </w:p>
        </w:tc>
      </w:tr>
    </w:tbl>
    <w:p w:rsidR="00292453" w:rsidRDefault="00292453">
      <w:pPr>
        <w:pStyle w:val="ConsPlusNormal"/>
        <w:jc w:val="both"/>
      </w:pPr>
    </w:p>
    <w:p w:rsidR="00292453" w:rsidRDefault="00292453">
      <w:pPr>
        <w:pStyle w:val="ConsPlusTitle"/>
        <w:jc w:val="center"/>
        <w:outlineLvl w:val="1"/>
      </w:pPr>
      <w:r>
        <w:t>1. Общие положения о предоставлении субсидий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ind w:firstLine="540"/>
        <w:jc w:val="both"/>
      </w:pPr>
      <w:r>
        <w:t>1. Настоящий Порядок определяет цели, категории получателей, условия и порядок предоставления субсидий на возмещение недополученных доходов в связи с предоставлением социальных гарантий по оплате за жилое помещение и коммунальные услуги лицам, удостоенным Звания "Почетный гражданин города Оренбурга" (далее - Порядок).</w:t>
      </w:r>
    </w:p>
    <w:p w:rsidR="00292453" w:rsidRDefault="00292453">
      <w:pPr>
        <w:pStyle w:val="ConsPlusNormal"/>
        <w:spacing w:before="220"/>
        <w:ind w:firstLine="540"/>
        <w:jc w:val="both"/>
      </w:pPr>
      <w:bookmarkStart w:id="1" w:name="P51"/>
      <w:bookmarkEnd w:id="1"/>
      <w:r>
        <w:t xml:space="preserve">2. Субсидия предоставляется в целях возмещения недополученных доходов в связи с предоставлением социальных гарантий по оплате за жилое помещение и коммунальные услуги лицам, удостоенным Звания "Почетный гражданин города Оренбурга", в рамках реализации муниципальной </w:t>
      </w:r>
      <w:hyperlink r:id="rId18">
        <w:r>
          <w:rPr>
            <w:color w:val="0000FF"/>
          </w:rPr>
          <w:t>программы</w:t>
        </w:r>
      </w:hyperlink>
      <w:r>
        <w:t xml:space="preserve"> "Социальная поддержка жителей города Оренбурга", утвержденной постановлением Администрации города Оренбурга от 08.10.2019 N 2872-п (далее - муниципальная программа).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3. Главным распорядителем бюджетных средств, направляемых на цели предоставления субсидии,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период, является управление по социальной политике администрации города Оренбурга (далее - УСП).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4. Субсидии ее получателям предоставляются на безвозмездной и безвозвратной основе в пределах средств, доведенных в установленном порядке лимитов бюджетных обязательств главному распорядителю как получателю бюджетных средств.</w:t>
      </w:r>
    </w:p>
    <w:p w:rsidR="00292453" w:rsidRDefault="00292453">
      <w:pPr>
        <w:pStyle w:val="ConsPlusNormal"/>
        <w:spacing w:before="220"/>
        <w:ind w:firstLine="540"/>
        <w:jc w:val="both"/>
      </w:pPr>
      <w:bookmarkStart w:id="2" w:name="P54"/>
      <w:bookmarkEnd w:id="2"/>
      <w:r>
        <w:t>5. Получателями субсидии являются юридические лица, индивидуальные предприниматели, а также физические лица, предоставляющие социальные гарантии по оплате за жилое помещение и коммунальные услуги лицам, удостоенным Звания "Почетный гражданин города Оренбурга".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6. 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(в разделе единого портала) не позднее 15 рабочего дня, следующего за днем принятия решения Оренбургского городского Совета о бюджете города Оренбурга (решения Оренбургского городского Совета о внесении изменений в решение о бюджете города Оренбурга), а также включаются в размещаемый на едином портале бюджетной системы Российской Федерации в информационно-телекоммуникационной сети "Интернет" реестр субсидий, формирование и ведение которого осуществляется Министерством финансов Российской Федерации в </w:t>
      </w:r>
      <w:r>
        <w:lastRenderedPageBreak/>
        <w:t>установленном им порядке.</w:t>
      </w:r>
    </w:p>
    <w:p w:rsidR="00292453" w:rsidRDefault="00292453">
      <w:pPr>
        <w:pStyle w:val="ConsPlusNormal"/>
        <w:jc w:val="both"/>
      </w:pPr>
      <w:r>
        <w:t xml:space="preserve">(п.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Title"/>
        <w:jc w:val="center"/>
        <w:outlineLvl w:val="1"/>
      </w:pPr>
      <w:r>
        <w:t>2. Условия и порядок предоставления субсидий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ind w:firstLine="540"/>
        <w:jc w:val="both"/>
      </w:pPr>
      <w:bookmarkStart w:id="3" w:name="P60"/>
      <w:bookmarkEnd w:id="3"/>
      <w:r>
        <w:t>7. Субсидии ее получателям предоставляются при соблюдении следующих условий: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1) предоставление социальных гарантий по оплате за жилое помещение и коммунальные услуги лицам, удостоенным Звания "Почетный гражданин города Оренбурга";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2) заключение договора с главным распорядителем как получателем бюджетных средств в соответствии с типовой формой, установленной финансовым управлением администрации города Оренбурга.</w:t>
      </w:r>
    </w:p>
    <w:p w:rsidR="00292453" w:rsidRDefault="00292453">
      <w:pPr>
        <w:pStyle w:val="ConsPlusNormal"/>
        <w:spacing w:before="220"/>
        <w:ind w:firstLine="540"/>
        <w:jc w:val="both"/>
      </w:pPr>
      <w:bookmarkStart w:id="4" w:name="P63"/>
      <w:bookmarkEnd w:id="4"/>
      <w:r>
        <w:t>8. Получатель субсидии на первое число месяца, предшествующего месяцу, в котором планируется заключение договора, обязан соответствовать следующим требованиям: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1)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2) у получателей субсидий должна отсутствовать просроченная задолженность по возврату в бюджет города Оренбурга, субсидий, бюджетных инвестиций, предоставленных в том числе в соответствии с иными правовыми актами, и иная просроченная (неурегулированная) задолженность перед бюджетом города Оренбурга;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3) получатели субсидий - юридические лица не должны находиться в процессе реорганизации, ликвидации, в отношении них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4)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получателем субсидии;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5)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6) получатели субсидий не должны получать средства из бюджета города Оренбурга на основании иных нормативных правовых актов или муниципальных правовых актов на цели, указанные в </w:t>
      </w:r>
      <w:hyperlink w:anchor="P51">
        <w:r>
          <w:rPr>
            <w:color w:val="0000FF"/>
          </w:rPr>
          <w:t>пункте 2</w:t>
        </w:r>
      </w:hyperlink>
      <w:r>
        <w:t xml:space="preserve"> настоящего Порядка.</w:t>
      </w:r>
    </w:p>
    <w:p w:rsidR="00292453" w:rsidRDefault="00292453">
      <w:pPr>
        <w:pStyle w:val="ConsPlusNormal"/>
        <w:spacing w:before="220"/>
        <w:ind w:firstLine="540"/>
        <w:jc w:val="both"/>
      </w:pPr>
      <w:bookmarkStart w:id="5" w:name="P70"/>
      <w:bookmarkEnd w:id="5"/>
      <w:r>
        <w:t>9. Для заключения договора получатели субсидии предоставляют:</w:t>
      </w:r>
    </w:p>
    <w:p w:rsidR="00292453" w:rsidRDefault="00292453">
      <w:pPr>
        <w:pStyle w:val="ConsPlusNormal"/>
        <w:spacing w:before="220"/>
        <w:ind w:firstLine="540"/>
        <w:jc w:val="both"/>
      </w:pPr>
      <w:bookmarkStart w:id="6" w:name="P71"/>
      <w:bookmarkEnd w:id="6"/>
      <w:r>
        <w:t xml:space="preserve">1) справку, подписанную соответственно руководителем юридического лица или индивидуальным предпринимателем, о том, что получатель субсидии на 1-е число месяца, предшествующего месяцу, в котором планируется заключение договора, не находится в процессе реорганизации, ликвидации, в отношении него не введена процедура банкротства, деятельность </w:t>
      </w:r>
      <w:r>
        <w:lastRenderedPageBreak/>
        <w:t>получателя субсидии не приостановлена в порядке, предусмотренном законодательством Российской Федерации;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2) справку, подписанную соответственно руководителем юридического лица или индивидуальным предпринимателем, подтверждающую, что получатель субсидии не получал из бюджета города Оренбурга в соответствии с иными нормативными правовыми актами средства на цели, указанные в </w:t>
      </w:r>
      <w:hyperlink w:anchor="P51">
        <w:r>
          <w:rPr>
            <w:color w:val="0000FF"/>
          </w:rPr>
          <w:t>пункте 2</w:t>
        </w:r>
      </w:hyperlink>
      <w:r>
        <w:t xml:space="preserve"> настоящего Порядка;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3) справку, подписанную соответственно руководителем юридического лица или индивидуальным предпринимателем, подтверждающую, что у получателя субсидии отсутствует просроченная задолженность по возврату в бюджет города Оренбурга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города Оренбурга;</w:t>
      </w:r>
    </w:p>
    <w:p w:rsidR="00292453" w:rsidRDefault="00292453">
      <w:pPr>
        <w:pStyle w:val="ConsPlusNormal"/>
        <w:spacing w:before="220"/>
        <w:ind w:firstLine="540"/>
        <w:jc w:val="both"/>
      </w:pPr>
      <w:bookmarkStart w:id="7" w:name="P74"/>
      <w:bookmarkEnd w:id="7"/>
      <w:r>
        <w:t>4) банковские реквизиты для перечисления субсидии;</w:t>
      </w:r>
    </w:p>
    <w:p w:rsidR="00292453" w:rsidRDefault="00292453">
      <w:pPr>
        <w:pStyle w:val="ConsPlusNormal"/>
        <w:spacing w:before="220"/>
        <w:ind w:firstLine="540"/>
        <w:jc w:val="both"/>
      </w:pPr>
      <w:bookmarkStart w:id="8" w:name="P75"/>
      <w:bookmarkEnd w:id="8"/>
      <w:r>
        <w:t>5) выписку из Единого государственного реестра юридических лиц либо выписку из Единого государственного реестра индивидуальных предпринимателей;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6) справку об отсутствии у получателя субсидии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92453" w:rsidRDefault="00292453">
      <w:pPr>
        <w:pStyle w:val="ConsPlusNormal"/>
        <w:spacing w:before="220"/>
        <w:ind w:firstLine="540"/>
        <w:jc w:val="both"/>
      </w:pPr>
      <w:bookmarkStart w:id="9" w:name="P77"/>
      <w:bookmarkEnd w:id="9"/>
      <w:r>
        <w:t>7) документ, подтверждающий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получателем субсидии.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Получатели субсидии вправе представить документы, указанные в </w:t>
      </w:r>
      <w:hyperlink w:anchor="P54">
        <w:r>
          <w:rPr>
            <w:color w:val="0000FF"/>
          </w:rPr>
          <w:t>подпунктах 5</w:t>
        </w:r>
      </w:hyperlink>
      <w:r>
        <w:t xml:space="preserve"> - </w:t>
      </w:r>
      <w:hyperlink w:anchor="P60">
        <w:r>
          <w:rPr>
            <w:color w:val="0000FF"/>
          </w:rPr>
          <w:t>7</w:t>
        </w:r>
      </w:hyperlink>
      <w:r>
        <w:t xml:space="preserve"> настоящего пункта, находящиеся в распоряжении государственных органов, органов местного самоуправления и иных органов, либо главный распорядитель как получатель бюджетных средств самостоятельно запрашивает их в порядке межведомственного информационного взаимодействия.</w:t>
      </w:r>
    </w:p>
    <w:p w:rsidR="00292453" w:rsidRDefault="00292453">
      <w:pPr>
        <w:pStyle w:val="ConsPlusNormal"/>
        <w:spacing w:before="220"/>
        <w:ind w:firstLine="540"/>
        <w:jc w:val="both"/>
      </w:pPr>
      <w:bookmarkStart w:id="10" w:name="P79"/>
      <w:bookmarkEnd w:id="10"/>
      <w:r>
        <w:t>10. Для получения субсидий ее получатели предоставляют следующие документы:</w:t>
      </w:r>
    </w:p>
    <w:p w:rsidR="00292453" w:rsidRDefault="00292453">
      <w:pPr>
        <w:pStyle w:val="ConsPlusNormal"/>
        <w:spacing w:before="220"/>
        <w:ind w:firstLine="540"/>
        <w:jc w:val="both"/>
      </w:pPr>
      <w:bookmarkStart w:id="11" w:name="P80"/>
      <w:bookmarkEnd w:id="11"/>
      <w:r>
        <w:t>1) документы, подтверждающие фактически произведенные затраты: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список лиц, которым предоставлены социальные гарантии;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справка о видах предоставленных услуг и их объеме;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документ на оплату;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2) список жилого фонда (предоставляется одновременно с документами, указанными в </w:t>
      </w:r>
      <w:hyperlink w:anchor="P80">
        <w:r>
          <w:rPr>
            <w:color w:val="0000FF"/>
          </w:rPr>
          <w:t>подпункте 1 пункта 10</w:t>
        </w:r>
      </w:hyperlink>
      <w:r>
        <w:t xml:space="preserve"> Порядка, за первый месяц возмещения недополученных доходов);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3) документы об установленных тарифах (ценах) на услуги (предоставляются одновременно с документами, указанными в </w:t>
      </w:r>
      <w:hyperlink w:anchor="P80">
        <w:r>
          <w:rPr>
            <w:color w:val="0000FF"/>
          </w:rPr>
          <w:t>подпункте 1 пункта 10</w:t>
        </w:r>
      </w:hyperlink>
      <w:r>
        <w:t xml:space="preserve"> Порядка, за первый месяц возмещения недополученных доходов и далее - по мере их изменения).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11. Документы, указанные в </w:t>
      </w:r>
      <w:hyperlink w:anchor="P80">
        <w:r>
          <w:rPr>
            <w:color w:val="0000FF"/>
          </w:rPr>
          <w:t>подпункте 1 пункта 10</w:t>
        </w:r>
      </w:hyperlink>
      <w:r>
        <w:t xml:space="preserve"> Порядка, предоставляются в сроки, указанные в договорах о предоставлении субсидии (ежемесячно, ежеквартально, по полугодиям).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12. Главный распорядитель как получатель бюджетных средств в течение 15 календарных дней со дня представления получателем субсидий документов, указанных в </w:t>
      </w:r>
      <w:hyperlink w:anchor="P70">
        <w:r>
          <w:rPr>
            <w:color w:val="0000FF"/>
          </w:rPr>
          <w:t>пунктах 9</w:t>
        </w:r>
      </w:hyperlink>
      <w:r>
        <w:t xml:space="preserve">, </w:t>
      </w:r>
      <w:hyperlink w:anchor="P79">
        <w:r>
          <w:rPr>
            <w:color w:val="0000FF"/>
          </w:rPr>
          <w:t>10</w:t>
        </w:r>
      </w:hyperlink>
      <w:r>
        <w:t xml:space="preserve"> Порядка: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lastRenderedPageBreak/>
        <w:t xml:space="preserve">1) самостоятельно в порядке межведомственного информационного взаимодействия запрашивает в форме электронного документа или на бумажном носителе документы, указанные в </w:t>
      </w:r>
      <w:hyperlink w:anchor="P75">
        <w:r>
          <w:rPr>
            <w:color w:val="0000FF"/>
          </w:rPr>
          <w:t>подпунктах 5</w:t>
        </w:r>
      </w:hyperlink>
      <w:r>
        <w:t xml:space="preserve"> - </w:t>
      </w:r>
      <w:hyperlink w:anchor="P77">
        <w:r>
          <w:rPr>
            <w:color w:val="0000FF"/>
          </w:rPr>
          <w:t>7 пункта 9</w:t>
        </w:r>
      </w:hyperlink>
      <w:r>
        <w:t xml:space="preserve"> Порядка (в случае если получатель субсидии не представил их самостоятельно);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2) осуществляет проверку документов, представленных получателями субсидии в соответствии с </w:t>
      </w:r>
      <w:hyperlink w:anchor="P70">
        <w:r>
          <w:rPr>
            <w:color w:val="0000FF"/>
          </w:rPr>
          <w:t>пунктами 9</w:t>
        </w:r>
      </w:hyperlink>
      <w:r>
        <w:t xml:space="preserve">, </w:t>
      </w:r>
      <w:hyperlink w:anchor="P79">
        <w:r>
          <w:rPr>
            <w:color w:val="0000FF"/>
          </w:rPr>
          <w:t>10</w:t>
        </w:r>
      </w:hyperlink>
      <w:r>
        <w:t xml:space="preserve"> Порядка, и принимает решение о заключении договора и предоставлении субсидии либо об отказе.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13. Основания для отказа в предоставлении субсидии: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1) несоответствие представленных получателями субсидии документов требованиям, предусмотренным настоящими Порядком;</w:t>
      </w:r>
    </w:p>
    <w:p w:rsidR="00292453" w:rsidRDefault="00292453">
      <w:pPr>
        <w:pStyle w:val="ConsPlusNormal"/>
        <w:spacing w:before="220"/>
        <w:ind w:firstLine="540"/>
        <w:jc w:val="both"/>
      </w:pPr>
      <w:bookmarkStart w:id="12" w:name="P92"/>
      <w:bookmarkEnd w:id="12"/>
      <w:r>
        <w:t xml:space="preserve">2) непредставление документов, указанных в </w:t>
      </w:r>
      <w:hyperlink w:anchor="P71">
        <w:r>
          <w:rPr>
            <w:color w:val="0000FF"/>
          </w:rPr>
          <w:t>подпунктах 1</w:t>
        </w:r>
      </w:hyperlink>
      <w:r>
        <w:t xml:space="preserve"> - </w:t>
      </w:r>
      <w:hyperlink w:anchor="P74">
        <w:r>
          <w:rPr>
            <w:color w:val="0000FF"/>
          </w:rPr>
          <w:t>4 пункта 9</w:t>
        </w:r>
      </w:hyperlink>
      <w:r>
        <w:t xml:space="preserve">, </w:t>
      </w:r>
      <w:hyperlink w:anchor="P79">
        <w:r>
          <w:rPr>
            <w:color w:val="0000FF"/>
          </w:rPr>
          <w:t>пункте 10</w:t>
        </w:r>
      </w:hyperlink>
      <w:r>
        <w:t xml:space="preserve"> Порядка;</w:t>
      </w:r>
    </w:p>
    <w:p w:rsidR="00292453" w:rsidRDefault="00292453">
      <w:pPr>
        <w:pStyle w:val="ConsPlusNormal"/>
        <w:spacing w:before="220"/>
        <w:ind w:firstLine="540"/>
        <w:jc w:val="both"/>
      </w:pPr>
      <w:bookmarkStart w:id="13" w:name="P93"/>
      <w:bookmarkEnd w:id="13"/>
      <w:r>
        <w:t>3) установление факта недостоверности предоставленной получателями субсидии информации;</w:t>
      </w:r>
    </w:p>
    <w:p w:rsidR="00292453" w:rsidRDefault="00292453">
      <w:pPr>
        <w:pStyle w:val="ConsPlusNormal"/>
        <w:spacing w:before="220"/>
        <w:ind w:firstLine="540"/>
        <w:jc w:val="both"/>
      </w:pPr>
      <w:bookmarkStart w:id="14" w:name="P94"/>
      <w:bookmarkEnd w:id="14"/>
      <w:r>
        <w:t xml:space="preserve">4) отсутствие лимитов бюджетных обязательств на цели, указанные в </w:t>
      </w:r>
      <w:hyperlink w:anchor="P51">
        <w:r>
          <w:rPr>
            <w:color w:val="0000FF"/>
          </w:rPr>
          <w:t>пункте 2</w:t>
        </w:r>
      </w:hyperlink>
      <w:r>
        <w:t xml:space="preserve"> Порядка.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В случае отказа в предоставлении субсидии по основаниям, указанным в </w:t>
      </w:r>
      <w:hyperlink w:anchor="P92">
        <w:r>
          <w:rPr>
            <w:color w:val="0000FF"/>
          </w:rPr>
          <w:t>подпунктах 2</w:t>
        </w:r>
      </w:hyperlink>
      <w:r>
        <w:t xml:space="preserve">, </w:t>
      </w:r>
      <w:hyperlink w:anchor="P93">
        <w:r>
          <w:rPr>
            <w:color w:val="0000FF"/>
          </w:rPr>
          <w:t>3</w:t>
        </w:r>
      </w:hyperlink>
      <w:r>
        <w:t xml:space="preserve"> настоящего пункта, получатели субсидии повторно предоставляют документы, с соблюдением требований настоящего Порядка, но не позднее сроков, установленных договором.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Решение об отказе в предоставлении субсидий и представленные документы направляются получателю субсидии не позднее трех рабочих дней с момента его принятия.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Получатели субсидий в течение трех рабочих дней со дня получения решения об отказе в предоставлении субсидий, за исключением отказа по основанию, указанному в </w:t>
      </w:r>
      <w:hyperlink w:anchor="P94">
        <w:r>
          <w:rPr>
            <w:color w:val="0000FF"/>
          </w:rPr>
          <w:t>подпункте 4</w:t>
        </w:r>
      </w:hyperlink>
      <w:r>
        <w:t xml:space="preserve"> настоящего пункта, устраняют причины, послужившие основанием для принятия указанного решения, и представляют документы в сроки, установленные настоящим пунктом.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14. Размер субсидии для возмещения недополученных доходов определяется исходя из фактически начисленного размера оплаты за жилое помещение и коммунальные услуги, потребленные лицами, удостоенными Звания "Почетный гражданин города Оренбурга", и не может превышать объема предоставленной получателем субсидии социальной гарантии.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15. Субсидия перечисляется не позднее десятого рабочего дня, следующего за днем принятия главным распорядителем как получателем бюджетных средств решения о предоставлении субсидии путем перечисления средств на расчетные или корреспондентские счета получателей субсидии в учреждениях Центрального банка Российской Федерации или кредитных организациях.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16. В случае невозможности предоставления субсидии в текущем финансовом году в связи с недостаточностью лимитов бюджетных обязательств ее предоставление осуществляется в очередном финансовом году получателям субсидии, соответствующим требованиям, указанным в </w:t>
      </w:r>
      <w:hyperlink w:anchor="P60">
        <w:r>
          <w:rPr>
            <w:color w:val="0000FF"/>
          </w:rPr>
          <w:t>пунктах 7</w:t>
        </w:r>
      </w:hyperlink>
      <w:r>
        <w:t xml:space="preserve">, </w:t>
      </w:r>
      <w:hyperlink w:anchor="P63">
        <w:r>
          <w:rPr>
            <w:color w:val="0000FF"/>
          </w:rPr>
          <w:t>8</w:t>
        </w:r>
      </w:hyperlink>
      <w:r>
        <w:t xml:space="preserve"> Порядка, при условии предоставления документов, указанных в </w:t>
      </w:r>
      <w:hyperlink w:anchor="P79">
        <w:r>
          <w:rPr>
            <w:color w:val="0000FF"/>
          </w:rPr>
          <w:t>пункте 10</w:t>
        </w:r>
      </w:hyperlink>
      <w:r>
        <w:t xml:space="preserve"> Порядка.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17. Дополнительные соглашения к договору о предоставлении субсидии, в том числе дополнительные соглашения о его расторжении, заключаются в соответствии с типовыми формами, установленными финансовым управлением администрации города Оренбурга.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18. В договоре о предоставлении субсидии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договоре, предусматриваются условия о согласовании новых условий договора или о расторжении договора </w:t>
      </w:r>
      <w:r>
        <w:lastRenderedPageBreak/>
        <w:t>при недостижении согласия по новым условиям.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19. Средства субсидии направляются получателем субсидии на предоставление социальных гарантий по оплате за жилое помещение и коммунальные услуги лицам, удостоенным Звания "Почетный гражданин города Оренбурга".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20. Результатом предоставления субсидии является оказание лицам, удостоенным Звания "Почетный гражданин города Оренбурга", адресной социальной гарантии в натуральном выражении по оплате потребленных ими жилищно-коммунальных услуг, гарантирующее целевое направление средств бюджета города Оренбурга.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Результаты предоставления субсидии должны соответствовать результатам муниципальной программы.</w:t>
      </w:r>
    </w:p>
    <w:p w:rsidR="00292453" w:rsidRDefault="00292453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21. Исключен. - </w:t>
      </w:r>
      <w:hyperlink r:id="rId21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11.01.2023 N 16-п.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22. Настоящий Порядок не предусматривает возврат получателями субсидий остатков субсидий, не использованных в текущем году, поскольку субсидии по настоящему Порядку предоставляются по факту понесенных затрат, связанных с предоставлением социальных гарантий по оплате за жилое помещение и коммунальные услуги лицам, удостоенным Звания "Почетный гражданин города Оренбурга.</w:t>
      </w:r>
    </w:p>
    <w:p w:rsidR="00292453" w:rsidRDefault="00292453">
      <w:pPr>
        <w:pStyle w:val="ConsPlusNormal"/>
        <w:jc w:val="both"/>
      </w:pPr>
      <w:r>
        <w:t xml:space="preserve">(п. 22 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23. Получатель субсидии несет ответственность в соответствии с действующим законодательством Российской Федерации за полноту и достоверность сведений, содержащихся в документах, предоставленных им для получения субсидий из бюджета города Оренбурга.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Title"/>
        <w:jc w:val="center"/>
        <w:outlineLvl w:val="1"/>
      </w:pPr>
      <w:r>
        <w:t>3. Требования к отчетности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ind w:firstLine="540"/>
        <w:jc w:val="both"/>
      </w:pPr>
      <w:r>
        <w:t>24. Отчетность о достижении значений результатов предоставления субсидии представляется получателем субсидии ежеквартально до 15 числа месяца, следующего за отчетным кварталом, по форме, утвержденной финансовым управлением администрации города Оренбурга.</w:t>
      </w:r>
    </w:p>
    <w:p w:rsidR="00292453" w:rsidRDefault="00292453">
      <w:pPr>
        <w:pStyle w:val="ConsPlusNormal"/>
        <w:jc w:val="both"/>
      </w:pPr>
      <w:r>
        <w:t xml:space="preserve">(п. 24 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25. Главный распорядитель как получатель бюджетных средств вправе установить в договоре сроки и формы предоставления получателем субсидии дополнительной отчетности.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Title"/>
        <w:jc w:val="center"/>
        <w:outlineLvl w:val="1"/>
      </w:pPr>
      <w:r>
        <w:t>4. Требования об осуществлении контроля (мониторинга)</w:t>
      </w:r>
    </w:p>
    <w:p w:rsidR="00292453" w:rsidRDefault="00292453">
      <w:pPr>
        <w:pStyle w:val="ConsPlusTitle"/>
        <w:jc w:val="center"/>
      </w:pPr>
      <w:r>
        <w:t>за соблюдением условий и порядка предоставления</w:t>
      </w:r>
    </w:p>
    <w:p w:rsidR="00292453" w:rsidRDefault="00292453">
      <w:pPr>
        <w:pStyle w:val="ConsPlusTitle"/>
        <w:jc w:val="center"/>
      </w:pPr>
      <w:r>
        <w:t>субсидий и ответственности за их нарушение</w:t>
      </w:r>
    </w:p>
    <w:p w:rsidR="00292453" w:rsidRDefault="00292453">
      <w:pPr>
        <w:pStyle w:val="ConsPlusNormal"/>
        <w:jc w:val="center"/>
      </w:pPr>
      <w:r>
        <w:t>(в ред. Постановлений Администрации города Оренбурга</w:t>
      </w:r>
    </w:p>
    <w:p w:rsidR="00292453" w:rsidRDefault="00292453">
      <w:pPr>
        <w:pStyle w:val="ConsPlusNormal"/>
        <w:jc w:val="center"/>
      </w:pPr>
      <w:r>
        <w:t xml:space="preserve">от 29.11.2021 </w:t>
      </w:r>
      <w:hyperlink r:id="rId24">
        <w:r>
          <w:rPr>
            <w:color w:val="0000FF"/>
          </w:rPr>
          <w:t>N 2236-п</w:t>
        </w:r>
      </w:hyperlink>
      <w:r>
        <w:t xml:space="preserve">, от 11.01.2023 </w:t>
      </w:r>
      <w:hyperlink r:id="rId25">
        <w:r>
          <w:rPr>
            <w:color w:val="0000FF"/>
          </w:rPr>
          <w:t>N 16-п</w:t>
        </w:r>
      </w:hyperlink>
      <w:r>
        <w:t>)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ind w:firstLine="540"/>
        <w:jc w:val="both"/>
      </w:pPr>
      <w:bookmarkStart w:id="15" w:name="P124"/>
      <w:bookmarkEnd w:id="15"/>
      <w:r>
        <w:t>26. Главным распорядителем, предоставляющим субсидию, в отношении получателей субсидий осуществляется проверка соблюдения ими порядка и условий предоставления субсидий, в том числе в части достижения результатов их предоставления.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Органами муниципального финансового контроля в отношении получателей субсидий осуществляется проверка в соответствии со </w:t>
      </w:r>
      <w:hyperlink r:id="rId26">
        <w:r>
          <w:rPr>
            <w:color w:val="0000FF"/>
          </w:rPr>
          <w:t>статьями 268.1</w:t>
        </w:r>
      </w:hyperlink>
      <w:r>
        <w:t xml:space="preserve"> и </w:t>
      </w:r>
      <w:hyperlink r:id="rId27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292453" w:rsidRDefault="00292453">
      <w:pPr>
        <w:pStyle w:val="ConsPlusNormal"/>
        <w:jc w:val="both"/>
      </w:pPr>
      <w:r>
        <w:t xml:space="preserve">(п. 26 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01.03.2022 N 359-п)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27. Согласие получателей субсидий на осуществление проверок согласно </w:t>
      </w:r>
      <w:hyperlink w:anchor="P124">
        <w:r>
          <w:rPr>
            <w:color w:val="0000FF"/>
          </w:rPr>
          <w:t>пункту 26</w:t>
        </w:r>
      </w:hyperlink>
      <w:r>
        <w:t xml:space="preserve"> Порядка устанавливается в договорах о предоставлении субсидии, заключенных между главным </w:t>
      </w:r>
      <w:r>
        <w:lastRenderedPageBreak/>
        <w:t>распорядителем как получателем бюджетных средств и получателем субсидий.</w:t>
      </w:r>
    </w:p>
    <w:p w:rsidR="00292453" w:rsidRDefault="00292453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29.11.2021 N 2236-п)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28. В случае выявления фактов нарушений условий, установленных при предоставлении субсидии ее получателями, главным распорядителем как получателем бюджетных средств, предоставляющим субсидию, и органами муниципального финансового контроля составляется акт о нарушении условий предоставления субсидии (далее - акт), в котором указываются выявленные нарушения.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29. В течение пяти рабочих дней с момента составления акта главный распорядитель как получатель бюджетных средств, предоставивший субсидию, и органы муниципального финансового контроля направляют получателю субсидии письменное уведомление о ее возврате в бюджет города Оренбурга с указанием оснований возврата, суммы, сроков и кода бюджетной классификации Российской Федерации, по которому должен быть осуществлен возврат.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Возврат субсидий осуществляется получателем субсидии в срок не более пяти рабочих дней с момента получения уведомления.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>30. В случае неисполнения получателем субсидии требований о возврате субсидий в размере и сроки, указанные в письменном уведомлении, взыскание неправомерно полученной и невозвращенной субсидии осуществляется в судебном порядке.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jc w:val="right"/>
        <w:outlineLvl w:val="0"/>
      </w:pPr>
      <w:r>
        <w:t>Приложение N 2</w:t>
      </w:r>
    </w:p>
    <w:p w:rsidR="00292453" w:rsidRDefault="00292453">
      <w:pPr>
        <w:pStyle w:val="ConsPlusNormal"/>
        <w:jc w:val="right"/>
      </w:pPr>
      <w:r>
        <w:t>к постановлению</w:t>
      </w:r>
    </w:p>
    <w:p w:rsidR="00292453" w:rsidRDefault="00292453">
      <w:pPr>
        <w:pStyle w:val="ConsPlusNormal"/>
        <w:jc w:val="right"/>
      </w:pPr>
      <w:r>
        <w:t>Администрации города Оренбурга</w:t>
      </w:r>
    </w:p>
    <w:p w:rsidR="00292453" w:rsidRDefault="00292453">
      <w:pPr>
        <w:pStyle w:val="ConsPlusNormal"/>
        <w:jc w:val="right"/>
      </w:pPr>
      <w:r>
        <w:t>от 11 февраля 2021 г. N 312-п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Title"/>
        <w:jc w:val="center"/>
      </w:pPr>
      <w:bookmarkStart w:id="16" w:name="P143"/>
      <w:bookmarkEnd w:id="16"/>
      <w:r>
        <w:t>ПЕРЕЧЕНЬ</w:t>
      </w:r>
    </w:p>
    <w:p w:rsidR="00292453" w:rsidRDefault="00292453">
      <w:pPr>
        <w:pStyle w:val="ConsPlusTitle"/>
        <w:jc w:val="center"/>
      </w:pPr>
      <w:r>
        <w:t>отдельных правовых актов Администрации города Оренбурга,</w:t>
      </w:r>
    </w:p>
    <w:p w:rsidR="00292453" w:rsidRDefault="00292453">
      <w:pPr>
        <w:pStyle w:val="ConsPlusTitle"/>
        <w:jc w:val="center"/>
      </w:pPr>
      <w:r>
        <w:t>признаваемых утратившими силу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ind w:firstLine="540"/>
        <w:jc w:val="both"/>
      </w:pPr>
      <w:r>
        <w:t xml:space="preserve">1. </w:t>
      </w:r>
      <w:hyperlink r:id="rId30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16.05.2012 N 1053-п "Об утверждении Правил предоставления субсидий на возмещение недополученных доходов, связанных с предоставлением мер социальной поддержки".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2. </w:t>
      </w:r>
      <w:hyperlink r:id="rId31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18.11.2013 N 3066-п "О внесении изменений в постановление администрации города Оренбурга от 16.05.2012 N 1053-п".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3. </w:t>
      </w:r>
      <w:hyperlink r:id="rId32">
        <w:r>
          <w:rPr>
            <w:color w:val="0000FF"/>
          </w:rPr>
          <w:t>Пункт 1</w:t>
        </w:r>
      </w:hyperlink>
      <w:r>
        <w:t xml:space="preserve"> постановления администрации города Оренбурга от 28.04.2016 N 1220-п "О внесении изменений в отдельные постановления администрации города Оренбурга".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4. </w:t>
      </w:r>
      <w:hyperlink r:id="rId33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15.05.2017 N 1587-п "О внесении изменений в постановление администрации города Оренбурга от 16.05.2012 N 1053-п".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5. </w:t>
      </w:r>
      <w:hyperlink r:id="rId34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05.12.2017 N 4694-п "О внесении изменений в постановление администрации города Оренбурга от 16.05.2012 N 1053-п".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6. </w:t>
      </w:r>
      <w:hyperlink r:id="rId35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06.06.2018 N 1808-п "О внесении изменений в постановление администрации города Оренбурга от 16.05.2012 N 1053-п".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t xml:space="preserve">7. </w:t>
      </w:r>
      <w:hyperlink r:id="rId36">
        <w:r>
          <w:rPr>
            <w:color w:val="0000FF"/>
          </w:rPr>
          <w:t>Пункт 1</w:t>
        </w:r>
      </w:hyperlink>
      <w:r>
        <w:t xml:space="preserve"> постановления Администрации города Оренбурга от 07.02.2019 N 237-п "О внесении изменений в отдельные постановления Администрации города Оренбурга".</w:t>
      </w:r>
    </w:p>
    <w:p w:rsidR="00292453" w:rsidRDefault="00292453">
      <w:pPr>
        <w:pStyle w:val="ConsPlusNormal"/>
        <w:spacing w:before="220"/>
        <w:ind w:firstLine="540"/>
        <w:jc w:val="both"/>
      </w:pPr>
      <w:r>
        <w:lastRenderedPageBreak/>
        <w:t xml:space="preserve">8. </w:t>
      </w:r>
      <w:hyperlink r:id="rId37">
        <w:r>
          <w:rPr>
            <w:color w:val="0000FF"/>
          </w:rPr>
          <w:t>Пункт 1</w:t>
        </w:r>
      </w:hyperlink>
      <w:r>
        <w:t xml:space="preserve"> постановления Администрации города Оренбурга от 02.03.2020 N 256-п "О внесении изменений в отдельные постановления Администрации города Оренбурга".</w:t>
      </w: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jc w:val="both"/>
      </w:pPr>
    </w:p>
    <w:p w:rsidR="00292453" w:rsidRDefault="0029245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6107" w:rsidRDefault="00292453">
      <w:bookmarkStart w:id="17" w:name="_GoBack"/>
      <w:bookmarkEnd w:id="17"/>
    </w:p>
    <w:sectPr w:rsidR="00F16107" w:rsidSect="00CA6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453"/>
    <w:rsid w:val="00292453"/>
    <w:rsid w:val="00A8611F"/>
    <w:rsid w:val="00FE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A75D0-2CA6-489D-97BA-FCC1F37CC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4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924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924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103524" TargetMode="External"/><Relationship Id="rId13" Type="http://schemas.openxmlformats.org/officeDocument/2006/relationships/hyperlink" Target="https://login.consultant.ru/link/?req=doc&amp;base=RLAW390&amp;n=128086&amp;dst=101529" TargetMode="External"/><Relationship Id="rId18" Type="http://schemas.openxmlformats.org/officeDocument/2006/relationships/hyperlink" Target="https://login.consultant.ru/link/?req=doc&amp;base=RLAW390&amp;n=123597&amp;dst=101970" TargetMode="External"/><Relationship Id="rId26" Type="http://schemas.openxmlformats.org/officeDocument/2006/relationships/hyperlink" Target="https://login.consultant.ru/link/?req=doc&amp;base=LAW&amp;n=470713&amp;dst=3704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390&amp;n=121311&amp;dst=100029" TargetMode="External"/><Relationship Id="rId34" Type="http://schemas.openxmlformats.org/officeDocument/2006/relationships/hyperlink" Target="https://login.consultant.ru/link/?req=doc&amp;base=RLAW390&amp;n=82323" TargetMode="External"/><Relationship Id="rId7" Type="http://schemas.openxmlformats.org/officeDocument/2006/relationships/hyperlink" Target="https://login.consultant.ru/link/?req=doc&amp;base=RLAW390&amp;n=121311&amp;dst=100023" TargetMode="External"/><Relationship Id="rId12" Type="http://schemas.openxmlformats.org/officeDocument/2006/relationships/hyperlink" Target="https://login.consultant.ru/link/?req=doc&amp;base=RLAW390&amp;n=128086&amp;dst=101456" TargetMode="External"/><Relationship Id="rId17" Type="http://schemas.openxmlformats.org/officeDocument/2006/relationships/hyperlink" Target="https://login.consultant.ru/link/?req=doc&amp;base=RLAW390&amp;n=121311&amp;dst=100024" TargetMode="External"/><Relationship Id="rId25" Type="http://schemas.openxmlformats.org/officeDocument/2006/relationships/hyperlink" Target="https://login.consultant.ru/link/?req=doc&amp;base=RLAW390&amp;n=121311&amp;dst=100034" TargetMode="External"/><Relationship Id="rId33" Type="http://schemas.openxmlformats.org/officeDocument/2006/relationships/hyperlink" Target="https://login.consultant.ru/link/?req=doc&amp;base=RLAW390&amp;n=77026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90&amp;n=114282&amp;dst=100013" TargetMode="External"/><Relationship Id="rId20" Type="http://schemas.openxmlformats.org/officeDocument/2006/relationships/hyperlink" Target="https://login.consultant.ru/link/?req=doc&amp;base=RLAW390&amp;n=121311&amp;dst=100027" TargetMode="External"/><Relationship Id="rId29" Type="http://schemas.openxmlformats.org/officeDocument/2006/relationships/hyperlink" Target="https://login.consultant.ru/link/?req=doc&amp;base=RLAW390&amp;n=112293&amp;dst=10001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90&amp;n=114282&amp;dst=100012" TargetMode="External"/><Relationship Id="rId11" Type="http://schemas.openxmlformats.org/officeDocument/2006/relationships/hyperlink" Target="https://login.consultant.ru/link/?req=doc&amp;base=LAW&amp;n=435381&amp;dst=100018" TargetMode="External"/><Relationship Id="rId24" Type="http://schemas.openxmlformats.org/officeDocument/2006/relationships/hyperlink" Target="https://login.consultant.ru/link/?req=doc&amp;base=RLAW390&amp;n=112293&amp;dst=100010" TargetMode="External"/><Relationship Id="rId32" Type="http://schemas.openxmlformats.org/officeDocument/2006/relationships/hyperlink" Target="https://login.consultant.ru/link/?req=doc&amp;base=RLAW390&amp;n=69142&amp;dst=100005" TargetMode="External"/><Relationship Id="rId37" Type="http://schemas.openxmlformats.org/officeDocument/2006/relationships/hyperlink" Target="https://login.consultant.ru/link/?req=doc&amp;base=RLAW390&amp;n=99785&amp;dst=100005" TargetMode="External"/><Relationship Id="rId5" Type="http://schemas.openxmlformats.org/officeDocument/2006/relationships/hyperlink" Target="https://login.consultant.ru/link/?req=doc&amp;base=RLAW390&amp;n=112293&amp;dst=100005" TargetMode="External"/><Relationship Id="rId15" Type="http://schemas.openxmlformats.org/officeDocument/2006/relationships/hyperlink" Target="https://login.consultant.ru/link/?req=doc&amp;base=RLAW390&amp;n=112293&amp;dst=100006" TargetMode="External"/><Relationship Id="rId23" Type="http://schemas.openxmlformats.org/officeDocument/2006/relationships/hyperlink" Target="https://login.consultant.ru/link/?req=doc&amp;base=RLAW390&amp;n=121311&amp;dst=100032" TargetMode="External"/><Relationship Id="rId28" Type="http://schemas.openxmlformats.org/officeDocument/2006/relationships/hyperlink" Target="https://login.consultant.ru/link/?req=doc&amp;base=RLAW390&amp;n=114282&amp;dst=100016" TargetMode="External"/><Relationship Id="rId36" Type="http://schemas.openxmlformats.org/officeDocument/2006/relationships/hyperlink" Target="https://login.consultant.ru/link/?req=doc&amp;base=RLAW390&amp;n=89731&amp;dst=100005" TargetMode="External"/><Relationship Id="rId10" Type="http://schemas.openxmlformats.org/officeDocument/2006/relationships/hyperlink" Target="https://login.consultant.ru/link/?req=doc&amp;base=LAW&amp;n=435381&amp;dst=10" TargetMode="External"/><Relationship Id="rId19" Type="http://schemas.openxmlformats.org/officeDocument/2006/relationships/hyperlink" Target="https://login.consultant.ru/link/?req=doc&amp;base=RLAW390&amp;n=121311&amp;dst=100025" TargetMode="External"/><Relationship Id="rId31" Type="http://schemas.openxmlformats.org/officeDocument/2006/relationships/hyperlink" Target="https://login.consultant.ru/link/?req=doc&amp;base=RLAW390&amp;n=51995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70713&amp;dst=103400" TargetMode="External"/><Relationship Id="rId14" Type="http://schemas.openxmlformats.org/officeDocument/2006/relationships/hyperlink" Target="https://login.consultant.ru/link/?req=doc&amp;base=RLAW390&amp;n=61364" TargetMode="External"/><Relationship Id="rId22" Type="http://schemas.openxmlformats.org/officeDocument/2006/relationships/hyperlink" Target="https://login.consultant.ru/link/?req=doc&amp;base=RLAW390&amp;n=121311&amp;dst=100030" TargetMode="External"/><Relationship Id="rId27" Type="http://schemas.openxmlformats.org/officeDocument/2006/relationships/hyperlink" Target="https://login.consultant.ru/link/?req=doc&amp;base=LAW&amp;n=470713&amp;dst=3722" TargetMode="External"/><Relationship Id="rId30" Type="http://schemas.openxmlformats.org/officeDocument/2006/relationships/hyperlink" Target="https://login.consultant.ru/link/?req=doc&amp;base=RLAW390&amp;n=99933" TargetMode="External"/><Relationship Id="rId35" Type="http://schemas.openxmlformats.org/officeDocument/2006/relationships/hyperlink" Target="https://login.consultant.ru/link/?req=doc&amp;base=RLAW390&amp;n=847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3600</Words>
  <Characters>20522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Муртазина Фаниса</dc:creator>
  <cp:keywords/>
  <dc:description/>
  <cp:lastModifiedBy>Муртазина Фаниса</cp:lastModifiedBy>
  <cp:revision>1</cp:revision>
  <dcterms:created xsi:type="dcterms:W3CDTF">2024-04-24T06:14:00Z</dcterms:created>
  <dcterms:modified xsi:type="dcterms:W3CDTF">2024-04-24T06:15:00Z</dcterms:modified>
</cp:coreProperties>
</file>