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620"/>
        <w:gridCol w:w="5016"/>
      </w:tblGrid>
      <w:tr w:rsidR="004E72AA" w:rsidRPr="005E2F1C" w:rsidTr="0037683D">
        <w:trPr>
          <w:cantSplit/>
          <w:trHeight w:val="785"/>
        </w:trPr>
        <w:tc>
          <w:tcPr>
            <w:tcW w:w="4620" w:type="dxa"/>
          </w:tcPr>
          <w:p w:rsidR="004E72AA" w:rsidRPr="005E2F1C" w:rsidRDefault="004E72AA" w:rsidP="0037683D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  </w:t>
            </w:r>
            <w:r w:rsidRPr="005E2F1C">
              <w:rPr>
                <w:noProof/>
              </w:rPr>
              <w:drawing>
                <wp:inline distT="0" distB="0" distL="0" distR="0">
                  <wp:extent cx="523875" cy="647700"/>
                  <wp:effectExtent l="0" t="0" r="9525" b="0"/>
                  <wp:docPr id="2" name="Рисунок 2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:rsidR="004E72AA" w:rsidRPr="005E2F1C" w:rsidRDefault="004E72AA" w:rsidP="0037683D">
            <w:pPr>
              <w:jc w:val="center"/>
            </w:pPr>
          </w:p>
          <w:p w:rsidR="004E72AA" w:rsidRPr="005E2F1C" w:rsidRDefault="004E72AA" w:rsidP="0037683D">
            <w:pPr>
              <w:jc w:val="center"/>
            </w:pPr>
          </w:p>
          <w:p w:rsidR="004E72AA" w:rsidRPr="005E2F1C" w:rsidRDefault="004E72AA" w:rsidP="0037683D"/>
        </w:tc>
      </w:tr>
      <w:tr w:rsidR="004E72AA" w:rsidRPr="005E2F1C" w:rsidTr="0037683D">
        <w:trPr>
          <w:trHeight w:val="3951"/>
        </w:trPr>
        <w:tc>
          <w:tcPr>
            <w:tcW w:w="4620" w:type="dxa"/>
          </w:tcPr>
          <w:p w:rsidR="004E72AA" w:rsidRPr="00F916AA" w:rsidRDefault="004E72AA" w:rsidP="0037683D">
            <w:pPr>
              <w:ind w:right="-31"/>
              <w:jc w:val="center"/>
            </w:pPr>
            <w:r w:rsidRPr="005E2F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1591945</wp:posOffset>
                      </wp:positionV>
                      <wp:extent cx="2901315" cy="228600"/>
                      <wp:effectExtent l="11430" t="12700" r="11430" b="6350"/>
                      <wp:wrapSquare wrapText="bothSides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1315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F70A7DE" id="Группа 9" o:spid="_x0000_s1026" style="position:absolute;margin-left:4.1pt;margin-top:125.35pt;width:228.45pt;height:18pt;z-index:251662336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">
                      <v:line id="Line 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1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4E72AA" w:rsidRPr="005E2F1C" w:rsidRDefault="004E72AA" w:rsidP="0037683D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5E2F1C">
              <w:rPr>
                <w:b/>
                <w:sz w:val="24"/>
              </w:rPr>
              <w:t>Администрация</w:t>
            </w:r>
            <w:r w:rsidRPr="005E2F1C">
              <w:rPr>
                <w:b/>
                <w:sz w:val="24"/>
              </w:rPr>
              <w:br/>
              <w:t>города Оренбурга</w:t>
            </w:r>
          </w:p>
          <w:p w:rsidR="004E72AA" w:rsidRPr="005E2F1C" w:rsidRDefault="004E72AA" w:rsidP="0037683D">
            <w:pPr>
              <w:keepNext/>
              <w:jc w:val="center"/>
              <w:outlineLvl w:val="0"/>
              <w:rPr>
                <w:b/>
                <w:sz w:val="16"/>
              </w:rPr>
            </w:pPr>
          </w:p>
          <w:p w:rsidR="004E72AA" w:rsidRPr="005E2F1C" w:rsidRDefault="004E72AA" w:rsidP="0037683D">
            <w:pPr>
              <w:keepNext/>
              <w:ind w:left="-32"/>
              <w:jc w:val="center"/>
              <w:outlineLvl w:val="0"/>
              <w:rPr>
                <w:b/>
                <w:sz w:val="24"/>
              </w:rPr>
            </w:pPr>
            <w:r w:rsidRPr="005E2F1C">
              <w:rPr>
                <w:b/>
                <w:sz w:val="24"/>
              </w:rPr>
              <w:t>ФИНАНСОВОЕ УПРАВЛЕНИЕ</w:t>
            </w:r>
          </w:p>
          <w:p w:rsidR="004E72AA" w:rsidRPr="005E2F1C" w:rsidRDefault="004E72AA" w:rsidP="0037683D">
            <w:pPr>
              <w:spacing w:line="264" w:lineRule="auto"/>
              <w:ind w:left="-32" w:right="-100"/>
              <w:jc w:val="center"/>
              <w:rPr>
                <w:sz w:val="18"/>
              </w:rPr>
            </w:pPr>
          </w:p>
          <w:p w:rsidR="004E72AA" w:rsidRPr="005E2F1C" w:rsidRDefault="004E72AA" w:rsidP="0037683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1C">
              <w:rPr>
                <w:b/>
                <w:bCs/>
                <w:sz w:val="24"/>
                <w:szCs w:val="24"/>
              </w:rPr>
              <w:t>ПРИКАЗ</w:t>
            </w:r>
          </w:p>
          <w:p w:rsidR="004E72AA" w:rsidRPr="005E2F1C" w:rsidRDefault="004E72AA" w:rsidP="0037683D">
            <w:pPr>
              <w:jc w:val="center"/>
              <w:rPr>
                <w:b/>
                <w:bCs/>
                <w:sz w:val="18"/>
              </w:rPr>
            </w:pPr>
          </w:p>
          <w:p w:rsidR="004E72AA" w:rsidRPr="005E2F1C" w:rsidRDefault="00F756AA" w:rsidP="0037683D">
            <w:pPr>
              <w:jc w:val="center"/>
              <w:rPr>
                <w:sz w:val="21"/>
                <w:szCs w:val="21"/>
              </w:rPr>
            </w:pPr>
            <w:r w:rsidRPr="00F756AA">
              <w:rPr>
                <w:sz w:val="24"/>
                <w:szCs w:val="24"/>
                <w:u w:val="single"/>
              </w:rPr>
              <w:t>05.12.2022</w:t>
            </w:r>
            <w:r w:rsidR="004E72AA" w:rsidRPr="005E2F1C">
              <w:rPr>
                <w:sz w:val="21"/>
                <w:szCs w:val="21"/>
              </w:rPr>
              <w:t xml:space="preserve">  </w:t>
            </w:r>
            <w:r w:rsidR="004E72AA" w:rsidRPr="005E2F1C">
              <w:rPr>
                <w:sz w:val="24"/>
                <w:szCs w:val="24"/>
              </w:rPr>
              <w:t>№</w:t>
            </w:r>
            <w:r w:rsidR="004E72AA">
              <w:rPr>
                <w:sz w:val="24"/>
                <w:szCs w:val="24"/>
              </w:rPr>
              <w:t xml:space="preserve">  </w:t>
            </w:r>
            <w:bookmarkStart w:id="0" w:name="_GoBack"/>
            <w:r w:rsidRPr="00F756AA">
              <w:rPr>
                <w:sz w:val="24"/>
                <w:szCs w:val="24"/>
                <w:u w:val="single"/>
              </w:rPr>
              <w:t>100</w:t>
            </w:r>
            <w:bookmarkEnd w:id="0"/>
            <w:r w:rsidR="004E72AA">
              <w:rPr>
                <w:sz w:val="24"/>
                <w:szCs w:val="24"/>
              </w:rPr>
              <w:t xml:space="preserve">  </w:t>
            </w:r>
          </w:p>
          <w:p w:rsidR="004E72AA" w:rsidRPr="005E2F1C" w:rsidRDefault="004E72AA" w:rsidP="003768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</w:p>
          <w:p w:rsidR="004E72AA" w:rsidRDefault="004E72AA" w:rsidP="0037683D">
            <w:pPr>
              <w:ind w:right="319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23495</wp:posOffset>
                      </wp:positionV>
                      <wp:extent cx="2635885" cy="708660"/>
                      <wp:effectExtent l="0" t="3175" r="0" b="254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885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2AA" w:rsidRPr="00B54C49" w:rsidRDefault="004E72AA" w:rsidP="004E72AA">
                                  <w:pPr>
                                    <w:tabs>
                                      <w:tab w:val="left" w:pos="3828"/>
                                    </w:tabs>
                                    <w:ind w:left="-142"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>О  внесении   изменени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 xml:space="preserve">   в   приказ </w:t>
                                  </w:r>
                                </w:p>
                                <w:p w:rsidR="004E72AA" w:rsidRPr="00B54C49" w:rsidRDefault="004E72AA" w:rsidP="004E72AA">
                                  <w:pPr>
                                    <w:tabs>
                                      <w:tab w:val="left" w:pos="3828"/>
                                    </w:tabs>
                                    <w:ind w:left="-142"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>.1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54C49">
                                    <w:rPr>
                                      <w:sz w:val="24"/>
                                      <w:szCs w:val="24"/>
                                    </w:rPr>
                                    <w:t xml:space="preserve"> № 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13.15pt;margin-top:1.85pt;width:207.5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/imgIAABU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" stroked="f">
                      <v:textbox>
                        <w:txbxContent>
                          <w:p w:rsidR="004E72AA" w:rsidRPr="00B54C49" w:rsidRDefault="004E72AA" w:rsidP="004E72AA">
                            <w:pPr>
                              <w:tabs>
                                <w:tab w:val="left" w:pos="3828"/>
                              </w:tabs>
                              <w:ind w:left="-142"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4C49">
                              <w:rPr>
                                <w:sz w:val="24"/>
                                <w:szCs w:val="24"/>
                              </w:rPr>
                              <w:t>О  внесении   изменени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B54C49">
                              <w:rPr>
                                <w:sz w:val="24"/>
                                <w:szCs w:val="24"/>
                              </w:rPr>
                              <w:t xml:space="preserve">   в   приказ </w:t>
                            </w:r>
                          </w:p>
                          <w:p w:rsidR="004E72AA" w:rsidRPr="00B54C49" w:rsidRDefault="004E72AA" w:rsidP="004E72AA">
                            <w:pPr>
                              <w:tabs>
                                <w:tab w:val="left" w:pos="3828"/>
                              </w:tabs>
                              <w:ind w:left="-142"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4C49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B54C49">
                              <w:rPr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54C49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4C49">
                              <w:rPr>
                                <w:sz w:val="24"/>
                                <w:szCs w:val="24"/>
                              </w:rPr>
                              <w:t xml:space="preserve"> №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72AA" w:rsidRDefault="004E72AA" w:rsidP="0037683D">
            <w:pPr>
              <w:ind w:right="319"/>
              <w:rPr>
                <w:sz w:val="24"/>
                <w:szCs w:val="24"/>
              </w:rPr>
            </w:pPr>
          </w:p>
          <w:p w:rsidR="004E72AA" w:rsidRPr="005E2F1C" w:rsidRDefault="004E72AA" w:rsidP="0037683D">
            <w:pPr>
              <w:ind w:right="263"/>
              <w:jc w:val="both"/>
              <w:rPr>
                <w:sz w:val="21"/>
                <w:szCs w:val="21"/>
              </w:rPr>
            </w:pPr>
          </w:p>
        </w:tc>
        <w:tc>
          <w:tcPr>
            <w:tcW w:w="5016" w:type="dxa"/>
          </w:tcPr>
          <w:p w:rsidR="004E72AA" w:rsidRPr="005E2F1C" w:rsidRDefault="004E72AA" w:rsidP="0037683D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 w:rsidRPr="005E2F1C"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9525" t="8255" r="5080" b="1270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3517957" id="Группа 3" o:spid="_x0000_s1026" style="position:absolute;margin-left:27pt;margin-top:15.5pt;width:217.85pt;height:14.1pt;z-index:25166028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4E72AA" w:rsidRPr="005E2F1C" w:rsidRDefault="004E72AA" w:rsidP="0037683D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4E72AA" w:rsidRDefault="004E72AA" w:rsidP="004E72AA">
      <w:pPr>
        <w:spacing w:line="276" w:lineRule="auto"/>
        <w:ind w:firstLine="709"/>
        <w:jc w:val="both"/>
        <w:rPr>
          <w:sz w:val="28"/>
          <w:szCs w:val="28"/>
        </w:rPr>
      </w:pPr>
    </w:p>
    <w:p w:rsidR="004E72AA" w:rsidRDefault="004E72AA" w:rsidP="004E72AA">
      <w:pPr>
        <w:spacing w:line="276" w:lineRule="auto"/>
        <w:ind w:firstLine="709"/>
        <w:jc w:val="both"/>
        <w:rPr>
          <w:sz w:val="28"/>
          <w:szCs w:val="28"/>
        </w:rPr>
      </w:pPr>
    </w:p>
    <w:p w:rsidR="004E72AA" w:rsidRDefault="004E72AA" w:rsidP="004E72AA">
      <w:pPr>
        <w:spacing w:line="24" w:lineRule="atLeast"/>
        <w:ind w:firstLine="709"/>
        <w:jc w:val="both"/>
        <w:rPr>
          <w:sz w:val="28"/>
          <w:szCs w:val="28"/>
        </w:rPr>
      </w:pPr>
      <w:r w:rsidRPr="005959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седьмым пункта 1 статьи 9, абзацем шестым пункта 9 статьи 20 Бюджетного кодекса Российской Федерации, в целях соблюдения единых принципов применения бюджетной классификации Российской Федерации при составлении и исполнении доходной части бюджета города Оренбурга, при ведении бюджетного учета и составлении бюджетной отчетности об исполнении бюджета города Оренбурга,                                        </w:t>
      </w:r>
      <w:proofErr w:type="gramStart"/>
      <w:r w:rsidRPr="0059597C">
        <w:rPr>
          <w:sz w:val="28"/>
          <w:szCs w:val="28"/>
        </w:rPr>
        <w:t>п</w:t>
      </w:r>
      <w:proofErr w:type="gramEnd"/>
      <w:r w:rsidRPr="0059597C">
        <w:rPr>
          <w:sz w:val="28"/>
          <w:szCs w:val="28"/>
        </w:rPr>
        <w:t xml:space="preserve"> р и к а з ы в а ю:</w:t>
      </w:r>
    </w:p>
    <w:p w:rsidR="004E72AA" w:rsidRPr="0059597C" w:rsidRDefault="004E72AA" w:rsidP="004E72AA">
      <w:pPr>
        <w:spacing w:line="24" w:lineRule="atLeast"/>
        <w:ind w:firstLine="709"/>
        <w:jc w:val="both"/>
        <w:rPr>
          <w:sz w:val="28"/>
          <w:szCs w:val="28"/>
        </w:rPr>
      </w:pPr>
    </w:p>
    <w:p w:rsidR="004E72AA" w:rsidRDefault="004E72AA" w:rsidP="004E72AA">
      <w:pPr>
        <w:numPr>
          <w:ilvl w:val="0"/>
          <w:numId w:val="1"/>
        </w:numPr>
        <w:tabs>
          <w:tab w:val="left" w:pos="993"/>
          <w:tab w:val="left" w:pos="1134"/>
        </w:tabs>
        <w:spacing w:line="24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приказ финансового управления администрации города Оренбурга от </w:t>
      </w:r>
      <w:r w:rsidRPr="000A5284">
        <w:rPr>
          <w:sz w:val="28"/>
          <w:szCs w:val="28"/>
        </w:rPr>
        <w:t>03.11.2022 № 94</w:t>
      </w:r>
      <w:r>
        <w:rPr>
          <w:sz w:val="28"/>
          <w:szCs w:val="28"/>
        </w:rPr>
        <w:t xml:space="preserve"> «Об утверждении порядка применения бюджетной классификации Российской Федерации, в части относящейся       к доходам бюджета города Оренбурга, и об утверждении перечня кодов подвидов по видам доходов», изложив приложение в новой редакции согласно приложению.</w:t>
      </w:r>
    </w:p>
    <w:p w:rsidR="004E72AA" w:rsidRDefault="004E72AA" w:rsidP="004E72AA">
      <w:pPr>
        <w:numPr>
          <w:ilvl w:val="0"/>
          <w:numId w:val="1"/>
        </w:numPr>
        <w:tabs>
          <w:tab w:val="left" w:pos="993"/>
          <w:tab w:val="left" w:pos="1134"/>
        </w:tabs>
        <w:spacing w:line="24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настоящий приказ применяется при составлении, утверждении и исполнении бюджета города Оренбурга, начиная с бюджета на 2023 год и на плановый период 2024 и 2025 годов. </w:t>
      </w:r>
    </w:p>
    <w:p w:rsidR="004E72AA" w:rsidRDefault="004E72AA" w:rsidP="004E72AA">
      <w:pPr>
        <w:numPr>
          <w:ilvl w:val="0"/>
          <w:numId w:val="1"/>
        </w:numPr>
        <w:tabs>
          <w:tab w:val="left" w:pos="993"/>
          <w:tab w:val="left" w:pos="1134"/>
        </w:tabs>
        <w:spacing w:line="24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подлежит размещению на официальном Интернет - портале города Оренбурга.</w:t>
      </w:r>
    </w:p>
    <w:p w:rsidR="004E72AA" w:rsidRDefault="004E72AA" w:rsidP="004E72AA">
      <w:pPr>
        <w:numPr>
          <w:ilvl w:val="0"/>
          <w:numId w:val="1"/>
        </w:numPr>
        <w:tabs>
          <w:tab w:val="left" w:pos="993"/>
          <w:tab w:val="left" w:pos="1134"/>
        </w:tabs>
        <w:spacing w:line="24" w:lineRule="atLeast"/>
        <w:ind w:left="0" w:firstLine="709"/>
        <w:jc w:val="both"/>
        <w:rPr>
          <w:sz w:val="28"/>
          <w:szCs w:val="28"/>
        </w:rPr>
      </w:pPr>
      <w:r w:rsidRPr="006E6DC3">
        <w:rPr>
          <w:sz w:val="28"/>
          <w:szCs w:val="28"/>
        </w:rPr>
        <w:t xml:space="preserve">Поручить организацию исполнения настоящего приказа начальнику отдела доходов.   </w:t>
      </w:r>
    </w:p>
    <w:p w:rsidR="004E72AA" w:rsidRPr="006E6DC3" w:rsidRDefault="004E72AA" w:rsidP="004E72AA">
      <w:pPr>
        <w:tabs>
          <w:tab w:val="left" w:pos="993"/>
          <w:tab w:val="left" w:pos="1134"/>
        </w:tabs>
        <w:spacing w:line="24" w:lineRule="atLeast"/>
        <w:ind w:left="709"/>
        <w:jc w:val="both"/>
        <w:rPr>
          <w:sz w:val="28"/>
          <w:szCs w:val="28"/>
        </w:rPr>
      </w:pPr>
      <w:r w:rsidRPr="006E6DC3">
        <w:rPr>
          <w:sz w:val="28"/>
          <w:szCs w:val="28"/>
        </w:rPr>
        <w:t xml:space="preserve">                                                                                      </w:t>
      </w:r>
    </w:p>
    <w:p w:rsidR="004E72AA" w:rsidRPr="0059597C" w:rsidRDefault="004E72AA" w:rsidP="004E72AA">
      <w:pPr>
        <w:ind w:left="705"/>
        <w:rPr>
          <w:sz w:val="28"/>
          <w:szCs w:val="28"/>
        </w:rPr>
      </w:pPr>
    </w:p>
    <w:p w:rsidR="004E72AA" w:rsidRPr="0059597C" w:rsidRDefault="004E72AA" w:rsidP="004E72A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597C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                                                                 О.И. Анисимова</w:t>
      </w:r>
    </w:p>
    <w:p w:rsidR="004E72AA" w:rsidRDefault="004E72AA" w:rsidP="004E72AA">
      <w:pPr>
        <w:jc w:val="both"/>
        <w:rPr>
          <w:sz w:val="24"/>
          <w:szCs w:val="24"/>
        </w:rPr>
      </w:pPr>
    </w:p>
    <w:p w:rsidR="004E72AA" w:rsidRDefault="004E72AA" w:rsidP="004E72AA">
      <w:pPr>
        <w:jc w:val="both"/>
        <w:rPr>
          <w:sz w:val="24"/>
          <w:szCs w:val="24"/>
        </w:rPr>
      </w:pPr>
    </w:p>
    <w:p w:rsidR="004E72AA" w:rsidRDefault="004E72AA" w:rsidP="004E72AA">
      <w:pPr>
        <w:jc w:val="both"/>
        <w:rPr>
          <w:sz w:val="24"/>
          <w:szCs w:val="24"/>
        </w:rPr>
      </w:pPr>
    </w:p>
    <w:p w:rsidR="004E72AA" w:rsidRDefault="004E72AA" w:rsidP="004E72AA">
      <w:pPr>
        <w:jc w:val="both"/>
        <w:rPr>
          <w:sz w:val="24"/>
          <w:szCs w:val="24"/>
        </w:rPr>
      </w:pPr>
    </w:p>
    <w:p w:rsidR="004E72AA" w:rsidRDefault="004E72AA" w:rsidP="004E72AA">
      <w:pPr>
        <w:jc w:val="both"/>
        <w:rPr>
          <w:sz w:val="24"/>
          <w:szCs w:val="24"/>
        </w:rPr>
      </w:pPr>
    </w:p>
    <w:p w:rsidR="004E72AA" w:rsidRDefault="004E72AA"/>
    <w:tbl>
      <w:tblPr>
        <w:tblpPr w:leftFromText="180" w:rightFromText="180" w:vertAnchor="text" w:horzAnchor="margin" w:tblpXSpec="center" w:tblpY="-5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7180"/>
      </w:tblGrid>
      <w:tr w:rsidR="00F77BB9" w:rsidRPr="009C66B4" w:rsidTr="004E72AA">
        <w:trPr>
          <w:trHeight w:val="1621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B9" w:rsidRPr="009C66B4" w:rsidRDefault="00F77BB9" w:rsidP="00804C0D">
            <w:pPr>
              <w:jc w:val="center"/>
              <w:rPr>
                <w:snapToGrid w:val="0"/>
              </w:rPr>
            </w:pPr>
            <w:r w:rsidRPr="009C66B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-23495</wp:posOffset>
                      </wp:positionV>
                      <wp:extent cx="1992630" cy="762635"/>
                      <wp:effectExtent l="4445" t="0" r="3175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76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7BB9" w:rsidRPr="000156AF" w:rsidRDefault="00F77BB9" w:rsidP="00F77BB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6AF">
                                    <w:rPr>
                                      <w:sz w:val="28"/>
                                      <w:szCs w:val="28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0156A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77BB9" w:rsidRDefault="00F77BB9" w:rsidP="00F77BB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6AF">
                                    <w:rPr>
                                      <w:sz w:val="28"/>
                                      <w:szCs w:val="28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приказу</w:t>
                                  </w:r>
                                </w:p>
                                <w:p w:rsidR="00F77BB9" w:rsidRPr="00563ED1" w:rsidRDefault="00F77BB9" w:rsidP="00F77BB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156AF">
                                    <w:rPr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B2E2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63ED1" w:rsidRPr="00563ED1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05.12.2022</w:t>
                                  </w:r>
                                  <w:r w:rsidR="00563ED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156AF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63ED1" w:rsidRPr="00563ED1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7" type="#_x0000_t202" style="position:absolute;left:0;text-align:left;margin-left:379.45pt;margin-top:-1.85pt;width:156.9pt;height: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" stroked="f">
                      <v:textbox>
                        <w:txbxContent>
                          <w:p w:rsidR="00F77BB9" w:rsidRPr="000156AF" w:rsidRDefault="00F77BB9" w:rsidP="00F77B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56AF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156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77BB9" w:rsidRDefault="00F77BB9" w:rsidP="00F77B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56A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приказу</w:t>
                            </w:r>
                          </w:p>
                          <w:p w:rsidR="00F77BB9" w:rsidRPr="00563ED1" w:rsidRDefault="00F77BB9" w:rsidP="00F77BB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56AF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2E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3ED1" w:rsidRPr="00563ED1">
                              <w:rPr>
                                <w:sz w:val="28"/>
                                <w:szCs w:val="28"/>
                                <w:u w:val="single"/>
                              </w:rPr>
                              <w:t>05.12.2022</w:t>
                            </w:r>
                            <w:r w:rsidR="00563ED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56AF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3ED1" w:rsidRPr="00563ED1">
                              <w:rPr>
                                <w:sz w:val="28"/>
                                <w:szCs w:val="28"/>
                                <w:u w:val="single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6B4">
              <w:rPr>
                <w:snapToGrid w:val="0"/>
              </w:rPr>
              <w:t xml:space="preserve">                                                                          </w:t>
            </w:r>
          </w:p>
          <w:p w:rsidR="00F77BB9" w:rsidRPr="009C66B4" w:rsidRDefault="00F77BB9" w:rsidP="00804C0D">
            <w:pPr>
              <w:jc w:val="center"/>
              <w:rPr>
                <w:snapToGrid w:val="0"/>
              </w:rPr>
            </w:pPr>
          </w:p>
          <w:p w:rsidR="00F77BB9" w:rsidRPr="009C66B4" w:rsidRDefault="00F77BB9" w:rsidP="00804C0D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F77BB9" w:rsidRPr="009C66B4" w:rsidRDefault="00F77BB9" w:rsidP="00804C0D">
            <w:pPr>
              <w:jc w:val="center"/>
              <w:rPr>
                <w:snapToGrid w:val="0"/>
              </w:rPr>
            </w:pPr>
          </w:p>
          <w:p w:rsidR="00F77BB9" w:rsidRPr="009C66B4" w:rsidRDefault="00F77BB9" w:rsidP="00804C0D">
            <w:pPr>
              <w:jc w:val="center"/>
              <w:rPr>
                <w:snapToGrid w:val="0"/>
              </w:rPr>
            </w:pPr>
          </w:p>
        </w:tc>
      </w:tr>
      <w:tr w:rsidR="00F77BB9" w:rsidRPr="006D06FE" w:rsidTr="004E72AA">
        <w:trPr>
          <w:trHeight w:val="1274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B9" w:rsidRPr="00143C65" w:rsidRDefault="00F77BB9" w:rsidP="00804C0D">
            <w:pPr>
              <w:pStyle w:val="2"/>
              <w:jc w:val="center"/>
              <w:rPr>
                <w:sz w:val="28"/>
                <w:szCs w:val="28"/>
              </w:rPr>
            </w:pPr>
            <w:r w:rsidRPr="00143C65">
              <w:rPr>
                <w:sz w:val="28"/>
                <w:szCs w:val="28"/>
              </w:rPr>
              <w:t>ПЕРЕЧЕНЬ</w:t>
            </w:r>
          </w:p>
          <w:p w:rsidR="00F77BB9" w:rsidRPr="00143C65" w:rsidRDefault="00F77BB9" w:rsidP="00804C0D">
            <w:pPr>
              <w:pStyle w:val="2"/>
              <w:jc w:val="center"/>
              <w:rPr>
                <w:sz w:val="28"/>
                <w:szCs w:val="28"/>
              </w:rPr>
            </w:pPr>
            <w:r w:rsidRPr="00143C65">
              <w:rPr>
                <w:sz w:val="28"/>
                <w:szCs w:val="28"/>
              </w:rPr>
              <w:t>кодов подвидов по видам доходов бюджета города Оренбурга, главными администраторами которых являются органы местного самоуправления и (или) находящиеся в их ведении казенные учреждения</w:t>
            </w:r>
          </w:p>
          <w:p w:rsidR="00F77BB9" w:rsidRPr="006D06FE" w:rsidRDefault="00F77BB9" w:rsidP="00804C0D"/>
        </w:tc>
      </w:tr>
      <w:tr w:rsidR="00F77BB9" w:rsidRPr="00E54571" w:rsidTr="004E72AA">
        <w:trPr>
          <w:trHeight w:val="51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</w:pPr>
            <w:r>
              <w:t>Код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E54571" w:rsidRDefault="00F77BB9" w:rsidP="00804C0D">
            <w:pPr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F77BB9" w:rsidTr="004E72AA">
        <w:trPr>
          <w:trHeight w:val="2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2</w:t>
            </w:r>
          </w:p>
        </w:tc>
      </w:tr>
      <w:tr w:rsidR="00F77BB9" w:rsidRPr="003223AA" w:rsidTr="004E72AA">
        <w:trPr>
          <w:trHeight w:val="65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3223AA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3223AA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1</w:t>
            </w:r>
            <w:r w:rsidRPr="003223AA">
              <w:rPr>
                <w:snapToGrid w:val="0"/>
              </w:rPr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proofErr w:type="gramStart"/>
            <w:r w:rsidRPr="00464F66">
              <w:rPr>
                <w:snapToGrid w:val="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77BB9" w:rsidTr="004E72AA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4</w:t>
            </w:r>
            <w:r w:rsidRPr="00C23925">
              <w:rPr>
                <w:snapToGrid w:val="0"/>
              </w:rPr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r w:rsidRPr="00464F66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F77BB9" w:rsidRPr="00A83364" w:rsidTr="004E72AA">
        <w:trPr>
          <w:trHeight w:val="6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3223AA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5</w:t>
            </w:r>
            <w:r w:rsidRPr="003223AA">
              <w:rPr>
                <w:snapToGrid w:val="0"/>
              </w:rPr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r w:rsidRPr="00464F66">
              <w:t xml:space="preserve"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 </w:t>
            </w:r>
          </w:p>
        </w:tc>
      </w:tr>
      <w:tr w:rsidR="00F77BB9" w:rsidRPr="003223AA" w:rsidTr="004E72AA">
        <w:trPr>
          <w:trHeight w:val="14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t xml:space="preserve">000 </w:t>
            </w:r>
            <w:r w:rsidRPr="00C23925">
              <w:t xml:space="preserve">1 08 07173 01 </w:t>
            </w:r>
            <w:r>
              <w:t>1</w:t>
            </w:r>
            <w:r w:rsidRPr="00C23925"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proofErr w:type="gramStart"/>
            <w:r w:rsidRPr="00464F66">
              <w:t>Государственная пошлина за выдачу органом местного самоуправления городского округа специального разрешения на движение по автомобильным дорогам транспортных средств, осуществляющих перевозки опасных, тяжеловесных и (или) крупногабаритных грузов, зачисляемая в бюджеты городских округов (сумма платежа (перерасчеты, недоимка и задолженность по соответствующему платежу, в том числе по отмененному)</w:t>
            </w:r>
            <w:proofErr w:type="gramEnd"/>
          </w:p>
        </w:tc>
      </w:tr>
      <w:tr w:rsidR="00F77BB9" w:rsidTr="004E72AA">
        <w:trPr>
          <w:trHeight w:val="10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t xml:space="preserve">000 </w:t>
            </w:r>
            <w:r w:rsidRPr="00C23925">
              <w:t xml:space="preserve">1 08 07173 01 </w:t>
            </w:r>
            <w:r>
              <w:t>4</w:t>
            </w:r>
            <w:r w:rsidRPr="00C23925"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r w:rsidRPr="00464F66">
              <w:t>Государственная пошлина за выдачу органом местного самоуправления городского округа специального разрешения на движение по автомобильным дорогам транспортных средств, осуществляющих перевозки опасных, тяжеловесных и (или) крупногабаритных грузов, зачисляемая в бюджеты городских округов (прочие поступления)</w:t>
            </w:r>
          </w:p>
        </w:tc>
      </w:tr>
      <w:tr w:rsidR="00F77BB9" w:rsidRPr="00CE05E8" w:rsidTr="004E72AA">
        <w:trPr>
          <w:trHeight w:val="14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 xml:space="preserve">000 </w:t>
            </w:r>
            <w:r w:rsidRPr="00C23925">
              <w:t xml:space="preserve">1 08 07173 01 </w:t>
            </w:r>
            <w:r>
              <w:t>5</w:t>
            </w:r>
            <w:r w:rsidRPr="00C23925">
              <w:t>000 110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r w:rsidRPr="00464F66">
              <w:t xml:space="preserve">Государственная пошлина за выдачу органом местного самоуправления городского округа специального разрешения на движение по автомобильным дорогам транспортных средств, осуществляющих перевозки опасных, тяжеловесных и (или) крупногабаритных грузов, зачисляемая в бюджеты городских округов (уплата процентов, начисленных на суммы излишне взысканных (уплаченных) платежей, а также при нарушении сроков их возврата) </w:t>
            </w:r>
          </w:p>
        </w:tc>
      </w:tr>
      <w:tr w:rsidR="00F77BB9" w:rsidRPr="00ED09CD" w:rsidTr="004E72AA">
        <w:trPr>
          <w:trHeight w:val="9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24B53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1 11 09044 04 0010 120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r w:rsidRPr="00464F6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</w:t>
            </w:r>
            <w:proofErr w:type="gramStart"/>
            <w:r w:rsidRPr="00464F66">
              <w:t>договора найма жилого помещения жилищного фонда социального использования</w:t>
            </w:r>
            <w:proofErr w:type="gramEnd"/>
            <w:r w:rsidRPr="00464F66">
              <w:t>)</w:t>
            </w:r>
          </w:p>
        </w:tc>
      </w:tr>
      <w:tr w:rsidR="00F77BB9" w:rsidRPr="00ED09CD" w:rsidTr="004E72AA">
        <w:trPr>
          <w:trHeight w:val="10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24B53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1 11 09044 04 0020 120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r w:rsidRPr="00464F6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</w:t>
            </w:r>
            <w:proofErr w:type="gramStart"/>
            <w:r w:rsidRPr="00464F66">
              <w:t>договора найма жилого помещения жилищного фонда коммерческого использования</w:t>
            </w:r>
            <w:proofErr w:type="gramEnd"/>
            <w:r w:rsidRPr="00464F66">
              <w:t>)</w:t>
            </w:r>
          </w:p>
        </w:tc>
      </w:tr>
      <w:tr w:rsidR="00F77BB9" w:rsidRPr="00ED09CD" w:rsidTr="004E72AA">
        <w:trPr>
          <w:trHeight w:val="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24B53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1 11 09044 04 0030 120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специализированного жилищного фонда) </w:t>
            </w:r>
          </w:p>
        </w:tc>
      </w:tr>
      <w:tr w:rsidR="00F77BB9" w:rsidRPr="00F80998" w:rsidTr="004E72AA">
        <w:trPr>
          <w:trHeight w:val="8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24B53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  <w:r w:rsidRPr="00424B53">
              <w:rPr>
                <w:snapToGrid w:val="0"/>
              </w:rPr>
              <w:t xml:space="preserve"> 1 11 09044 04 00</w:t>
            </w:r>
            <w:r>
              <w:rPr>
                <w:snapToGrid w:val="0"/>
              </w:rPr>
              <w:t>4</w:t>
            </w:r>
            <w:r w:rsidRPr="00424B53">
              <w:rPr>
                <w:snapToGrid w:val="0"/>
              </w:rPr>
              <w:t>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r w:rsidRPr="00464F6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реализации концессионного соглашения)</w:t>
            </w:r>
          </w:p>
        </w:tc>
      </w:tr>
      <w:tr w:rsidR="00F77BB9" w:rsidRPr="00F26851" w:rsidTr="004E72AA">
        <w:trPr>
          <w:trHeight w:val="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68462F" w:rsidRDefault="00F77BB9" w:rsidP="00804C0D">
            <w:pPr>
              <w:jc w:val="center"/>
              <w:rPr>
                <w:snapToGrid w:val="0"/>
              </w:rPr>
            </w:pPr>
            <w:r w:rsidRPr="0068462F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68462F">
              <w:rPr>
                <w:snapToGrid w:val="0"/>
              </w:rPr>
              <w:t xml:space="preserve"> 1 11 09080 04 0010 120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proofErr w:type="gramStart"/>
            <w:r w:rsidRPr="00464F66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</w:t>
            </w:r>
            <w:r w:rsidRPr="00464F66">
              <w:lastRenderedPageBreak/>
              <w:t>в рамках договора за предоставление права на установку и эксплуатацию рекламных конструкций)</w:t>
            </w:r>
            <w:proofErr w:type="gramEnd"/>
          </w:p>
        </w:tc>
      </w:tr>
      <w:tr w:rsidR="00F77BB9" w:rsidRPr="00F26851" w:rsidTr="004E72AA">
        <w:trPr>
          <w:trHeight w:val="15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68462F" w:rsidRDefault="00F77BB9" w:rsidP="00804C0D">
            <w:pPr>
              <w:jc w:val="center"/>
              <w:rPr>
                <w:snapToGrid w:val="0"/>
              </w:rPr>
            </w:pPr>
            <w:r w:rsidRPr="0068462F">
              <w:rPr>
                <w:snapToGrid w:val="0"/>
              </w:rPr>
              <w:lastRenderedPageBreak/>
              <w:t>00</w:t>
            </w:r>
            <w:r>
              <w:rPr>
                <w:snapToGrid w:val="0"/>
              </w:rPr>
              <w:t>0</w:t>
            </w:r>
            <w:r w:rsidRPr="0068462F">
              <w:rPr>
                <w:snapToGrid w:val="0"/>
              </w:rPr>
              <w:t xml:space="preserve"> 1 11 09080 04 0020 120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</w:pPr>
            <w:proofErr w:type="gramStart"/>
            <w:r w:rsidRPr="00464F6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  <w:proofErr w:type="gramEnd"/>
          </w:p>
        </w:tc>
      </w:tr>
      <w:tr w:rsidR="00F77BB9" w:rsidRPr="00DA543A" w:rsidTr="004E72AA">
        <w:trPr>
          <w:trHeight w:val="4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 с демонтажем рекламной конструкции)</w:t>
            </w:r>
          </w:p>
        </w:tc>
      </w:tr>
      <w:tr w:rsidR="00F77BB9" w:rsidRPr="00DA543A" w:rsidTr="004E72AA">
        <w:trPr>
          <w:trHeight w:val="4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 с демонтажем нестационарного торгового объекта)</w:t>
            </w:r>
          </w:p>
        </w:tc>
      </w:tr>
      <w:tr w:rsidR="00F77BB9" w:rsidTr="004E72AA">
        <w:trPr>
          <w:trHeight w:val="5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r w:rsidRPr="00464F66"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F77BB9" w:rsidRPr="00DA543A" w:rsidTr="004E72AA">
        <w:trPr>
          <w:trHeight w:val="4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t>Прочие   доходы   от   компенсации   затрат  бюджетов  городских  округов</w:t>
            </w:r>
          </w:p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rPr>
                <w:snapToGrid w:val="0"/>
              </w:rPr>
              <w:t>(иные доходы от компенсации затрат)</w:t>
            </w:r>
          </w:p>
        </w:tc>
      </w:tr>
      <w:tr w:rsidR="00F77BB9" w:rsidRPr="00DA543A" w:rsidTr="004E72AA">
        <w:trPr>
          <w:trHeight w:val="2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91</w:t>
            </w:r>
            <w:r w:rsidRPr="00C23925">
              <w:rPr>
                <w:snapToGrid w:val="0"/>
                <w:lang w:val="en-US"/>
              </w:rPr>
              <w:t xml:space="preserve"> 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ind w:left="67"/>
              <w:jc w:val="both"/>
              <w:rPr>
                <w:snapToGrid w:val="0"/>
              </w:rPr>
            </w:pPr>
            <w:r w:rsidRPr="00464F66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 с предоставлением услуг, согласно гарантированного перечня услуг по погребению)</w:t>
            </w:r>
          </w:p>
        </w:tc>
      </w:tr>
      <w:tr w:rsidR="00F77BB9" w:rsidRPr="00DA543A" w:rsidTr="004E72AA">
        <w:trPr>
          <w:trHeight w:val="9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000 1 16 01054 01 9000 140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 w:right="-30"/>
              <w:jc w:val="both"/>
            </w:pPr>
            <w:r w:rsidRPr="00464F66">
              <w:t xml:space="preserve">Административные штрафы, установленные </w:t>
            </w:r>
            <w:hyperlink r:id="rId9" w:history="1">
              <w:r w:rsidRPr="00464F66">
                <w:t>главой 5</w:t>
              </w:r>
            </w:hyperlink>
            <w:r w:rsidRPr="00464F66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F77BB9" w:rsidRPr="00002D0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FB43DA" w:rsidRDefault="00F77BB9" w:rsidP="00804C0D">
            <w:pPr>
              <w:jc w:val="center"/>
              <w:rPr>
                <w:snapToGrid w:val="0"/>
              </w:rPr>
            </w:pPr>
            <w:r w:rsidRPr="00FB43DA">
              <w:rPr>
                <w:snapToGrid w:val="0"/>
              </w:rPr>
              <w:t>000 1 16 01074 01 0001 140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 w:right="-30"/>
              <w:jc w:val="both"/>
              <w:rPr>
                <w:i/>
              </w:rPr>
            </w:pPr>
            <w:r w:rsidRPr="00464F66">
              <w:t xml:space="preserve">Административные штрафы, установленные </w:t>
            </w:r>
            <w:hyperlink r:id="rId10" w:history="1">
              <w:r w:rsidRPr="00464F66">
                <w:t>главой 7</w:t>
              </w:r>
            </w:hyperlink>
            <w:r w:rsidRPr="00464F66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</w:t>
            </w:r>
            <w:r w:rsidRPr="00464F66">
              <w:rPr>
                <w:rFonts w:eastAsia="Calibri"/>
                <w:lang w:eastAsia="en-US"/>
              </w:rPr>
              <w:t>штрафы за самовольное занятие земельного участка)</w:t>
            </w:r>
          </w:p>
        </w:tc>
      </w:tr>
      <w:tr w:rsidR="00F77BB9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000 1 16 01074 01 9000 140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 w:right="-30"/>
              <w:jc w:val="both"/>
            </w:pPr>
            <w:r w:rsidRPr="00464F66">
              <w:t xml:space="preserve">Административные штрафы, установленные </w:t>
            </w:r>
            <w:hyperlink r:id="rId11" w:history="1">
              <w:r w:rsidRPr="00464F66">
                <w:t>главой 7</w:t>
              </w:r>
            </w:hyperlink>
            <w:r w:rsidRPr="00464F66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F77BB9" w:rsidRPr="00675842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000 1 16 01084 01 0008 140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r w:rsidRPr="00464F66">
              <w:rPr>
                <w:color w:val="000000"/>
              </w:rPr>
              <w:t xml:space="preserve">Административные штрафы, установленные </w:t>
            </w:r>
            <w:hyperlink r:id="rId12" w:history="1">
              <w:r w:rsidRPr="00464F66">
                <w:t>главой 8</w:t>
              </w:r>
            </w:hyperlink>
            <w:r w:rsidRPr="00464F66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</w:tr>
      <w:tr w:rsidR="00F77BB9" w:rsidRPr="00D06046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</w:pPr>
            <w:r>
              <w:t>000 1 16 01154 01 9002 140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  <w:rPr>
                <w:b/>
              </w:rPr>
            </w:pPr>
            <w:proofErr w:type="gramStart"/>
            <w:r w:rsidRPr="00464F66">
              <w:t xml:space="preserve">Административные штрафы, установленные </w:t>
            </w:r>
            <w:hyperlink r:id="rId13" w:history="1">
              <w:r w:rsidRPr="00464F66">
                <w:t>главой 15</w:t>
              </w:r>
            </w:hyperlink>
            <w:r w:rsidRPr="00464F66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464F66">
                <w:t>пункте 6 статьи 46</w:t>
              </w:r>
            </w:hyperlink>
            <w:r w:rsidRPr="00464F66">
              <w:t xml:space="preserve"> Бюджетного кодекса Российской Федерации), выявленные должностными лицами органов муниципального контроля </w:t>
            </w:r>
            <w:r w:rsidRPr="00464F66">
              <w:rPr>
                <w:rFonts w:eastAsia="Calibri"/>
                <w:lang w:eastAsia="en-US"/>
              </w:rPr>
              <w:t>(иные штрафы, за исключением штрафов за административные правонарушения в области производства и оборота этилового спирта, алкогольной и</w:t>
            </w:r>
            <w:proofErr w:type="gramEnd"/>
            <w:r w:rsidRPr="00464F66">
              <w:rPr>
                <w:rFonts w:eastAsia="Calibri"/>
                <w:lang w:eastAsia="en-US"/>
              </w:rPr>
              <w:t xml:space="preserve"> спиртосодержащей продукции)</w:t>
            </w:r>
          </w:p>
        </w:tc>
      </w:tr>
      <w:tr w:rsidR="00F77BB9" w:rsidRPr="00DC2AC5" w:rsidTr="004E72AA">
        <w:trPr>
          <w:trHeight w:val="3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000 1 16 01194 01 0005 140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tabs>
                <w:tab w:val="left" w:pos="7833"/>
              </w:tabs>
              <w:autoSpaceDE w:val="0"/>
              <w:autoSpaceDN w:val="0"/>
              <w:adjustRightInd w:val="0"/>
              <w:ind w:left="67" w:right="-30"/>
              <w:jc w:val="both"/>
            </w:pPr>
            <w:r w:rsidRPr="00464F66">
              <w:rPr>
                <w:color w:val="000000"/>
              </w:rPr>
              <w:t xml:space="preserve">Административные штрафы, установленные </w:t>
            </w:r>
            <w:hyperlink r:id="rId15" w:history="1">
              <w:r w:rsidRPr="00464F66">
                <w:t>главой 19</w:t>
              </w:r>
            </w:hyperlink>
            <w:r w:rsidRPr="00464F66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(штрафы за невыполнение в срок законного предписания (постановления, представления, решения) органа (должностного лица), осуществляющего муниципальный контроль)</w:t>
            </w:r>
          </w:p>
        </w:tc>
      </w:tr>
      <w:tr w:rsidR="00F77BB9" w:rsidRPr="00AE0B1B" w:rsidTr="004E72AA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000 1 16 01194 01 9000 140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tabs>
                <w:tab w:val="left" w:pos="7833"/>
              </w:tabs>
              <w:autoSpaceDE w:val="0"/>
              <w:autoSpaceDN w:val="0"/>
              <w:adjustRightInd w:val="0"/>
              <w:ind w:left="67" w:right="-30"/>
              <w:jc w:val="both"/>
            </w:pPr>
            <w:r w:rsidRPr="00464F66">
              <w:rPr>
                <w:color w:val="000000"/>
              </w:rPr>
              <w:t xml:space="preserve">Административные штрафы, установленные </w:t>
            </w:r>
            <w:hyperlink r:id="rId16" w:history="1">
              <w:r w:rsidRPr="00464F66">
                <w:t>главой 19</w:t>
              </w:r>
            </w:hyperlink>
            <w:r w:rsidRPr="00464F66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F77BB9" w:rsidRPr="00DA543A" w:rsidTr="004E72AA">
        <w:trPr>
          <w:trHeight w:val="10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  <w:rPr>
                <w:snapToGrid w:val="0"/>
              </w:rPr>
            </w:pPr>
            <w:r w:rsidRPr="00464F6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</w:tr>
      <w:tr w:rsidR="00F77BB9" w:rsidRPr="00DF6DDE" w:rsidTr="004E72AA">
        <w:trPr>
          <w:trHeight w:val="7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  <w:rPr>
                <w:snapToGrid w:val="0"/>
              </w:rPr>
            </w:pPr>
            <w:r w:rsidRPr="00464F6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размещение и эксплуатацию нестационарного торгового объекта)</w:t>
            </w:r>
          </w:p>
        </w:tc>
      </w:tr>
      <w:tr w:rsidR="00F77BB9" w:rsidRPr="00DF6DDE" w:rsidTr="004E72AA">
        <w:trPr>
          <w:trHeight w:val="2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r w:rsidRPr="00464F6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F77BB9" w:rsidRPr="00DA543A" w:rsidTr="004E72AA">
        <w:trPr>
          <w:trHeight w:val="7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C23925" w:rsidRDefault="00F77BB9" w:rsidP="00804C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  <w:rPr>
                <w:snapToGrid w:val="0"/>
              </w:rPr>
            </w:pPr>
            <w:r w:rsidRPr="00464F6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F77BB9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000 1 16 10123 01 0041 140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Pr="00464F66" w:rsidRDefault="00F77BB9" w:rsidP="00804C0D">
            <w:pPr>
              <w:autoSpaceDE w:val="0"/>
              <w:autoSpaceDN w:val="0"/>
              <w:adjustRightInd w:val="0"/>
              <w:ind w:left="67"/>
              <w:jc w:val="both"/>
            </w:pPr>
            <w:proofErr w:type="gramStart"/>
            <w:r w:rsidRPr="00464F66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77BB9" w:rsidRPr="00F72CB7" w:rsidTr="004E72AA">
        <w:trPr>
          <w:trHeight w:val="3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6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(«Ремонт проезда между домами по пр.</w:t>
            </w:r>
            <w:proofErr w:type="gramEnd"/>
            <w:r w:rsidRPr="00464F66">
              <w:rPr>
                <w:color w:val="000000"/>
              </w:rPr>
              <w:t xml:space="preserve"> </w:t>
            </w:r>
            <w:proofErr w:type="gramStart"/>
            <w:r w:rsidRPr="00464F66">
              <w:rPr>
                <w:color w:val="000000"/>
              </w:rPr>
              <w:t>Победы № 14 и 16 до ул. Плеханова, 2 в г. Оренбурге»)</w:t>
            </w:r>
            <w:proofErr w:type="gramEnd"/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7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(«Замена четырех остановочных пунктов на территории СНТ всех Дубков»)</w:t>
            </w:r>
          </w:p>
        </w:tc>
      </w:tr>
      <w:tr w:rsidR="00F77BB9" w:rsidRPr="00F72CB7" w:rsidTr="004E72AA">
        <w:trPr>
          <w:trHeight w:val="3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8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(«Устройство спортивной площадки на территории СНТ всех Дубков»)</w:t>
            </w:r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9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дворовой территории многоквартирного дома № 40/4 по</w:t>
            </w:r>
            <w:r w:rsidRPr="00464F66">
              <w:t xml:space="preserve"> </w:t>
            </w:r>
            <w:r w:rsidRPr="00464F66">
              <w:rPr>
                <w:color w:val="000000"/>
              </w:rPr>
              <w:t>пр.</w:t>
            </w:r>
            <w:proofErr w:type="gramEnd"/>
            <w:r w:rsidRPr="00464F66">
              <w:rPr>
                <w:color w:val="000000"/>
              </w:rPr>
              <w:t xml:space="preserve"> </w:t>
            </w:r>
            <w:proofErr w:type="gramStart"/>
            <w:r w:rsidRPr="00464F66">
              <w:rPr>
                <w:color w:val="000000"/>
              </w:rPr>
              <w:t>Гагарина в г. Оренбурге»)</w:t>
            </w:r>
            <w:proofErr w:type="gramEnd"/>
          </w:p>
        </w:tc>
      </w:tr>
      <w:tr w:rsidR="00F77BB9" w:rsidRPr="00F72CB7" w:rsidTr="004E72AA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15020 04 0010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 xml:space="preserve">Инициативные платежи, зачисляемые в бюджеты городских округов («Благоустройство придомовой территории (ремонт входных групп, проезда вдоль дома, въезда во двор) по ул. Братьев </w:t>
            </w:r>
            <w:proofErr w:type="spellStart"/>
            <w:r w:rsidRPr="00464F66">
              <w:rPr>
                <w:color w:val="000000"/>
              </w:rPr>
              <w:t>Башиловых</w:t>
            </w:r>
            <w:proofErr w:type="spellEnd"/>
            <w:r w:rsidRPr="00464F66">
              <w:rPr>
                <w:color w:val="000000"/>
              </w:rPr>
              <w:t>, дом № 14 в г. Оренбурге»)</w:t>
            </w:r>
          </w:p>
        </w:tc>
      </w:tr>
      <w:tr w:rsidR="00F77BB9" w:rsidRPr="00F72CB7" w:rsidTr="004E72AA">
        <w:trPr>
          <w:trHeight w:val="5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11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придомовой территории (ремонт асфальтового внутриквартального проезда, тротуара) по ул. Чкалова, дом № 3/2 в г. Оренбурге»)</w:t>
            </w:r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12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придомовой территории (ремонт асфальтового внутриквартального проезда, автостоянок) по ул. Чкалова,</w:t>
            </w:r>
            <w:r w:rsidRPr="00464F66">
              <w:t xml:space="preserve"> дом </w:t>
            </w:r>
            <w:r w:rsidRPr="00464F66">
              <w:rPr>
                <w:color w:val="000000"/>
              </w:rPr>
              <w:t>№ 3/3 в г. Оренбурге»)</w:t>
            </w:r>
          </w:p>
        </w:tc>
      </w:tr>
      <w:tr w:rsidR="00F77BB9" w:rsidRPr="00F72CB7" w:rsidTr="004E72AA">
        <w:trPr>
          <w:trHeight w:val="5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13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территории (установка МАФ на детской площадке) по ул. Чкалова, дом № 4                             в г. Оренбурге»)</w:t>
            </w:r>
          </w:p>
        </w:tc>
      </w:tr>
      <w:tr w:rsidR="00F77BB9" w:rsidRPr="00F72CB7" w:rsidTr="004E72AA">
        <w:trPr>
          <w:trHeight w:val="6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14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(«Организация детской площадки на территории многоквартирного дома по ул. Советской/Володарского, д. 31/13, в г. Оренбурге»)</w:t>
            </w:r>
          </w:p>
        </w:tc>
      </w:tr>
      <w:tr w:rsidR="00F77BB9" w:rsidRPr="00F72CB7" w:rsidTr="004E72AA">
        <w:trPr>
          <w:trHeight w:val="2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15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 xml:space="preserve">Инициативные платежи, зачисляемые в бюджеты городских округов («Организация сквера и прилегающей территории на участке многоквартирных домов по ул. 8 Марта, д. 1а/пер. </w:t>
            </w:r>
            <w:proofErr w:type="gramStart"/>
            <w:r w:rsidRPr="00464F66">
              <w:rPr>
                <w:color w:val="000000"/>
              </w:rPr>
              <w:t>Алексеевский</w:t>
            </w:r>
            <w:proofErr w:type="gramEnd"/>
            <w:r w:rsidRPr="00464F66">
              <w:rPr>
                <w:color w:val="000000"/>
              </w:rPr>
              <w:t>, д. 5, благоустройство прилегающей территории и проезжей части во дворе МКД по пер. Алексеевскому, д. 5. в г. Оренбурге»)</w:t>
            </w:r>
          </w:p>
        </w:tc>
      </w:tr>
      <w:tr w:rsidR="00F77BB9" w:rsidRPr="00F72CB7" w:rsidTr="004E72AA">
        <w:trPr>
          <w:trHeight w:val="18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16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 xml:space="preserve">Инициативные платежи, зачисляемые в бюджеты городских округов («Благоустройство детской площадки в районе домов 56 по ул. </w:t>
            </w:r>
            <w:proofErr w:type="spellStart"/>
            <w:r w:rsidRPr="00464F66">
              <w:rPr>
                <w:color w:val="000000"/>
              </w:rPr>
              <w:t>Салмышская</w:t>
            </w:r>
            <w:proofErr w:type="spellEnd"/>
            <w:r w:rsidRPr="00464F66">
              <w:rPr>
                <w:color w:val="000000"/>
              </w:rPr>
              <w:t xml:space="preserve"> и 19 по ул. Диагностики в г. Оренбурге»)</w:t>
            </w:r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17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придомовой территории (ремонт асфальтового покрытия тротуара, внутриквартального проезда, планировка покрытия из песка детской площадки с ограждением от опасной зоны) по ул. 75 линия,</w:t>
            </w:r>
            <w:r w:rsidRPr="00464F66">
              <w:t xml:space="preserve"> </w:t>
            </w:r>
            <w:r w:rsidRPr="00464F66">
              <w:rPr>
                <w:color w:val="000000"/>
              </w:rPr>
              <w:t>дом № 2Д в г. Оренбурге»)</w:t>
            </w:r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  <w:rPr>
                <w:snapToGrid w:val="0"/>
              </w:rPr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18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и озеленение территории МКД: придомовая территория по ул. 8 Марта, д. 8, Челюскинцев, д. 14, пер. Почтовый, д. 11 и дворовая территория МКД по ул. 8 Марта, д. 8/ ул. Челюскинцев, д. 14 в г. Оренбурге»)</w:t>
            </w:r>
            <w:proofErr w:type="gramEnd"/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lastRenderedPageBreak/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19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r w:rsidRPr="00464F66">
              <w:rPr>
                <w:color w:val="000000"/>
              </w:rPr>
              <w:t>Инициативные платежи, зачисляемые в бюджеты городских округов («Ремонт асфальтового покрытия дворовой территории МКД по адресу: ул. 8 Марта, д. 8 на территории МО «город Оренбург»»)</w:t>
            </w:r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20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детской спортивной площадки многоквартирного дома № 27/6 Литер АА1А2А3А4 по пр.</w:t>
            </w:r>
            <w:proofErr w:type="gramEnd"/>
            <w:r w:rsidRPr="00464F66">
              <w:rPr>
                <w:color w:val="000000"/>
              </w:rPr>
              <w:t xml:space="preserve"> </w:t>
            </w:r>
            <w:proofErr w:type="gramStart"/>
            <w:r w:rsidRPr="00464F66">
              <w:rPr>
                <w:color w:val="000000"/>
              </w:rPr>
              <w:t>Гагарина в г. Оренбурге»)</w:t>
            </w:r>
            <w:proofErr w:type="gramEnd"/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21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территории многоквартирного дома по пр.</w:t>
            </w:r>
            <w:proofErr w:type="gramEnd"/>
            <w:r w:rsidRPr="00464F66">
              <w:rPr>
                <w:color w:val="000000"/>
              </w:rPr>
              <w:t xml:space="preserve"> </w:t>
            </w:r>
            <w:proofErr w:type="gramStart"/>
            <w:r w:rsidRPr="00464F66">
              <w:rPr>
                <w:color w:val="000000"/>
              </w:rPr>
              <w:t>Гагарина, дом № 44/2 в г. Оренбурге»)</w:t>
            </w:r>
            <w:proofErr w:type="gramEnd"/>
          </w:p>
        </w:tc>
      </w:tr>
      <w:tr w:rsidR="00F77BB9" w:rsidRPr="00F72CB7" w:rsidTr="004E72AA">
        <w:trPr>
          <w:trHeight w:val="3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B9" w:rsidRDefault="00F77BB9" w:rsidP="00804C0D">
            <w:pPr>
              <w:jc w:val="center"/>
            </w:pPr>
            <w:r>
              <w:t>000 1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22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B9" w:rsidRPr="00464F66" w:rsidRDefault="00F77BB9" w:rsidP="00804C0D">
            <w:pPr>
              <w:jc w:val="both"/>
              <w:rPr>
                <w:color w:val="000000"/>
              </w:rPr>
            </w:pPr>
            <w:proofErr w:type="gramStart"/>
            <w:r w:rsidRPr="00464F66">
              <w:rPr>
                <w:color w:val="000000"/>
              </w:rPr>
              <w:t>Инициативные платежи, зачисляемые в бюджеты городских округов («Благоустройство территории многоквартирного дома по пр.</w:t>
            </w:r>
            <w:proofErr w:type="gramEnd"/>
            <w:r w:rsidRPr="00464F66">
              <w:rPr>
                <w:color w:val="000000"/>
              </w:rPr>
              <w:t xml:space="preserve"> </w:t>
            </w:r>
            <w:proofErr w:type="gramStart"/>
            <w:r w:rsidRPr="00464F66">
              <w:rPr>
                <w:color w:val="000000"/>
              </w:rPr>
              <w:t>Гагарина, дом № 37/6 в г. Оренбурге»)</w:t>
            </w:r>
            <w:proofErr w:type="gramEnd"/>
          </w:p>
        </w:tc>
      </w:tr>
    </w:tbl>
    <w:p w:rsidR="00F77BB9" w:rsidRDefault="00F77BB9" w:rsidP="004E72AA">
      <w:pPr>
        <w:jc w:val="both"/>
        <w:rPr>
          <w:sz w:val="24"/>
          <w:szCs w:val="24"/>
        </w:rPr>
      </w:pPr>
    </w:p>
    <w:sectPr w:rsidR="00F77BB9" w:rsidSect="006A71C3">
      <w:footerReference w:type="even" r:id="rId17"/>
      <w:footnotePr>
        <w:numFmt w:val="chicago"/>
      </w:footnotePr>
      <w:pgSz w:w="11906" w:h="16838" w:code="9"/>
      <w:pgMar w:top="567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DD" w:rsidRDefault="005A57DD">
      <w:r>
        <w:separator/>
      </w:r>
    </w:p>
  </w:endnote>
  <w:endnote w:type="continuationSeparator" w:id="0">
    <w:p w:rsidR="005A57DD" w:rsidRDefault="005A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1B" w:rsidRDefault="00144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1B1B" w:rsidRDefault="005A57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DD" w:rsidRDefault="005A57DD">
      <w:r>
        <w:separator/>
      </w:r>
    </w:p>
  </w:footnote>
  <w:footnote w:type="continuationSeparator" w:id="0">
    <w:p w:rsidR="005A57DD" w:rsidRDefault="005A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0696"/>
    <w:multiLevelType w:val="multilevel"/>
    <w:tmpl w:val="637E622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B9"/>
    <w:rsid w:val="000157B7"/>
    <w:rsid w:val="00144FC9"/>
    <w:rsid w:val="004E72AA"/>
    <w:rsid w:val="00563ED1"/>
    <w:rsid w:val="005A57DD"/>
    <w:rsid w:val="0073699C"/>
    <w:rsid w:val="00F756AA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7BB9"/>
    <w:pPr>
      <w:keepNext/>
      <w:ind w:left="5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F77B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7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77BB9"/>
  </w:style>
  <w:style w:type="paragraph" w:styleId="a6">
    <w:name w:val="Balloon Text"/>
    <w:basedOn w:val="a"/>
    <w:link w:val="a7"/>
    <w:uiPriority w:val="99"/>
    <w:semiHidden/>
    <w:unhideWhenUsed/>
    <w:rsid w:val="00563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7BB9"/>
    <w:pPr>
      <w:keepNext/>
      <w:ind w:left="5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F77B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7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77BB9"/>
  </w:style>
  <w:style w:type="paragraph" w:styleId="a6">
    <w:name w:val="Balloon Text"/>
    <w:basedOn w:val="a"/>
    <w:link w:val="a7"/>
    <w:uiPriority w:val="99"/>
    <w:semiHidden/>
    <w:unhideWhenUsed/>
    <w:rsid w:val="00563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2ECE7E838A054DCBA34F27823FFAB561B3936456D22EF46377C21B6B7DDEB7AE38DAE70E9A941B8C3329E96B865B58CBAA3010D4ECs612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D0237CF8643C69E0E9DA80470A74F1537D3366B674FF817770A27B27B468E0400B015E468B333F11D06D02BB4385DCBCADFC6924EDB5A378d3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26BB5CD651DB50A31544D0C1C6C6032CBE73205B3D05EA1AA08D3F45C9DB2E0BF98CC7D8D314EDDCAD2944233B057577D9004C2BE5B68BEC05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6BB5CD651DB50A31544D0C1C6C6032CBE73205B3D05EA1AA08D3F45C9DB2E0BF98CC7D8D314EDDCAD2944233B057577D9004C2BE5B68BEC05J" TargetMode="External"/><Relationship Id="rId10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14" Type="http://schemas.openxmlformats.org/officeDocument/2006/relationships/hyperlink" Target="consultantplus://offline/ref=AF2ECE7E838A054DCBA34F27823FFAB561B3926F53D82EF46377C21B6B7DDEB7AE38DAE20D9D9D1B8C3329E96B865B58CBAA3010D4ECs6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Татьяна Валерьевна</dc:creator>
  <cp:keywords/>
  <dc:description/>
  <cp:lastModifiedBy>Бачурина Ольга Юрьевна</cp:lastModifiedBy>
  <cp:revision>4</cp:revision>
  <dcterms:created xsi:type="dcterms:W3CDTF">2022-12-06T09:08:00Z</dcterms:created>
  <dcterms:modified xsi:type="dcterms:W3CDTF">2022-12-06T09:23:00Z</dcterms:modified>
</cp:coreProperties>
</file>