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C6" w:rsidRPr="005B49BB" w:rsidRDefault="007C50FC" w:rsidP="00E31DC6">
      <w:pPr>
        <w:tabs>
          <w:tab w:val="left" w:pos="4678"/>
        </w:tabs>
        <w:jc w:val="center"/>
        <w:rPr>
          <w:i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31DC6" w:rsidRDefault="00E31DC6" w:rsidP="00E31DC6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E31DC6" w:rsidRPr="004D0AFE" w:rsidRDefault="00E31DC6" w:rsidP="00E31DC6">
                            <w:pPr>
                              <w:pStyle w:val="2"/>
                              <w:rPr>
                                <w:sz w:val="16"/>
                              </w:rPr>
                            </w:pPr>
                          </w:p>
                          <w:p w:rsidR="00E31DC6" w:rsidRDefault="00E31DC6" w:rsidP="00E31DC6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E31DC6" w:rsidRDefault="00E31DC6" w:rsidP="00E31DC6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E31DC6" w:rsidRDefault="00E31DC6" w:rsidP="00E31D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5.2pt;margin-top:49pt;width:468pt;height:4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" stroked="f">
                <v:textbox>
                  <w:txbxContent>
                    <w:p w:rsidR="00E31DC6" w:rsidRDefault="00E31DC6" w:rsidP="00E31DC6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E31DC6" w:rsidRPr="004D0AFE" w:rsidRDefault="00E31DC6" w:rsidP="00E31DC6">
                      <w:pPr>
                        <w:pStyle w:val="2"/>
                        <w:rPr>
                          <w:sz w:val="16"/>
                        </w:rPr>
                      </w:pPr>
                    </w:p>
                    <w:p w:rsidR="00E31DC6" w:rsidRDefault="00E31DC6" w:rsidP="00E31DC6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E31DC6" w:rsidRDefault="00E31DC6" w:rsidP="00E31DC6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E31DC6" w:rsidRDefault="00E31DC6" w:rsidP="00E31DC6"/>
                  </w:txbxContent>
                </v:textbox>
              </v:shape>
            </w:pict>
          </mc:Fallback>
        </mc:AlternateContent>
      </w:r>
      <w:r w:rsidR="00E31DC6">
        <w:rPr>
          <w:noProof/>
        </w:rPr>
        <w:drawing>
          <wp:inline distT="0" distB="0" distL="0" distR="0">
            <wp:extent cx="522605" cy="653415"/>
            <wp:effectExtent l="0" t="0" r="0" b="0"/>
            <wp:docPr id="1" name="Рисунок 1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DC6" w:rsidRPr="005B49BB" w:rsidRDefault="00E31DC6" w:rsidP="00E31DC6">
      <w:pPr>
        <w:jc w:val="center"/>
        <w:rPr>
          <w:i/>
        </w:rPr>
      </w:pPr>
    </w:p>
    <w:p w:rsidR="00E31DC6" w:rsidRPr="005B49BB" w:rsidRDefault="00E31DC6" w:rsidP="00E31DC6">
      <w:pPr>
        <w:jc w:val="center"/>
        <w:rPr>
          <w:i/>
        </w:rPr>
      </w:pPr>
    </w:p>
    <w:p w:rsidR="00E31DC6" w:rsidRPr="005B49BB" w:rsidRDefault="00E31DC6" w:rsidP="00E31DC6">
      <w:pPr>
        <w:rPr>
          <w:i/>
        </w:rPr>
      </w:pPr>
    </w:p>
    <w:p w:rsidR="00E31DC6" w:rsidRPr="001D7E83" w:rsidRDefault="007C50FC" w:rsidP="00E31DC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154304</wp:posOffset>
                </wp:positionV>
                <wp:extent cx="5885815" cy="0"/>
                <wp:effectExtent l="0" t="19050" r="1968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BC5AC" id="Прямая соединительная лини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85pt,12.15pt" to="46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E31DC6" w:rsidRPr="001D7E83" w:rsidTr="006360F1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E31DC6" w:rsidRPr="001D7E83" w:rsidRDefault="00C34A82" w:rsidP="00636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24.08.2023</w:t>
            </w:r>
          </w:p>
        </w:tc>
      </w:tr>
    </w:tbl>
    <w:p w:rsidR="00E31DC6" w:rsidRPr="001D7E83" w:rsidRDefault="00E31DC6" w:rsidP="00E31DC6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26"/>
      </w:tblGrid>
      <w:tr w:rsidR="00E31DC6" w:rsidRPr="001D7E83" w:rsidTr="006360F1">
        <w:trPr>
          <w:trHeight w:val="54"/>
        </w:trPr>
        <w:tc>
          <w:tcPr>
            <w:tcW w:w="2026" w:type="dxa"/>
          </w:tcPr>
          <w:p w:rsidR="00E31DC6" w:rsidRPr="001D7E83" w:rsidRDefault="00DB28AF" w:rsidP="006360F1">
            <w:pPr>
              <w:ind w:right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34A82">
              <w:rPr>
                <w:sz w:val="28"/>
                <w:szCs w:val="28"/>
              </w:rPr>
              <w:t>494-п</w:t>
            </w:r>
          </w:p>
        </w:tc>
      </w:tr>
    </w:tbl>
    <w:p w:rsidR="00E31DC6" w:rsidRDefault="00DE2361" w:rsidP="00E31DC6">
      <w:pPr>
        <w:ind w:left="42" w:hanging="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E31DC6" w:rsidRPr="001D7E83">
        <w:rPr>
          <w:sz w:val="28"/>
          <w:szCs w:val="28"/>
        </w:rPr>
        <w:t>№</w:t>
      </w:r>
    </w:p>
    <w:p w:rsidR="003E498A" w:rsidRDefault="003E498A" w:rsidP="00F12E19">
      <w:pPr>
        <w:tabs>
          <w:tab w:val="left" w:pos="4395"/>
        </w:tabs>
        <w:ind w:firstLine="709"/>
        <w:contextualSpacing/>
        <w:jc w:val="center"/>
        <w:rPr>
          <w:sz w:val="28"/>
          <w:szCs w:val="28"/>
        </w:rPr>
      </w:pPr>
    </w:p>
    <w:p w:rsidR="003E498A" w:rsidRDefault="003E498A" w:rsidP="00F12E19">
      <w:pPr>
        <w:tabs>
          <w:tab w:val="left" w:pos="4395"/>
        </w:tabs>
        <w:ind w:firstLine="709"/>
        <w:contextualSpacing/>
        <w:jc w:val="center"/>
        <w:rPr>
          <w:sz w:val="28"/>
          <w:szCs w:val="28"/>
        </w:rPr>
      </w:pPr>
    </w:p>
    <w:p w:rsidR="00944381" w:rsidRDefault="00944381" w:rsidP="009443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426E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изменения в постановление Администрации</w:t>
      </w:r>
    </w:p>
    <w:p w:rsidR="00944381" w:rsidRPr="00F52812" w:rsidRDefault="00944381" w:rsidP="0094438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города Оренбурга от 23.04.2020 № 484-п</w:t>
      </w:r>
    </w:p>
    <w:p w:rsidR="00944381" w:rsidRDefault="00944381" w:rsidP="00944381">
      <w:pPr>
        <w:suppressAutoHyphens/>
        <w:jc w:val="center"/>
        <w:rPr>
          <w:sz w:val="28"/>
          <w:szCs w:val="28"/>
        </w:rPr>
      </w:pPr>
    </w:p>
    <w:p w:rsidR="00944381" w:rsidRPr="00AD426E" w:rsidRDefault="00944381" w:rsidP="00944381">
      <w:pPr>
        <w:pStyle w:val="aa"/>
      </w:pPr>
    </w:p>
    <w:p w:rsidR="00944381" w:rsidRDefault="00944381" w:rsidP="0094438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</w:t>
      </w:r>
      <w:r w:rsidRPr="00AD426E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AD426E">
        <w:rPr>
          <w:sz w:val="28"/>
          <w:szCs w:val="28"/>
        </w:rPr>
        <w:t xml:space="preserve"> 160.1 Бюджетного кодекса Российской Федерации</w:t>
      </w:r>
      <w:r>
        <w:rPr>
          <w:sz w:val="28"/>
          <w:szCs w:val="28"/>
        </w:rPr>
        <w:t>,</w:t>
      </w:r>
      <w:r w:rsidRPr="00A908B9">
        <w:t xml:space="preserve"> </w:t>
      </w:r>
      <w:r>
        <w:rPr>
          <w:sz w:val="28"/>
          <w:szCs w:val="28"/>
        </w:rPr>
        <w:t>п</w:t>
      </w:r>
      <w:r w:rsidRPr="00A908B9">
        <w:rPr>
          <w:sz w:val="28"/>
          <w:szCs w:val="28"/>
        </w:rPr>
        <w:t>остановление</w:t>
      </w:r>
      <w:r>
        <w:rPr>
          <w:sz w:val="28"/>
          <w:szCs w:val="28"/>
        </w:rPr>
        <w:t>м Правительства Российской Федерации от 29.12.</w:t>
      </w:r>
      <w:r w:rsidRPr="00A908B9">
        <w:rPr>
          <w:sz w:val="28"/>
          <w:szCs w:val="28"/>
        </w:rPr>
        <w:t xml:space="preserve">2007 </w:t>
      </w:r>
      <w:r>
        <w:rPr>
          <w:sz w:val="28"/>
          <w:szCs w:val="28"/>
        </w:rPr>
        <w:t>№ 995 «</w:t>
      </w:r>
      <w:r w:rsidRPr="00A908B9">
        <w:rPr>
          <w:sz w:val="28"/>
          <w:szCs w:val="28"/>
        </w:rPr>
        <w:t xml:space="preserve">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</w:t>
      </w:r>
      <w:r>
        <w:rPr>
          <w:sz w:val="28"/>
          <w:szCs w:val="28"/>
        </w:rPr>
        <w:t xml:space="preserve">               </w:t>
      </w:r>
      <w:r w:rsidRPr="00A908B9">
        <w:rPr>
          <w:sz w:val="28"/>
          <w:szCs w:val="28"/>
        </w:rPr>
        <w:t>а также государственными корпорациями, публично-правовыми компаниями и Центральным банком Российской Федерации бюджетных полномочий главных администраторов доходов бюджетов бюджетной системы Российской Федерации</w:t>
      </w:r>
      <w:r w:rsidR="00A75332">
        <w:rPr>
          <w:sz w:val="28"/>
          <w:szCs w:val="28"/>
        </w:rPr>
        <w:t xml:space="preserve">», </w:t>
      </w:r>
      <w:r>
        <w:rPr>
          <w:sz w:val="28"/>
          <w:szCs w:val="28"/>
        </w:rPr>
        <w:t>п</w:t>
      </w:r>
      <w:r w:rsidRPr="00A908B9">
        <w:rPr>
          <w:sz w:val="28"/>
          <w:szCs w:val="28"/>
        </w:rPr>
        <w:t>риказ</w:t>
      </w:r>
      <w:r>
        <w:rPr>
          <w:sz w:val="28"/>
          <w:szCs w:val="28"/>
        </w:rPr>
        <w:t>ом Мин</w:t>
      </w:r>
      <w:r w:rsidR="00E91491">
        <w:rPr>
          <w:sz w:val="28"/>
          <w:szCs w:val="28"/>
        </w:rPr>
        <w:t>истерства финансов</w:t>
      </w:r>
      <w:r>
        <w:rPr>
          <w:sz w:val="28"/>
          <w:szCs w:val="28"/>
        </w:rPr>
        <w:t xml:space="preserve"> Росси</w:t>
      </w:r>
      <w:r w:rsidR="0002531B">
        <w:rPr>
          <w:sz w:val="28"/>
          <w:szCs w:val="28"/>
        </w:rPr>
        <w:t xml:space="preserve">йской Федерации </w:t>
      </w:r>
      <w:r>
        <w:rPr>
          <w:sz w:val="28"/>
          <w:szCs w:val="28"/>
        </w:rPr>
        <w:t>от 18.11.</w:t>
      </w:r>
      <w:r w:rsidRPr="00A908B9">
        <w:rPr>
          <w:sz w:val="28"/>
          <w:szCs w:val="28"/>
        </w:rPr>
        <w:t xml:space="preserve">2022 </w:t>
      </w:r>
      <w:r>
        <w:rPr>
          <w:sz w:val="28"/>
          <w:szCs w:val="28"/>
        </w:rPr>
        <w:t>№ 172н «</w:t>
      </w:r>
      <w:r w:rsidRPr="00A908B9">
        <w:rPr>
          <w:sz w:val="28"/>
          <w:szCs w:val="28"/>
        </w:rPr>
        <w:t xml:space="preserve">Об утверждении общих требований </w:t>
      </w:r>
      <w:r w:rsidR="0002531B">
        <w:rPr>
          <w:sz w:val="28"/>
          <w:szCs w:val="28"/>
        </w:rPr>
        <w:t xml:space="preserve">                    </w:t>
      </w:r>
      <w:r w:rsidRPr="00A908B9">
        <w:rPr>
          <w:sz w:val="28"/>
          <w:szCs w:val="28"/>
        </w:rPr>
        <w:t xml:space="preserve">к регламенту реализации полномочий администратора доходов бюджета </w:t>
      </w:r>
      <w:r w:rsidR="0002531B">
        <w:rPr>
          <w:sz w:val="28"/>
          <w:szCs w:val="28"/>
        </w:rPr>
        <w:t xml:space="preserve">                </w:t>
      </w:r>
      <w:r w:rsidRPr="00A908B9">
        <w:rPr>
          <w:sz w:val="28"/>
          <w:szCs w:val="28"/>
        </w:rPr>
        <w:t xml:space="preserve">по взысканию дебиторской задолженности по платежам в бюджет, пеням </w:t>
      </w:r>
      <w:r w:rsidR="0002531B">
        <w:rPr>
          <w:sz w:val="28"/>
          <w:szCs w:val="28"/>
        </w:rPr>
        <w:t xml:space="preserve">                </w:t>
      </w:r>
      <w:r w:rsidRPr="00A908B9">
        <w:rPr>
          <w:sz w:val="28"/>
          <w:szCs w:val="28"/>
        </w:rPr>
        <w:t>и штрафам</w:t>
      </w:r>
      <w:r w:rsidR="00CA6ADF">
        <w:rPr>
          <w:sz w:val="28"/>
          <w:szCs w:val="28"/>
        </w:rPr>
        <w:t xml:space="preserve"> </w:t>
      </w:r>
      <w:r w:rsidRPr="00A908B9">
        <w:rPr>
          <w:sz w:val="28"/>
          <w:szCs w:val="28"/>
        </w:rPr>
        <w:t>по ним</w:t>
      </w:r>
      <w:r>
        <w:rPr>
          <w:sz w:val="28"/>
          <w:szCs w:val="28"/>
        </w:rPr>
        <w:t>», частью 23 статьи 35 Устава</w:t>
      </w:r>
      <w:r w:rsidRPr="0036459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</w:t>
      </w:r>
      <w:r w:rsidRPr="00BE2E59">
        <w:rPr>
          <w:sz w:val="28"/>
          <w:szCs w:val="28"/>
        </w:rPr>
        <w:t>город Оренбург</w:t>
      </w:r>
      <w:r>
        <w:rPr>
          <w:sz w:val="28"/>
          <w:szCs w:val="28"/>
        </w:rPr>
        <w:t xml:space="preserve">», принятого решением </w:t>
      </w:r>
      <w:r w:rsidR="0002531B">
        <w:rPr>
          <w:sz w:val="28"/>
          <w:szCs w:val="28"/>
        </w:rPr>
        <w:t>Оренбургского городского Совета</w:t>
      </w:r>
      <w:r w:rsidR="00E91491">
        <w:rPr>
          <w:sz w:val="28"/>
          <w:szCs w:val="28"/>
        </w:rPr>
        <w:t xml:space="preserve"> </w:t>
      </w:r>
      <w:r>
        <w:rPr>
          <w:sz w:val="28"/>
          <w:szCs w:val="28"/>
        </w:rPr>
        <w:t>от 28.04.2015 № 1015</w:t>
      </w:r>
      <w:r w:rsidRPr="00AD426E">
        <w:rPr>
          <w:sz w:val="28"/>
          <w:szCs w:val="28"/>
        </w:rPr>
        <w:t>:</w:t>
      </w:r>
    </w:p>
    <w:p w:rsidR="00944381" w:rsidRDefault="00944381" w:rsidP="00944381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города Оренбурга                 от 23.04.2020 № 484-п «Об утверждении порядка осуществления бюджетных полномочий главными администраторами доходов бюджета города Оренбурга, являющимися органами местного самоуправления и (или) находящимися в их ведении казенными учреждениями»</w:t>
      </w:r>
      <w:r w:rsidR="0002531B">
        <w:rPr>
          <w:sz w:val="28"/>
          <w:szCs w:val="28"/>
        </w:rPr>
        <w:t xml:space="preserve"> (в редакции                         от 05.04.2022 № 629-п)</w:t>
      </w:r>
      <w:r>
        <w:rPr>
          <w:sz w:val="28"/>
          <w:szCs w:val="28"/>
        </w:rPr>
        <w:t xml:space="preserve"> следующее изменение:</w:t>
      </w:r>
    </w:p>
    <w:p w:rsidR="00944381" w:rsidRDefault="00944381" w:rsidP="009443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3.2 пункта 3 п</w:t>
      </w:r>
      <w:r w:rsidRPr="006C7B3B">
        <w:rPr>
          <w:sz w:val="28"/>
          <w:szCs w:val="28"/>
        </w:rPr>
        <w:t>риложени</w:t>
      </w:r>
      <w:r>
        <w:rPr>
          <w:sz w:val="28"/>
          <w:szCs w:val="28"/>
        </w:rPr>
        <w:t xml:space="preserve">я </w:t>
      </w:r>
      <w:r w:rsidRPr="006C7B3B">
        <w:rPr>
          <w:sz w:val="28"/>
          <w:szCs w:val="28"/>
        </w:rPr>
        <w:t xml:space="preserve">к постановлению </w:t>
      </w:r>
      <w:r w:rsidR="00CC01FA">
        <w:rPr>
          <w:sz w:val="28"/>
          <w:szCs w:val="28"/>
        </w:rPr>
        <w:t>дополнить абзацем следующего содержания</w:t>
      </w:r>
      <w:r>
        <w:rPr>
          <w:sz w:val="28"/>
          <w:szCs w:val="28"/>
        </w:rPr>
        <w:t>:</w:t>
      </w:r>
    </w:p>
    <w:p w:rsidR="00944381" w:rsidRDefault="00944381" w:rsidP="00CC01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«Правовые акты главных администраторов доходов бюджета города Оренбурга, в соответствии с которыми администраторы доходов бюджета города Оренбурга наделяются бюджетными полномочиями администраторов доходов бюджета города Оренбурга, должны содержать требование </w:t>
      </w:r>
      <w:r w:rsidR="00CC01F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об установлении администраторами доходов бюджета города Оренбурга регламента реализации полномочий по взысканию дебиторской задолженности по платежам в бюджет, пеням и штрафам по ним, который разрабатывается с учетом общих требований к регламенту реализации полномочий администратора доходов бюджета по взысканию дебиторской </w:t>
      </w:r>
      <w:r>
        <w:rPr>
          <w:sz w:val="28"/>
          <w:szCs w:val="28"/>
        </w:rPr>
        <w:lastRenderedPageBreak/>
        <w:t xml:space="preserve">задолженности по платежам в бюджет, пеням и штрафам по ним, утвержденных приказом Министерства </w:t>
      </w:r>
      <w:bookmarkStart w:id="0" w:name="_GoBack"/>
      <w:bookmarkEnd w:id="0"/>
      <w:r>
        <w:rPr>
          <w:sz w:val="28"/>
          <w:szCs w:val="28"/>
        </w:rPr>
        <w:t>финансов Российской Федерации.»</w:t>
      </w:r>
      <w:r w:rsidR="0002531B">
        <w:rPr>
          <w:sz w:val="28"/>
          <w:szCs w:val="28"/>
        </w:rPr>
        <w:t>.</w:t>
      </w:r>
    </w:p>
    <w:p w:rsidR="00944381" w:rsidRDefault="00944381" w:rsidP="009443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постановление подлежит размещению на официальном Интернет-портале города Оренбурга.  </w:t>
      </w:r>
    </w:p>
    <w:p w:rsidR="00944381" w:rsidRPr="004A1338" w:rsidRDefault="00944381" w:rsidP="00944381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          3</w:t>
      </w:r>
      <w:r w:rsidRPr="004A133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A1338">
        <w:rPr>
          <w:sz w:val="28"/>
          <w:szCs w:val="28"/>
        </w:rPr>
        <w:t xml:space="preserve">Поручить организацию исполнения настоящего постановления главным администраторам </w:t>
      </w:r>
      <w:r>
        <w:rPr>
          <w:sz w:val="28"/>
          <w:szCs w:val="28"/>
        </w:rPr>
        <w:t>доходов бюджета</w:t>
      </w:r>
      <w:r w:rsidR="00F36849">
        <w:rPr>
          <w:sz w:val="28"/>
          <w:szCs w:val="28"/>
        </w:rPr>
        <w:t xml:space="preserve"> города Оренбурга</w:t>
      </w:r>
      <w:r w:rsidRPr="004A1338">
        <w:rPr>
          <w:sz w:val="28"/>
          <w:szCs w:val="28"/>
        </w:rPr>
        <w:t>.</w:t>
      </w:r>
    </w:p>
    <w:p w:rsidR="00944381" w:rsidRPr="004A1338" w:rsidRDefault="00944381" w:rsidP="00944381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p w:rsidR="00944381" w:rsidRDefault="00944381" w:rsidP="00944381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p w:rsidR="00944381" w:rsidRPr="004A1338" w:rsidRDefault="00944381" w:rsidP="00944381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p w:rsidR="00944381" w:rsidRPr="004A1338" w:rsidRDefault="00944381" w:rsidP="00944381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4A1338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A1338">
        <w:rPr>
          <w:sz w:val="28"/>
          <w:szCs w:val="28"/>
        </w:rPr>
        <w:t xml:space="preserve"> города Оренбурга</w:t>
      </w:r>
      <w:r>
        <w:rPr>
          <w:sz w:val="28"/>
          <w:szCs w:val="28"/>
        </w:rPr>
        <w:t xml:space="preserve">                                                                      С.А. </w:t>
      </w:r>
      <w:proofErr w:type="spellStart"/>
      <w:r>
        <w:rPr>
          <w:sz w:val="28"/>
          <w:szCs w:val="28"/>
        </w:rPr>
        <w:t>Салмин</w:t>
      </w:r>
      <w:proofErr w:type="spellEnd"/>
    </w:p>
    <w:p w:rsidR="00C369DB" w:rsidRPr="00DE2361" w:rsidRDefault="00C369DB" w:rsidP="00944381">
      <w:pPr>
        <w:tabs>
          <w:tab w:val="left" w:pos="4395"/>
        </w:tabs>
        <w:ind w:firstLine="709"/>
        <w:contextualSpacing/>
        <w:jc w:val="center"/>
        <w:rPr>
          <w:sz w:val="28"/>
          <w:szCs w:val="28"/>
        </w:rPr>
      </w:pPr>
    </w:p>
    <w:sectPr w:rsidR="00C369DB" w:rsidRPr="00DE2361" w:rsidSect="00944381">
      <w:headerReference w:type="default" r:id="rId9"/>
      <w:pgSz w:w="11906" w:h="16838"/>
      <w:pgMar w:top="567" w:right="849" w:bottom="709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827" w:rsidRDefault="003F7827" w:rsidP="00360998">
      <w:r>
        <w:separator/>
      </w:r>
    </w:p>
  </w:endnote>
  <w:endnote w:type="continuationSeparator" w:id="0">
    <w:p w:rsidR="003F7827" w:rsidRDefault="003F7827" w:rsidP="0036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827" w:rsidRDefault="003F7827" w:rsidP="00360998">
      <w:r>
        <w:separator/>
      </w:r>
    </w:p>
  </w:footnote>
  <w:footnote w:type="continuationSeparator" w:id="0">
    <w:p w:rsidR="003F7827" w:rsidRDefault="003F7827" w:rsidP="00360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51D" w:rsidRDefault="00BC640C">
    <w:pPr>
      <w:pStyle w:val="a3"/>
      <w:jc w:val="center"/>
    </w:pPr>
    <w:r>
      <w:fldChar w:fldCharType="begin"/>
    </w:r>
    <w:r w:rsidR="004A3D22">
      <w:instrText>PAGE   \* MERGEFORMAT</w:instrText>
    </w:r>
    <w:r>
      <w:fldChar w:fldCharType="separate"/>
    </w:r>
    <w:r w:rsidR="00DB28AF">
      <w:rPr>
        <w:noProof/>
      </w:rPr>
      <w:t>2</w:t>
    </w:r>
    <w:r>
      <w:fldChar w:fldCharType="end"/>
    </w:r>
  </w:p>
  <w:p w:rsidR="0018251D" w:rsidRDefault="003F78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DDFD3C"/>
    <w:multiLevelType w:val="hybridMultilevel"/>
    <w:tmpl w:val="ECDDFD3C"/>
    <w:lvl w:ilvl="0" w:tplc="FFFFFFFF">
      <w:start w:val="1"/>
      <w:numFmt w:val="decimal"/>
      <w:suff w:val="space"/>
      <w:lvlText w:val="%1."/>
      <w:lvlJc w:val="left"/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."/>
      <w:lvlJc w:val="left"/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."/>
      <w:lvlJc w:val="left"/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."/>
      <w:lvlJc w:val="left"/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."/>
      <w:lvlJc w:val="left"/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."/>
      <w:lvlJc w:val="left"/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."/>
      <w:lvlJc w:val="left"/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."/>
      <w:lvlJc w:val="left"/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."/>
      <w:lvlJc w:val="left"/>
      <w:rPr>
        <w:rFonts w:ascii="Times New Roman" w:eastAsia="SimSun" w:hAnsi="Times New Roman" w:cs="Times New Roman"/>
      </w:rPr>
    </w:lvl>
  </w:abstractNum>
  <w:abstractNum w:abstractNumId="1" w15:restartNumberingAfterBreak="0">
    <w:nsid w:val="55C00068"/>
    <w:multiLevelType w:val="hybridMultilevel"/>
    <w:tmpl w:val="31EEFB54"/>
    <w:lvl w:ilvl="0" w:tplc="A72830CA">
      <w:start w:val="1"/>
      <w:numFmt w:val="decimal"/>
      <w:suff w:val="space"/>
      <w:lvlText w:val="%1."/>
      <w:lvlJc w:val="left"/>
      <w:pPr>
        <w:ind w:left="1783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C6"/>
    <w:rsid w:val="000007A2"/>
    <w:rsid w:val="0001696F"/>
    <w:rsid w:val="0002531B"/>
    <w:rsid w:val="00040278"/>
    <w:rsid w:val="00045BB5"/>
    <w:rsid w:val="00080C55"/>
    <w:rsid w:val="000B0A60"/>
    <w:rsid w:val="000C087B"/>
    <w:rsid w:val="000E6A8F"/>
    <w:rsid w:val="0010662A"/>
    <w:rsid w:val="0017272B"/>
    <w:rsid w:val="001A3468"/>
    <w:rsid w:val="001D2027"/>
    <w:rsid w:val="00203AB0"/>
    <w:rsid w:val="00214924"/>
    <w:rsid w:val="002272EE"/>
    <w:rsid w:val="00234407"/>
    <w:rsid w:val="002348D0"/>
    <w:rsid w:val="00286BF8"/>
    <w:rsid w:val="002D7EBA"/>
    <w:rsid w:val="002E4A78"/>
    <w:rsid w:val="00310C6F"/>
    <w:rsid w:val="003210AC"/>
    <w:rsid w:val="0035720B"/>
    <w:rsid w:val="00360998"/>
    <w:rsid w:val="0036181F"/>
    <w:rsid w:val="003648D3"/>
    <w:rsid w:val="00382288"/>
    <w:rsid w:val="00385B7F"/>
    <w:rsid w:val="00394137"/>
    <w:rsid w:val="003A25B6"/>
    <w:rsid w:val="003E498A"/>
    <w:rsid w:val="003F49CD"/>
    <w:rsid w:val="003F7827"/>
    <w:rsid w:val="004072C9"/>
    <w:rsid w:val="00413AD2"/>
    <w:rsid w:val="00426EEA"/>
    <w:rsid w:val="00456AE4"/>
    <w:rsid w:val="00457E08"/>
    <w:rsid w:val="004630E1"/>
    <w:rsid w:val="00473474"/>
    <w:rsid w:val="00480091"/>
    <w:rsid w:val="00491A38"/>
    <w:rsid w:val="004A3D22"/>
    <w:rsid w:val="004C5F49"/>
    <w:rsid w:val="004E462F"/>
    <w:rsid w:val="004E6AF5"/>
    <w:rsid w:val="004F2E8E"/>
    <w:rsid w:val="00500F02"/>
    <w:rsid w:val="005011F9"/>
    <w:rsid w:val="00550F42"/>
    <w:rsid w:val="00555BA2"/>
    <w:rsid w:val="00555EBE"/>
    <w:rsid w:val="005673AE"/>
    <w:rsid w:val="0057579C"/>
    <w:rsid w:val="00595F0E"/>
    <w:rsid w:val="005C15A2"/>
    <w:rsid w:val="005D091B"/>
    <w:rsid w:val="005D2DC5"/>
    <w:rsid w:val="005D6440"/>
    <w:rsid w:val="00622CCC"/>
    <w:rsid w:val="00637413"/>
    <w:rsid w:val="0064698C"/>
    <w:rsid w:val="00654AD2"/>
    <w:rsid w:val="0066311D"/>
    <w:rsid w:val="006B29D3"/>
    <w:rsid w:val="006B555E"/>
    <w:rsid w:val="006C4433"/>
    <w:rsid w:val="006F1F6B"/>
    <w:rsid w:val="006F3790"/>
    <w:rsid w:val="006F6F06"/>
    <w:rsid w:val="00733511"/>
    <w:rsid w:val="0073377F"/>
    <w:rsid w:val="00743542"/>
    <w:rsid w:val="00755BE1"/>
    <w:rsid w:val="00765967"/>
    <w:rsid w:val="0077162E"/>
    <w:rsid w:val="00775E49"/>
    <w:rsid w:val="00780E5B"/>
    <w:rsid w:val="0078744E"/>
    <w:rsid w:val="00793AA5"/>
    <w:rsid w:val="007A0EC8"/>
    <w:rsid w:val="007C0122"/>
    <w:rsid w:val="007C50FC"/>
    <w:rsid w:val="007D49A5"/>
    <w:rsid w:val="007D7572"/>
    <w:rsid w:val="007E75A8"/>
    <w:rsid w:val="007F3B98"/>
    <w:rsid w:val="00844E69"/>
    <w:rsid w:val="00874A13"/>
    <w:rsid w:val="00890651"/>
    <w:rsid w:val="00894745"/>
    <w:rsid w:val="008C11D5"/>
    <w:rsid w:val="008C2815"/>
    <w:rsid w:val="008D14DF"/>
    <w:rsid w:val="00914726"/>
    <w:rsid w:val="00920FF8"/>
    <w:rsid w:val="00923418"/>
    <w:rsid w:val="00927C9E"/>
    <w:rsid w:val="00944381"/>
    <w:rsid w:val="009C0A58"/>
    <w:rsid w:val="009C0BE9"/>
    <w:rsid w:val="009D1043"/>
    <w:rsid w:val="009F111F"/>
    <w:rsid w:val="00A02CE0"/>
    <w:rsid w:val="00A108FF"/>
    <w:rsid w:val="00A75332"/>
    <w:rsid w:val="00AD6336"/>
    <w:rsid w:val="00AF7257"/>
    <w:rsid w:val="00B05E39"/>
    <w:rsid w:val="00B1561F"/>
    <w:rsid w:val="00B17632"/>
    <w:rsid w:val="00B24067"/>
    <w:rsid w:val="00B30009"/>
    <w:rsid w:val="00B500C7"/>
    <w:rsid w:val="00BA1AA3"/>
    <w:rsid w:val="00BB7F58"/>
    <w:rsid w:val="00BC640C"/>
    <w:rsid w:val="00BD7E43"/>
    <w:rsid w:val="00BE49D3"/>
    <w:rsid w:val="00BF7125"/>
    <w:rsid w:val="00C0300F"/>
    <w:rsid w:val="00C14E06"/>
    <w:rsid w:val="00C2151E"/>
    <w:rsid w:val="00C34A82"/>
    <w:rsid w:val="00C369DB"/>
    <w:rsid w:val="00C534F4"/>
    <w:rsid w:val="00C6073D"/>
    <w:rsid w:val="00C91029"/>
    <w:rsid w:val="00CA47DA"/>
    <w:rsid w:val="00CA6ADF"/>
    <w:rsid w:val="00CB0D2F"/>
    <w:rsid w:val="00CB3910"/>
    <w:rsid w:val="00CB3EC8"/>
    <w:rsid w:val="00CC01FA"/>
    <w:rsid w:val="00CD09BD"/>
    <w:rsid w:val="00CD553D"/>
    <w:rsid w:val="00DA0B80"/>
    <w:rsid w:val="00DB1525"/>
    <w:rsid w:val="00DB28AF"/>
    <w:rsid w:val="00DD2483"/>
    <w:rsid w:val="00DD2FB0"/>
    <w:rsid w:val="00DE195D"/>
    <w:rsid w:val="00DE2361"/>
    <w:rsid w:val="00DF084A"/>
    <w:rsid w:val="00DF1A69"/>
    <w:rsid w:val="00E02A3D"/>
    <w:rsid w:val="00E13316"/>
    <w:rsid w:val="00E2278C"/>
    <w:rsid w:val="00E31DC6"/>
    <w:rsid w:val="00E42BEE"/>
    <w:rsid w:val="00E534AA"/>
    <w:rsid w:val="00E613D5"/>
    <w:rsid w:val="00E63660"/>
    <w:rsid w:val="00E64A39"/>
    <w:rsid w:val="00E812BE"/>
    <w:rsid w:val="00E84FE4"/>
    <w:rsid w:val="00E91491"/>
    <w:rsid w:val="00EE30B8"/>
    <w:rsid w:val="00EF5A0E"/>
    <w:rsid w:val="00F12E19"/>
    <w:rsid w:val="00F36849"/>
    <w:rsid w:val="00F4292E"/>
    <w:rsid w:val="00F47691"/>
    <w:rsid w:val="00F70CBF"/>
    <w:rsid w:val="00F71BBD"/>
    <w:rsid w:val="00F96463"/>
    <w:rsid w:val="00FB20C5"/>
    <w:rsid w:val="00FB47A9"/>
    <w:rsid w:val="00FE4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745DD"/>
  <w15:docId w15:val="{12727814-86E9-4E28-908E-37B6DC39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1DC6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1DC6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paragraph" w:customStyle="1" w:styleId="ConsNormal">
    <w:name w:val="ConsNormal"/>
    <w:rsid w:val="00E31D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31D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1D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E31DC6"/>
    <w:pPr>
      <w:tabs>
        <w:tab w:val="left" w:pos="142"/>
      </w:tabs>
      <w:ind w:hanging="425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31D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1D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1D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uiPriority w:val="99"/>
    <w:rsid w:val="00DE2361"/>
    <w:rPr>
      <w:rFonts w:cs="Times New Roman"/>
      <w:color w:val="106BBE"/>
    </w:rPr>
  </w:style>
  <w:style w:type="paragraph" w:styleId="aa">
    <w:name w:val="Subtitle"/>
    <w:basedOn w:val="a"/>
    <w:next w:val="a"/>
    <w:link w:val="ab"/>
    <w:uiPriority w:val="11"/>
    <w:qFormat/>
    <w:rsid w:val="009443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944381"/>
    <w:rPr>
      <w:rFonts w:asciiTheme="majorHAnsi" w:eastAsiaTheme="majorEastAsia" w:hAnsiTheme="majorHAns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ED74A-97F4-4F84-938C-7BCA38245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fonovadavl</dc:creator>
  <cp:lastModifiedBy>Девина Наталья Игоревна</cp:lastModifiedBy>
  <cp:revision>4</cp:revision>
  <cp:lastPrinted>2023-08-18T07:16:00Z</cp:lastPrinted>
  <dcterms:created xsi:type="dcterms:W3CDTF">2023-08-24T07:44:00Z</dcterms:created>
  <dcterms:modified xsi:type="dcterms:W3CDTF">2023-08-24T07:46:00Z</dcterms:modified>
</cp:coreProperties>
</file>