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05" w:rsidRPr="004D6505" w:rsidRDefault="004D6505" w:rsidP="004D650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АДМИНИСТРАЦИЯ ГОРОДА ОРЕНБУРГА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от 23 мая 2024 г. N 917-п</w:t>
      </w:r>
    </w:p>
    <w:p w:rsidR="004D6505" w:rsidRPr="004D6505" w:rsidRDefault="004D6505" w:rsidP="004D6505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Об утверждении положения о кадровом резерве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Администрации города Оренбурга и о признании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силу отдельных постановлений Администрации города Оренбурга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5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10 статьи 28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32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со </w:t>
      </w:r>
      <w:hyperlink r:id="rId8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статьей 33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с </w:t>
      </w:r>
      <w:hyperlink r:id="rId9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3 статьи 33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Оренбург", принятого </w:t>
      </w:r>
      <w:hyperlink r:id="rId12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Оренбургского городского Совета от 28.04.2015 N 1015:</w:t>
      </w:r>
      <w:proofErr w:type="gramEnd"/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о кадровом резерве Администрации города Оренбурга согласно приложению N 1.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Оренбурга согласно </w:t>
      </w:r>
      <w:hyperlink w:anchor="P177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4D6505">
        <w:rPr>
          <w:rFonts w:ascii="Times New Roman" w:hAnsi="Times New Roman" w:cs="Times New Roman"/>
          <w:sz w:val="24"/>
          <w:szCs w:val="24"/>
        </w:rPr>
        <w:t>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 Настоящее постановление подлежит: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4. Поручить организацию исполнения настоящего постановления руководителям отраслевых (функциональных) и территориальных органов Администрации города Оренбурга в соответствии с их компетенцией.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в газете "Вечерний Оренбург".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Глава города Оренбурга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С.А.САЛМИН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от 23 мая 2024 г. N 917-п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D6505">
        <w:rPr>
          <w:rFonts w:ascii="Times New Roman" w:hAnsi="Times New Roman" w:cs="Times New Roman"/>
          <w:sz w:val="24"/>
          <w:szCs w:val="24"/>
        </w:rPr>
        <w:t>ПОЛОЖЕНИЕ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 кадровом резерве Администрации города Оренбурга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1.1. Положением о кадровом резерве Администрации города Оренбурга (далее - положение) определяется порядок формирования кадрового резерва Администрации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города Оренбурга (далее - кадровый резерв) и работы с ним.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1.2. Кадровый резерв формируется в целях: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своевременного замещения должностей муниципальной службы;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содействия формированию высокопрофессионального кадрового состава муниципальной службы;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содействия должностному росту муниципальных служащих.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1.3. Принципами формирования кадрового резерва являются: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добровольность включения граждан, муниципальных служащих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гласность при формировании кадрового резерва;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соблюдение равенства прав граждан при их включении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учет текущей и перспективной потребности в замещении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должностей муниципальной службы Администрации города Оренбурга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>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объективность оценки профессиональных и личностных каче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>аждан, муниципальных служащих, претендующих на включение в кадровый резерв.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1.4. Кадровый резерв формируется для замещения высших, главных, ведущих должностей муниципальной службы для обеспечения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исполнения полномочий Администрации города Оренбурга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>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 Порядок формирования кадрового резерва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2.1. Кадровый резерв формируется Главой города Оренбурга, руководителями отраслевых (функциональных) и территориальных органов Администрации города Оренбурга, обладающих правами юридического лица, в рамках своей компетенции (далее - представители нанимателя (работодатели)).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2.2. Формирование кадрового резерва осуществляется путем внутреннего и внешнего подбора.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2.3. Внутренний подбор претендентов осуществляется без конкурса из числа муниципальных служащих: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2) в случае увольнения с муниципальной службы: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по основанию, предусмотренному </w:t>
      </w:r>
      <w:hyperlink r:id="rId13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первой статьи 81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с согласия указанных муниципальных служащих.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Включение муниципальных служащих в кадровый резерв оформляется правовым актом Администрации города Оренбурга, отраслевого (функционального) и территориального органов Администрации города Оренбурга, в которых сокращаются должности муниципальной службы либо которому переданы функции упраздненного органа Администрации города Оренбурга;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</w:t>
      </w:r>
      <w:hyperlink r:id="rId14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7 части первой статьи 83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с согласия указанных муниципальных служащих.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3) по рекомендации заместителей Главы города Оренбурга, руководителей отраслевых (функциональных) и территориальных органов Администрации города Оренбурга. К рекомендации прилагается анкета по форме, утвержденной Указом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Федерации, а также письменное заявление (согласие) претендента о включении его в кадровый резерв.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505">
        <w:rPr>
          <w:rFonts w:ascii="Times New Roman" w:hAnsi="Times New Roman" w:cs="Times New Roman"/>
          <w:sz w:val="24"/>
          <w:szCs w:val="24"/>
        </w:rPr>
        <w:t>3) по результатам рассмотрения конкурсной комиссии, образованной 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2.5. Конкурс на включение граждан, муниципальных служащих в кадровый резерв проводится в соответствии с </w:t>
      </w:r>
      <w:hyperlink w:anchor="P77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города Оренбурга и кадровой службой (муниципальным служащим, осуществляющим кадровую работу) отраслевого (функционального) и территориального органов Администрации города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Оренбурга,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правами юридического лица (далее - кадровые службы).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2.8. В кадровый резерв не может быть включен муниципальный служащий, имеющий дисциплинарное взыскание, предусмотренное </w:t>
      </w:r>
      <w:hyperlink r:id="rId17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первой статьи 192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4D6505">
        <w:rPr>
          <w:rFonts w:ascii="Times New Roman" w:hAnsi="Times New Roman" w:cs="Times New Roman"/>
          <w:sz w:val="24"/>
          <w:szCs w:val="24"/>
        </w:rPr>
        <w:t>3. Конкурс на включение в кадровый резерв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3.2. Конкурс проводится конкурсной комиссией, образованной муниципальным правовым актом представителя нанимателя (работодателя).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3.3. 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Для оценки кандидатов используются </w:t>
      </w:r>
      <w:hyperlink r:id="rId18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методы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оценки профессиональных и личностных качеств, предусмотренные постановлением Правительства 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На официальном интернет-портале города Оренбурга 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наименование должности муниципальной службы, на включение в кадровый резерв для замещения которой объявлен конкурс;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квалификационные требования для замещения этой должности;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на этой должности;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перечень, место и время приема документов, подлежащих представлению в соответствии с настоящим положением;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срок, до истечения которого принимаются документы;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место и порядок его проведения;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другие информационные материалы.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4D6505">
        <w:rPr>
          <w:rFonts w:ascii="Times New Roman" w:hAnsi="Times New Roman" w:cs="Times New Roman"/>
          <w:sz w:val="24"/>
          <w:szCs w:val="24"/>
        </w:rPr>
        <w:t>3.5. Граждане, изъявившие участвовать в конкурсе, представляют в кадровую службу, которая осуществляет работу, связанную с проведением конкурса: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копию паспорта (оригинал предъявляется лично по прибытии на конкурс);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505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по типовой </w:t>
      </w:r>
      <w:hyperlink r:id="rId19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согласно приложению N 9 к распоряжению Администрации города Оренбурга от 12.05.2022 N 32-р "Об обработке персональных данных в Администрации города Оренбурга и о признании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силу отдельных распоряжений Администрации города Оренбурга";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Федеральным </w:t>
      </w:r>
      <w:hyperlink r:id="rId20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4D6505">
        <w:rPr>
          <w:rFonts w:ascii="Times New Roman" w:hAnsi="Times New Roman" w:cs="Times New Roman"/>
          <w:sz w:val="24"/>
          <w:szCs w:val="24"/>
        </w:rPr>
        <w:t>3.6. Муниципальный служащий, изъявивший желание участвовать в 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Заявление и анкета подаются через кадровую службу.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92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пунктах 3.5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гражданами, муниципальными служащими лично в течение 30 календарных дней с момента размещения объявления о проведении конкурса на официальном интернет-портале города Оренбурга.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3.8. Гражданин не допускается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в случае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3.9. Муниципальный служащий не допускается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к участию в конкурсе на включение в кадровый резерв в случае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его несоответствия квалификационным требованиям для замещения должностей муниципальной службы, для замещения которых объявлен конкурс.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3.13. Информация о дате, месте и времени проведения конкурса, список кандидатов подлежат размещению на официальном интернет-портале города Оренбурга не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конкурса и направлению кандидатам в письменной форме.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3.14. Конкурсные процедуры и заседание конкурсной комиссии проводятся при наличии не менее двух кандидатов.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3.20. Выписка из протокола заседания конкурсной комиссии, содержащая решение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муниципальной службы и кадровой политики администрации города Оренбурга, отраслевых (функциональных) и территориальных органах Администрации города Оренбурга, обладающих правами юридического лица, после чего подлежат уничтожению.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4. Порядок работы с кадровым резервом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4.1. На каждого гражданина, включенного в кадровый резерв, формируется дело, в которое включаются: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анкета;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505">
        <w:rPr>
          <w:rFonts w:ascii="Times New Roman" w:hAnsi="Times New Roman" w:cs="Times New Roman"/>
          <w:sz w:val="24"/>
          <w:szCs w:val="24"/>
        </w:rPr>
        <w:t>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</w:t>
      </w:r>
      <w:proofErr w:type="gramEnd"/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копии документов об образовании.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4.2.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Главе города Оренбурга по должностям муниципальной службы, относящимся к высшей и главной группе должностей, в отношении отраслевых (функциональных) и территориальных органов Администрации города Оренбурга, находящихся в непосредственном его подчинении;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курирующему заместителю Главы города Оренбурга по должностям муниципальной службы, относящимся к главной группе должностей, в отношении курируемых отраслевых (функциональных) органов Администрации города Оренбурга;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руководителю отраслевого (функционального) и территориального органов Администрации города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Оренбурга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по должностям муниципальной службы ведущей группы должностей.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Результат согласования кандидатуры оформляется резолюцией вышеуказанных лиц на письме кадровой службы.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4.4. Сведения о гражданах, муниципальных служащих, включенных в кадровый резерв, размещаются на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D6505">
        <w:rPr>
          <w:rFonts w:ascii="Times New Roman" w:hAnsi="Times New Roman" w:cs="Times New Roman"/>
          <w:sz w:val="24"/>
          <w:szCs w:val="24"/>
        </w:rPr>
        <w:t xml:space="preserve">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</w:t>
      </w:r>
      <w:r w:rsidRPr="004D6505">
        <w:rPr>
          <w:rFonts w:ascii="Times New Roman" w:hAnsi="Times New Roman" w:cs="Times New Roman"/>
          <w:sz w:val="24"/>
          <w:szCs w:val="24"/>
        </w:rPr>
        <w:lastRenderedPageBreak/>
        <w:t>включены в кадровый резерв.</w:t>
      </w:r>
      <w:proofErr w:type="gramEnd"/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5. Исключение гражданина, муниципального служащего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из кадрового резерва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5.2. Основаниями исключения гражданина из кадрового резерва являются: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личное заявление гражданина, включенного в кадровый резерв, об исключении его из кадрового резерва;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достижение гражданином предельного возраста пребывания на муниципальной службе Российской Федерации;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применение к гражданину административного наказания в виде дисквалификации;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представление гражданином, включенным в кадровый резерв, подложных документов или заведомо ложных сведений;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непрерывное пребывание в кадровом резерве более трех лет.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5.3. Основаниями исключения муниципального служащего из кадрового резерва являются: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личное заявление муниципального служащего, включенного в кадровый резерв, об исключении его из кадрового резерва;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службы, для замещения которой муниципальный служащий был включен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lastRenderedPageBreak/>
        <w:t>понижение муниципального служащего в должности муниципальной службы;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совершение дисциплинарного проступка, предусмотренного </w:t>
      </w:r>
      <w:hyperlink r:id="rId21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первой статьи 192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 который к муниципальному служащему применено дисциплинарное взыскание;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увольнение с муниципальной службы Российской Федерации, за исключением увольнения по основанию, предусмотренному </w:t>
      </w:r>
      <w:hyperlink r:id="rId22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первой статьи 81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либо по одному из оснований, предусмотренных </w:t>
      </w:r>
      <w:hyperlink r:id="rId23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7 части первой статьи 83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непрерывное пребывание в кадровом резерве более трех лет.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D650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</w:p>
    <w:p w:rsidR="004D6505" w:rsidRPr="004D6505" w:rsidRDefault="004D6505" w:rsidP="004D6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от 23 мая 2024 г. N 917-п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4D6505">
        <w:rPr>
          <w:rFonts w:ascii="Times New Roman" w:hAnsi="Times New Roman" w:cs="Times New Roman"/>
          <w:sz w:val="24"/>
          <w:szCs w:val="24"/>
        </w:rPr>
        <w:t>ПЕРЕЧЕНЬ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>постановлений Администрации города Оренбурга,</w:t>
      </w:r>
    </w:p>
    <w:p w:rsidR="004D6505" w:rsidRPr="004D6505" w:rsidRDefault="004D6505" w:rsidP="004D65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6505">
        <w:rPr>
          <w:rFonts w:ascii="Times New Roman" w:hAnsi="Times New Roman" w:cs="Times New Roman"/>
          <w:sz w:val="24"/>
          <w:szCs w:val="24"/>
        </w:rPr>
        <w:t>признаваемых</w:t>
      </w:r>
      <w:proofErr w:type="gramEnd"/>
      <w:r w:rsidRPr="004D6505">
        <w:rPr>
          <w:rFonts w:ascii="Times New Roman" w:hAnsi="Times New Roman" w:cs="Times New Roman"/>
          <w:sz w:val="24"/>
          <w:szCs w:val="24"/>
        </w:rPr>
        <w:t xml:space="preserve"> утратившими силу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1. </w:t>
      </w:r>
      <w:hyperlink r:id="rId26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10.10.2019 N 2901-п "Об утверждении положения о кадровом резерве Администрации города Оренбурга".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2. </w:t>
      </w:r>
      <w:hyperlink r:id="rId27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17.04.2020 N 471-п "О внесении изменений в постановление Администрации города Оренбурга от 10.10.2019 N 2901-п".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3. </w:t>
      </w:r>
      <w:hyperlink r:id="rId28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02.06.2020 N 792-п "О внесении изменения в постановление Администрации города Оренбурга от 10.10.2019 N 2901-п".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4. </w:t>
      </w:r>
      <w:hyperlink r:id="rId29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01.10.2020 N 1524-п "О внесении изменения в постановление Администрации города Оренбурга от 10.10.2019 N 2901-п".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5. </w:t>
      </w:r>
      <w:hyperlink r:id="rId30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20.06.2022 N 1123-п "О внесении изменений в постановление Администрации города Оренбурга от 10.10.2019 N 2901-п".</w:t>
      </w:r>
    </w:p>
    <w:p w:rsidR="004D6505" w:rsidRPr="004D6505" w:rsidRDefault="004D6505" w:rsidP="004D6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505">
        <w:rPr>
          <w:rFonts w:ascii="Times New Roman" w:hAnsi="Times New Roman" w:cs="Times New Roman"/>
          <w:sz w:val="24"/>
          <w:szCs w:val="24"/>
        </w:rPr>
        <w:t xml:space="preserve">6. </w:t>
      </w:r>
      <w:hyperlink r:id="rId31">
        <w:r w:rsidRPr="004D650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6505">
        <w:rPr>
          <w:rFonts w:ascii="Times New Roman" w:hAnsi="Times New Roman" w:cs="Times New Roman"/>
          <w:sz w:val="24"/>
          <w:szCs w:val="24"/>
        </w:rPr>
        <w:t xml:space="preserve"> Администрации города Оренбурга от 24.08.2023 N 1505-п "О внесении изменений в постановление Администрации города Оренбурга от 10.10.2019 N 2901-п".</w:t>
      </w: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05" w:rsidRPr="004D6505" w:rsidRDefault="004D6505" w:rsidP="004D65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51513" w:rsidRDefault="00B51513"/>
    <w:sectPr w:rsidR="00B51513" w:rsidSect="0099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05"/>
    <w:rsid w:val="004D6505"/>
    <w:rsid w:val="00B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5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65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5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267" TargetMode="External"/><Relationship Id="rId13" Type="http://schemas.openxmlformats.org/officeDocument/2006/relationships/hyperlink" Target="https://login.consultant.ru/link/?req=doc&amp;base=LAW&amp;n=474024&amp;dst=497" TargetMode="External"/><Relationship Id="rId18" Type="http://schemas.openxmlformats.org/officeDocument/2006/relationships/hyperlink" Target="https://login.consultant.ru/link/?req=doc&amp;base=LAW&amp;n=450196&amp;dst=100052" TargetMode="External"/><Relationship Id="rId26" Type="http://schemas.openxmlformats.org/officeDocument/2006/relationships/hyperlink" Target="https://login.consultant.ru/link/?req=doc&amp;base=RLAW390&amp;n=1262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024&amp;dst=101186" TargetMode="External"/><Relationship Id="rId7" Type="http://schemas.openxmlformats.org/officeDocument/2006/relationships/hyperlink" Target="https://login.consultant.ru/link/?req=doc&amp;base=LAW&amp;n=472833&amp;dst=100263" TargetMode="External"/><Relationship Id="rId12" Type="http://schemas.openxmlformats.org/officeDocument/2006/relationships/hyperlink" Target="https://login.consultant.ru/link/?req=doc&amp;base=RLAW390&amp;n=61364" TargetMode="External"/><Relationship Id="rId17" Type="http://schemas.openxmlformats.org/officeDocument/2006/relationships/hyperlink" Target="https://login.consultant.ru/link/?req=doc&amp;base=LAW&amp;n=474024&amp;dst=101186" TargetMode="External"/><Relationship Id="rId25" Type="http://schemas.openxmlformats.org/officeDocument/2006/relationships/hyperlink" Target="https://login.consultant.ru/link/?req=doc&amp;base=LAW&amp;n=474024&amp;dst=308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024&amp;dst=3080" TargetMode="External"/><Relationship Id="rId20" Type="http://schemas.openxmlformats.org/officeDocument/2006/relationships/hyperlink" Target="https://login.consultant.ru/link/?req=doc&amp;base=LAW&amp;n=472833" TargetMode="External"/><Relationship Id="rId29" Type="http://schemas.openxmlformats.org/officeDocument/2006/relationships/hyperlink" Target="https://login.consultant.ru/link/?req=doc&amp;base=RLAW390&amp;n=103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100240" TargetMode="External"/><Relationship Id="rId11" Type="http://schemas.openxmlformats.org/officeDocument/2006/relationships/hyperlink" Target="https://login.consultant.ru/link/?req=doc&amp;base=RLAW390&amp;n=128086&amp;dst=101029" TargetMode="External"/><Relationship Id="rId24" Type="http://schemas.openxmlformats.org/officeDocument/2006/relationships/hyperlink" Target="https://login.consultant.ru/link/?req=doc&amp;base=LAW&amp;n=474024&amp;dst=1006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3&amp;dst=100238" TargetMode="External"/><Relationship Id="rId15" Type="http://schemas.openxmlformats.org/officeDocument/2006/relationships/hyperlink" Target="https://login.consultant.ru/link/?req=doc&amp;base=LAW&amp;n=474024&amp;dst=100620" TargetMode="External"/><Relationship Id="rId23" Type="http://schemas.openxmlformats.org/officeDocument/2006/relationships/hyperlink" Target="https://login.consultant.ru/link/?req=doc&amp;base=LAW&amp;n=474024&amp;dst=3060" TargetMode="External"/><Relationship Id="rId28" Type="http://schemas.openxmlformats.org/officeDocument/2006/relationships/hyperlink" Target="https://login.consultant.ru/link/?req=doc&amp;base=RLAW390&amp;n=100780" TargetMode="External"/><Relationship Id="rId10" Type="http://schemas.openxmlformats.org/officeDocument/2006/relationships/hyperlink" Target="https://login.consultant.ru/link/?req=doc&amp;base=RLAW390&amp;n=128086&amp;dst=101471" TargetMode="External"/><Relationship Id="rId19" Type="http://schemas.openxmlformats.org/officeDocument/2006/relationships/hyperlink" Target="https://login.consultant.ru/link/?req=doc&amp;base=RLAW390&amp;n=125544&amp;dst=100306" TargetMode="External"/><Relationship Id="rId31" Type="http://schemas.openxmlformats.org/officeDocument/2006/relationships/hyperlink" Target="https://login.consultant.ru/link/?req=doc&amp;base=RLAW390&amp;n=126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8086&amp;dst=101456" TargetMode="External"/><Relationship Id="rId14" Type="http://schemas.openxmlformats.org/officeDocument/2006/relationships/hyperlink" Target="https://login.consultant.ru/link/?req=doc&amp;base=LAW&amp;n=474024&amp;dst=3060" TargetMode="External"/><Relationship Id="rId22" Type="http://schemas.openxmlformats.org/officeDocument/2006/relationships/hyperlink" Target="https://login.consultant.ru/link/?req=doc&amp;base=LAW&amp;n=474024&amp;dst=497" TargetMode="External"/><Relationship Id="rId27" Type="http://schemas.openxmlformats.org/officeDocument/2006/relationships/hyperlink" Target="https://login.consultant.ru/link/?req=doc&amp;base=RLAW390&amp;n=99771" TargetMode="External"/><Relationship Id="rId30" Type="http://schemas.openxmlformats.org/officeDocument/2006/relationships/hyperlink" Target="https://login.consultant.ru/link/?req=doc&amp;base=RLAW390&amp;n=116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1</cp:revision>
  <dcterms:created xsi:type="dcterms:W3CDTF">2024-07-01T10:42:00Z</dcterms:created>
  <dcterms:modified xsi:type="dcterms:W3CDTF">2024-07-01T10:44:00Z</dcterms:modified>
</cp:coreProperties>
</file>