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4" w:rsidRDefault="00C566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6634" w:rsidRDefault="00C56634">
      <w:pPr>
        <w:pStyle w:val="ConsPlusNormal"/>
        <w:jc w:val="both"/>
        <w:outlineLvl w:val="0"/>
      </w:pPr>
    </w:p>
    <w:p w:rsidR="00C56634" w:rsidRDefault="00C56634">
      <w:pPr>
        <w:pStyle w:val="ConsPlusTitle"/>
        <w:jc w:val="center"/>
      </w:pPr>
      <w:r>
        <w:t>ПРАВИТЕЛЬСТВО ОРЕНБУРГСКОЙ ОБЛАСТИ</w:t>
      </w:r>
    </w:p>
    <w:p w:rsidR="00C56634" w:rsidRDefault="00C56634">
      <w:pPr>
        <w:pStyle w:val="ConsPlusTitle"/>
        <w:jc w:val="center"/>
      </w:pPr>
    </w:p>
    <w:p w:rsidR="00C56634" w:rsidRDefault="00C56634">
      <w:pPr>
        <w:pStyle w:val="ConsPlusTitle"/>
        <w:jc w:val="center"/>
      </w:pPr>
      <w:r>
        <w:t>ПОСТАНОВЛЕНИЕ</w:t>
      </w:r>
    </w:p>
    <w:p w:rsidR="00C56634" w:rsidRDefault="00C56634">
      <w:pPr>
        <w:pStyle w:val="ConsPlusTitle"/>
        <w:jc w:val="center"/>
      </w:pPr>
      <w:r>
        <w:t>от 30 декабря 2013 г. N 1267-п</w:t>
      </w:r>
    </w:p>
    <w:p w:rsidR="00C56634" w:rsidRDefault="00C56634">
      <w:pPr>
        <w:pStyle w:val="ConsPlusTitle"/>
        <w:jc w:val="center"/>
      </w:pPr>
    </w:p>
    <w:p w:rsidR="00C56634" w:rsidRDefault="00C56634">
      <w:pPr>
        <w:pStyle w:val="ConsPlusTitle"/>
        <w:jc w:val="center"/>
      </w:pPr>
      <w:r>
        <w:t>Об установлении минимального размера взноса</w:t>
      </w:r>
    </w:p>
    <w:p w:rsidR="00C56634" w:rsidRDefault="00C56634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многоквартирных</w:t>
      </w:r>
      <w:proofErr w:type="gramEnd"/>
    </w:p>
    <w:p w:rsidR="00C56634" w:rsidRDefault="00C56634">
      <w:pPr>
        <w:pStyle w:val="ConsPlusTitle"/>
        <w:jc w:val="center"/>
      </w:pPr>
      <w:proofErr w:type="gramStart"/>
      <w:r>
        <w:t>домах</w:t>
      </w:r>
      <w:proofErr w:type="gramEnd"/>
      <w:r>
        <w:t>, расположенных на территории Оренбургской области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2</w:t>
        </w:r>
      </w:hyperlink>
      <w:r>
        <w:t xml:space="preserve"> Закона Оренбургской области от 12 сентября 2013 года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области":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многоквартирных домах, расположенных на территории Оренбургской области, на один квадратный метр общей площади помещения в многоквартирном доме, принадлежащего собственнику данного помещения, в размере: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на 2014 год: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3,90 рубля - для домов с этажностью до трех этажей включительно;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4,85 рубля - для домов с этажностью четыре и пять этажей;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6,10 рубля - для домов с этажностью от шести этажей и выше.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на 2015 год: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4,10 рубля - для домов с этажностью до трех этажей включительно;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5,15 рубля - для домов с этажностью четыре и пять этажей;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6,50 рубля - для домов с этажностью от шести этажей и выше.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на 2016 год: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4,30 рубля - для домов с этажностью до трех этажей включительно;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5,45 рубля - для домов с этажностью четыре и пять этажей;</w:t>
      </w:r>
    </w:p>
    <w:p w:rsidR="00C56634" w:rsidRDefault="00C56634">
      <w:pPr>
        <w:pStyle w:val="ConsPlusNormal"/>
        <w:spacing w:before="220"/>
        <w:ind w:firstLine="540"/>
        <w:jc w:val="both"/>
      </w:pPr>
      <w:r>
        <w:t>6,90 рубля - для домов с этажностью от шести этажей и выше.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министра строительства, жилищно-коммунального и дорожного хозяйства Оренбургской области Домникова С.Ю.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ind w:firstLine="540"/>
        <w:jc w:val="both"/>
      </w:pPr>
      <w:r>
        <w:t>3. Постановление вступает в силу после его официального опубликования.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jc w:val="right"/>
      </w:pPr>
      <w:r>
        <w:t>Губернатор</w:t>
      </w:r>
    </w:p>
    <w:p w:rsidR="00C56634" w:rsidRDefault="00C56634">
      <w:pPr>
        <w:pStyle w:val="ConsPlusNormal"/>
        <w:jc w:val="right"/>
      </w:pPr>
      <w:r>
        <w:t>Оренбургской области</w:t>
      </w:r>
    </w:p>
    <w:p w:rsidR="00C56634" w:rsidRDefault="00C56634">
      <w:pPr>
        <w:pStyle w:val="ConsPlusNormal"/>
        <w:jc w:val="right"/>
      </w:pPr>
      <w:r>
        <w:t>Ю.А.БЕРГ</w:t>
      </w: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jc w:val="both"/>
      </w:pPr>
    </w:p>
    <w:p w:rsidR="00C56634" w:rsidRDefault="00C566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7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6634"/>
    <w:rsid w:val="0009361D"/>
    <w:rsid w:val="003908BD"/>
    <w:rsid w:val="00493081"/>
    <w:rsid w:val="004B372E"/>
    <w:rsid w:val="004C0963"/>
    <w:rsid w:val="008557C5"/>
    <w:rsid w:val="00880940"/>
    <w:rsid w:val="00A103B1"/>
    <w:rsid w:val="00A8087D"/>
    <w:rsid w:val="00AD7332"/>
    <w:rsid w:val="00C56634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7F3C2E55192E7385B6949852BDE89A27492621862D56035C56C5F7E2D03BBFADC299D9D66022A726525B61D343353F6F9B696BE91D56EE09AA1p8E3G" TargetMode="External"/><Relationship Id="rId5" Type="http://schemas.openxmlformats.org/officeDocument/2006/relationships/hyperlink" Target="consultantplus://offline/ref=CF97F3C2E55192E7385B77449347838DA07DCD691861D83F6E9A3702292409ECBD9370DCD862087E232171B314657C17A7EAB693A2p9E3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2022-04-25T06:04:00Z</dcterms:created>
  <dcterms:modified xsi:type="dcterms:W3CDTF">2022-04-25T06:05:00Z</dcterms:modified>
</cp:coreProperties>
</file>