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EC7E9" w14:textId="77777777" w:rsidR="00574C7E" w:rsidRDefault="00574C7E" w:rsidP="00FA07DA">
      <w:pPr>
        <w:ind w:right="567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11403040" wp14:editId="6687BED8">
            <wp:extent cx="797668" cy="994559"/>
            <wp:effectExtent l="0" t="0" r="2540" b="0"/>
            <wp:docPr id="8" name="Рисунок 8" descr="C:\Users\nedbailoanko\Pictures\Новая папка\Coat_of_Arms_of_Orenbur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edbailoanko\Pictures\Новая папка\Coat_of_Arms_of_Orenburg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777" cy="99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81FD1" w14:textId="77777777" w:rsidR="00574C7E" w:rsidRDefault="00574C7E" w:rsidP="00574C7E"/>
    <w:p w14:paraId="4ED97D86" w14:textId="77777777" w:rsidR="00574C7E" w:rsidRDefault="00574C7E" w:rsidP="00574C7E">
      <w:pPr>
        <w:ind w:left="-284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B15C22" wp14:editId="2F283AE7">
            <wp:simplePos x="0" y="0"/>
            <wp:positionH relativeFrom="column">
              <wp:posOffset>3503295</wp:posOffset>
            </wp:positionH>
            <wp:positionV relativeFrom="paragraph">
              <wp:posOffset>103505</wp:posOffset>
            </wp:positionV>
            <wp:extent cx="2633345" cy="1565910"/>
            <wp:effectExtent l="0" t="0" r="0" b="0"/>
            <wp:wrapSquare wrapText="bothSides"/>
            <wp:docPr id="7" name="Рисунок 7" descr="C:\Users\nedbailoanko\Pictures\71502_drjw8txwkaaez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dbailoanko\Pictures\71502_drjw8txwkaaezx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5686C63" wp14:editId="0212E75A">
            <wp:simplePos x="0" y="0"/>
            <wp:positionH relativeFrom="column">
              <wp:posOffset>-635</wp:posOffset>
            </wp:positionH>
            <wp:positionV relativeFrom="paragraph">
              <wp:posOffset>103505</wp:posOffset>
            </wp:positionV>
            <wp:extent cx="2685415" cy="1565910"/>
            <wp:effectExtent l="0" t="0" r="635" b="0"/>
            <wp:wrapSquare wrapText="bothSides"/>
            <wp:docPr id="11" name="Рисунок 11" descr="C:\Users\nedbailoanko\Pictures\Новая папка\178400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dbailoanko\Pictures\Новая папка\1784000_orig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16D67" w14:textId="77777777" w:rsidR="00574C7E" w:rsidRDefault="00574C7E" w:rsidP="00574C7E"/>
    <w:p w14:paraId="19BEB53A" w14:textId="77777777" w:rsidR="00574C7E" w:rsidRDefault="00574C7E" w:rsidP="00574C7E"/>
    <w:p w14:paraId="443B3D60" w14:textId="77777777" w:rsidR="00574C7E" w:rsidRDefault="00574C7E" w:rsidP="00574C7E"/>
    <w:p w14:paraId="2FAE5468" w14:textId="77777777" w:rsidR="00574C7E" w:rsidRDefault="00574C7E" w:rsidP="00574C7E"/>
    <w:p w14:paraId="4DE8ED07" w14:textId="77777777" w:rsidR="00574C7E" w:rsidRDefault="00574C7E" w:rsidP="00574C7E">
      <w:r>
        <w:rPr>
          <w:noProof/>
        </w:rPr>
        <w:drawing>
          <wp:anchor distT="0" distB="0" distL="114300" distR="114300" simplePos="0" relativeHeight="251663360" behindDoc="0" locked="0" layoutInCell="1" allowOverlap="1" wp14:anchorId="2A42072B" wp14:editId="4219BB30">
            <wp:simplePos x="0" y="0"/>
            <wp:positionH relativeFrom="column">
              <wp:posOffset>-1030605</wp:posOffset>
            </wp:positionH>
            <wp:positionV relativeFrom="paragraph">
              <wp:posOffset>365125</wp:posOffset>
            </wp:positionV>
            <wp:extent cx="2626360" cy="1750695"/>
            <wp:effectExtent l="0" t="0" r="2540" b="1905"/>
            <wp:wrapSquare wrapText="bothSides"/>
            <wp:docPr id="12" name="Рисунок 12" descr="C:\Users\nedbailoanko\Pictures\Новая папка\1650479505_16-sportishka-com-p-gorod-orenburg-dostoprimechatelnosti-krasi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edbailoanko\Pictures\Новая папка\1650479505_16-sportishka-com-p-gorod-orenburg-dostoprimechatelnosti-krasi-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9F7D0" w14:textId="77777777" w:rsidR="00574C7E" w:rsidRDefault="00574C7E" w:rsidP="00574C7E"/>
    <w:p w14:paraId="7404D155" w14:textId="77777777" w:rsidR="00574C7E" w:rsidRDefault="00574C7E" w:rsidP="00574C7E"/>
    <w:p w14:paraId="77DFA3EF" w14:textId="77777777" w:rsidR="00574C7E" w:rsidRDefault="00574C7E" w:rsidP="00574C7E"/>
    <w:p w14:paraId="59A103FB" w14:textId="77777777" w:rsidR="00574C7E" w:rsidRDefault="00574C7E" w:rsidP="00574C7E"/>
    <w:p w14:paraId="11228D47" w14:textId="77777777" w:rsidR="00574C7E" w:rsidRDefault="00574C7E" w:rsidP="00574C7E">
      <w:r>
        <w:rPr>
          <w:noProof/>
        </w:rPr>
        <w:drawing>
          <wp:anchor distT="0" distB="0" distL="114300" distR="114300" simplePos="0" relativeHeight="251659264" behindDoc="0" locked="0" layoutInCell="1" allowOverlap="1" wp14:anchorId="702F049D" wp14:editId="56D0F59E">
            <wp:simplePos x="0" y="0"/>
            <wp:positionH relativeFrom="column">
              <wp:posOffset>3500755</wp:posOffset>
            </wp:positionH>
            <wp:positionV relativeFrom="paragraph">
              <wp:posOffset>341630</wp:posOffset>
            </wp:positionV>
            <wp:extent cx="2635885" cy="1740535"/>
            <wp:effectExtent l="0" t="0" r="0" b="0"/>
            <wp:wrapSquare wrapText="bothSides"/>
            <wp:docPr id="13" name="Рисунок 13" descr="C:\Users\nedbailoanko\Pictures\Новая папка\1661589063_4911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edbailoanko\Pictures\Новая папка\1661589063_491113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96B8E88" wp14:editId="1E47D2F9">
            <wp:simplePos x="0" y="0"/>
            <wp:positionH relativeFrom="column">
              <wp:posOffset>-635</wp:posOffset>
            </wp:positionH>
            <wp:positionV relativeFrom="paragraph">
              <wp:posOffset>341630</wp:posOffset>
            </wp:positionV>
            <wp:extent cx="2684780" cy="1737995"/>
            <wp:effectExtent l="0" t="0" r="1270" b="0"/>
            <wp:wrapSquare wrapText="bothSides"/>
            <wp:docPr id="15" name="Рисунок 15" descr="C:\Users\nedbailoanko\Pictures\Новая папка\1660044960_20-kartinkin-net-p-gorod-orenburg-dostoprimechatelnosti-krasi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dbailoanko\Pictures\Новая папка\1660044960_20-kartinkin-net-p-gorod-orenburg-dostoprimechatelnosti-krasi-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28F24" w14:textId="77777777" w:rsidR="00574C7E" w:rsidRDefault="00574C7E" w:rsidP="00574C7E"/>
    <w:p w14:paraId="128A5AAE" w14:textId="77777777" w:rsidR="00574C7E" w:rsidRDefault="00574C7E" w:rsidP="00574C7E"/>
    <w:p w14:paraId="60C58FC3" w14:textId="77777777" w:rsidR="00574C7E" w:rsidRDefault="00574C7E" w:rsidP="00574C7E"/>
    <w:p w14:paraId="162921C8" w14:textId="77777777" w:rsidR="00574C7E" w:rsidRDefault="00574C7E" w:rsidP="00574C7E"/>
    <w:p w14:paraId="4301A563" w14:textId="77777777" w:rsidR="00574C7E" w:rsidRDefault="00574C7E" w:rsidP="00574C7E"/>
    <w:p w14:paraId="3132957E" w14:textId="77777777" w:rsidR="00574C7E" w:rsidRDefault="00574C7E" w:rsidP="00574C7E"/>
    <w:p w14:paraId="7C9DC408" w14:textId="77777777" w:rsidR="00574C7E" w:rsidRDefault="00574C7E" w:rsidP="00574C7E"/>
    <w:p w14:paraId="4B766F20" w14:textId="77777777" w:rsidR="00574C7E" w:rsidRDefault="00574C7E" w:rsidP="00574C7E"/>
    <w:p w14:paraId="19920129" w14:textId="77777777" w:rsidR="00574C7E" w:rsidRDefault="00574C7E" w:rsidP="00574C7E"/>
    <w:p w14:paraId="11432FE7" w14:textId="77777777" w:rsidR="00574C7E" w:rsidRDefault="00574C7E" w:rsidP="00574C7E"/>
    <w:p w14:paraId="599178A0" w14:textId="77777777" w:rsidR="00574C7E" w:rsidRDefault="00574C7E" w:rsidP="00574C7E"/>
    <w:p w14:paraId="222EB052" w14:textId="77777777" w:rsidR="00574C7E" w:rsidRPr="001A262F" w:rsidRDefault="00574C7E" w:rsidP="00574C7E"/>
    <w:p w14:paraId="742F0DC8" w14:textId="77777777" w:rsidR="00574C7E" w:rsidRPr="001A262F" w:rsidRDefault="00574C7E" w:rsidP="00574C7E">
      <w:pPr>
        <w:pStyle w:val="1"/>
        <w:jc w:val="center"/>
        <w:rPr>
          <w:szCs w:val="28"/>
        </w:rPr>
      </w:pPr>
      <w:r w:rsidRPr="001A262F">
        <w:rPr>
          <w:szCs w:val="28"/>
        </w:rPr>
        <w:t>О Т Ч Е Т</w:t>
      </w:r>
    </w:p>
    <w:p w14:paraId="4C30A33F" w14:textId="77777777" w:rsidR="00574C7E" w:rsidRPr="00DB2633" w:rsidRDefault="00574C7E" w:rsidP="00574C7E">
      <w:pPr>
        <w:jc w:val="center"/>
        <w:rPr>
          <w:b/>
          <w:szCs w:val="28"/>
        </w:rPr>
      </w:pPr>
      <w:r w:rsidRPr="001A262F">
        <w:rPr>
          <w:b/>
          <w:szCs w:val="28"/>
        </w:rPr>
        <w:t xml:space="preserve">о деятельности </w:t>
      </w:r>
      <w:r w:rsidRPr="00DB2633">
        <w:rPr>
          <w:b/>
          <w:szCs w:val="28"/>
        </w:rPr>
        <w:t>Счетн</w:t>
      </w:r>
      <w:r>
        <w:rPr>
          <w:b/>
          <w:szCs w:val="28"/>
        </w:rPr>
        <w:t>ой</w:t>
      </w:r>
      <w:r w:rsidRPr="00DB2633">
        <w:rPr>
          <w:b/>
          <w:szCs w:val="28"/>
        </w:rPr>
        <w:t xml:space="preserve"> палат</w:t>
      </w:r>
      <w:r>
        <w:rPr>
          <w:b/>
          <w:szCs w:val="28"/>
        </w:rPr>
        <w:t>ы</w:t>
      </w:r>
      <w:r w:rsidRPr="00DB2633">
        <w:rPr>
          <w:b/>
          <w:szCs w:val="28"/>
        </w:rPr>
        <w:t xml:space="preserve"> города Оренбурга</w:t>
      </w:r>
    </w:p>
    <w:p w14:paraId="00F38FD1" w14:textId="77777777" w:rsidR="00574C7E" w:rsidRPr="001A262F" w:rsidRDefault="00574C7E" w:rsidP="00574C7E">
      <w:pPr>
        <w:jc w:val="center"/>
        <w:rPr>
          <w:b/>
          <w:sz w:val="36"/>
        </w:rPr>
      </w:pPr>
      <w:r w:rsidRPr="001A262F">
        <w:rPr>
          <w:b/>
          <w:szCs w:val="28"/>
        </w:rPr>
        <w:t>в 202</w:t>
      </w:r>
      <w:r>
        <w:rPr>
          <w:b/>
          <w:szCs w:val="28"/>
        </w:rPr>
        <w:t>2</w:t>
      </w:r>
      <w:r w:rsidRPr="001A262F">
        <w:rPr>
          <w:b/>
          <w:szCs w:val="28"/>
        </w:rPr>
        <w:t xml:space="preserve"> году</w:t>
      </w:r>
    </w:p>
    <w:p w14:paraId="1AE0F5EE" w14:textId="77777777" w:rsidR="00574C7E" w:rsidRDefault="00574C7E" w:rsidP="00574C7E">
      <w:pPr>
        <w:jc w:val="center"/>
        <w:rPr>
          <w:b/>
        </w:rPr>
      </w:pPr>
    </w:p>
    <w:p w14:paraId="43477D5C" w14:textId="77777777" w:rsidR="00574C7E" w:rsidRDefault="00574C7E" w:rsidP="00574C7E">
      <w:pPr>
        <w:jc w:val="center"/>
        <w:rPr>
          <w:b/>
        </w:rPr>
      </w:pPr>
    </w:p>
    <w:p w14:paraId="28A105DB" w14:textId="77777777" w:rsidR="00574C7E" w:rsidRDefault="00574C7E" w:rsidP="00574C7E">
      <w:pPr>
        <w:jc w:val="center"/>
        <w:rPr>
          <w:b/>
        </w:rPr>
      </w:pPr>
    </w:p>
    <w:p w14:paraId="446A7308" w14:textId="77777777" w:rsidR="00574C7E" w:rsidRPr="00AD0B6F" w:rsidRDefault="00574C7E" w:rsidP="00574C7E">
      <w:pPr>
        <w:jc w:val="center"/>
        <w:rPr>
          <w:szCs w:val="28"/>
        </w:rPr>
      </w:pPr>
      <w:proofErr w:type="gramStart"/>
      <w:r>
        <w:rPr>
          <w:szCs w:val="28"/>
        </w:rPr>
        <w:t>с</w:t>
      </w:r>
      <w:r w:rsidRPr="00AD0B6F">
        <w:rPr>
          <w:szCs w:val="28"/>
        </w:rPr>
        <w:t>огласован</w:t>
      </w:r>
      <w:proofErr w:type="gramEnd"/>
      <w:r w:rsidRPr="00AD0B6F">
        <w:rPr>
          <w:szCs w:val="28"/>
        </w:rPr>
        <w:t xml:space="preserve"> Коллегией Счетной палаты города Оренбурга</w:t>
      </w:r>
    </w:p>
    <w:p w14:paraId="42CBD6E4" w14:textId="77777777" w:rsidR="00574C7E" w:rsidRPr="00AD0B6F" w:rsidRDefault="00574C7E" w:rsidP="00574C7E">
      <w:pPr>
        <w:jc w:val="center"/>
        <w:rPr>
          <w:szCs w:val="28"/>
        </w:rPr>
      </w:pPr>
      <w:proofErr w:type="gramStart"/>
      <w:r w:rsidRPr="00AD0B6F">
        <w:rPr>
          <w:szCs w:val="28"/>
        </w:rPr>
        <w:t>(</w:t>
      </w:r>
      <w:proofErr w:type="gramEnd"/>
      <w:r w:rsidRPr="00AD0B6F">
        <w:rPr>
          <w:szCs w:val="28"/>
        </w:rPr>
        <w:t xml:space="preserve">протокол от </w:t>
      </w:r>
      <w:r w:rsidRPr="00D51674">
        <w:rPr>
          <w:szCs w:val="28"/>
        </w:rPr>
        <w:t>07</w:t>
      </w:r>
      <w:r w:rsidRPr="00AD0B6F">
        <w:rPr>
          <w:szCs w:val="28"/>
        </w:rPr>
        <w:t>.03.202</w:t>
      </w:r>
      <w:r>
        <w:rPr>
          <w:szCs w:val="28"/>
        </w:rPr>
        <w:t>3</w:t>
      </w:r>
      <w:r w:rsidRPr="00AD0B6F">
        <w:rPr>
          <w:szCs w:val="28"/>
        </w:rPr>
        <w:t xml:space="preserve"> № 3), </w:t>
      </w:r>
    </w:p>
    <w:p w14:paraId="20FFD2A1" w14:textId="746AD944" w:rsidR="00574C7E" w:rsidRDefault="00574C7E" w:rsidP="00574C7E">
      <w:pPr>
        <w:jc w:val="center"/>
        <w:rPr>
          <w:szCs w:val="28"/>
        </w:rPr>
      </w:pPr>
      <w:proofErr w:type="gramStart"/>
      <w:r w:rsidRPr="00AD0B6F">
        <w:rPr>
          <w:szCs w:val="28"/>
        </w:rPr>
        <w:t>утвержден</w:t>
      </w:r>
      <w:proofErr w:type="gramEnd"/>
      <w:r w:rsidRPr="00AD0B6F">
        <w:rPr>
          <w:szCs w:val="28"/>
        </w:rPr>
        <w:t xml:space="preserve"> приказом Счетной палаты города Оренбурга </w:t>
      </w:r>
      <w:r w:rsidRPr="006A268E">
        <w:rPr>
          <w:szCs w:val="28"/>
        </w:rPr>
        <w:t>от 0</w:t>
      </w:r>
      <w:r w:rsidR="006A268E" w:rsidRPr="006A268E">
        <w:rPr>
          <w:szCs w:val="28"/>
        </w:rPr>
        <w:t>9</w:t>
      </w:r>
      <w:r w:rsidRPr="006A268E">
        <w:rPr>
          <w:szCs w:val="28"/>
        </w:rPr>
        <w:t>.03.2023 № 9</w:t>
      </w:r>
      <w:r w:rsidR="004F0947">
        <w:rPr>
          <w:szCs w:val="28"/>
        </w:rPr>
        <w:t xml:space="preserve">, </w:t>
      </w:r>
    </w:p>
    <w:p w14:paraId="11091FD3" w14:textId="517E89AC" w:rsidR="00C87333" w:rsidRPr="00C32595" w:rsidRDefault="004F0947" w:rsidP="0085576C">
      <w:pPr>
        <w:jc w:val="center"/>
        <w:rPr>
          <w:szCs w:val="28"/>
        </w:rPr>
      </w:pPr>
      <w:r>
        <w:rPr>
          <w:szCs w:val="28"/>
        </w:rPr>
        <w:t>рассмотрен Оренбургским городским Советом на двадцать четвертом (очередном) заседании (протокол от 23.03.2023)</w:t>
      </w:r>
    </w:p>
    <w:p w14:paraId="261693DB" w14:textId="77777777" w:rsidR="00C87333" w:rsidRPr="00C32595" w:rsidRDefault="00C87333" w:rsidP="0085576C">
      <w:pPr>
        <w:jc w:val="center"/>
        <w:rPr>
          <w:szCs w:val="28"/>
        </w:rPr>
      </w:pPr>
      <w:bookmarkStart w:id="0" w:name="_GoBack"/>
      <w:bookmarkEnd w:id="0"/>
    </w:p>
    <w:p w14:paraId="4B3306DC" w14:textId="77777777" w:rsidR="00C87333" w:rsidRPr="00C32595" w:rsidRDefault="00C87333" w:rsidP="0085576C">
      <w:pPr>
        <w:jc w:val="center"/>
        <w:rPr>
          <w:szCs w:val="28"/>
        </w:rPr>
      </w:pPr>
    </w:p>
    <w:p w14:paraId="0D18B42B" w14:textId="77777777" w:rsidR="00FA07DA" w:rsidRPr="00C32595" w:rsidRDefault="00FA07DA" w:rsidP="0085576C">
      <w:pPr>
        <w:jc w:val="center"/>
        <w:rPr>
          <w:szCs w:val="28"/>
        </w:rPr>
      </w:pPr>
    </w:p>
    <w:p w14:paraId="774199CB" w14:textId="7A7B9EF8" w:rsidR="00C87333" w:rsidRDefault="00FA07DA" w:rsidP="0085576C">
      <w:pPr>
        <w:jc w:val="center"/>
        <w:rPr>
          <w:szCs w:val="28"/>
        </w:rPr>
      </w:pPr>
      <w:r>
        <w:rPr>
          <w:szCs w:val="28"/>
        </w:rPr>
        <w:t>2023 год</w:t>
      </w:r>
    </w:p>
    <w:p w14:paraId="5D149A98" w14:textId="77777777" w:rsidR="00FA07DA" w:rsidRPr="00C32595" w:rsidRDefault="00FA07DA" w:rsidP="00FA07DA">
      <w:pPr>
        <w:jc w:val="center"/>
        <w:rPr>
          <w:szCs w:val="28"/>
        </w:rPr>
      </w:pPr>
    </w:p>
    <w:p w14:paraId="7FDB006D" w14:textId="77777777" w:rsidR="00C87333" w:rsidRDefault="00C87333" w:rsidP="00733074">
      <w:pPr>
        <w:pStyle w:val="ConsPlusNormal"/>
        <w:numPr>
          <w:ilvl w:val="0"/>
          <w:numId w:val="29"/>
        </w:num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95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14:paraId="0FAC4FCF" w14:textId="77777777" w:rsidR="00360678" w:rsidRPr="00FA07DA" w:rsidRDefault="00360678" w:rsidP="00360678">
      <w:pPr>
        <w:pStyle w:val="ConsPlusNormal"/>
        <w:tabs>
          <w:tab w:val="left" w:pos="1276"/>
        </w:tabs>
        <w:ind w:left="1275" w:firstLine="0"/>
        <w:jc w:val="both"/>
        <w:rPr>
          <w:rFonts w:ascii="Times New Roman" w:hAnsi="Times New Roman" w:cs="Times New Roman"/>
          <w:b/>
          <w:sz w:val="28"/>
          <w:szCs w:val="16"/>
        </w:rPr>
      </w:pPr>
    </w:p>
    <w:p w14:paraId="390C5F68" w14:textId="2AB4DAF2" w:rsidR="005077E0" w:rsidRPr="005077E0" w:rsidRDefault="005077E0" w:rsidP="00733074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77E0">
        <w:rPr>
          <w:rFonts w:ascii="Times New Roman" w:hAnsi="Times New Roman" w:cs="Times New Roman"/>
          <w:b/>
          <w:i/>
          <w:sz w:val="28"/>
          <w:szCs w:val="28"/>
        </w:rPr>
        <w:t>Основания для подготовки отчета</w:t>
      </w:r>
    </w:p>
    <w:p w14:paraId="7740384C" w14:textId="77777777" w:rsidR="005077E0" w:rsidRPr="00C166AD" w:rsidRDefault="005077E0" w:rsidP="0036067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07E7590" w14:textId="75BCB943" w:rsidR="00C87333" w:rsidRPr="00C32595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595">
        <w:rPr>
          <w:rFonts w:ascii="Times New Roman" w:hAnsi="Times New Roman" w:cs="Times New Roman"/>
          <w:sz w:val="28"/>
          <w:szCs w:val="28"/>
        </w:rPr>
        <w:t>Настоящий отчет о деятельности Счетной палаты города Оренбурга в 20</w:t>
      </w:r>
      <w:r w:rsidR="00195BB0" w:rsidRPr="00C32595">
        <w:rPr>
          <w:rFonts w:ascii="Times New Roman" w:hAnsi="Times New Roman" w:cs="Times New Roman"/>
          <w:sz w:val="28"/>
          <w:szCs w:val="28"/>
        </w:rPr>
        <w:t>2</w:t>
      </w:r>
      <w:r w:rsidR="008E6564">
        <w:rPr>
          <w:rFonts w:ascii="Times New Roman" w:hAnsi="Times New Roman" w:cs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(далее – Отчет) подготовлен и представлен в Оренбургский городской Совет 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 и подпунктом 20.2 Положения о Счетной палате города Оренбурга, утвержденного решением Оренбургского</w:t>
      </w:r>
      <w:proofErr w:type="gramEnd"/>
      <w:r w:rsidRPr="00C32595">
        <w:rPr>
          <w:rFonts w:ascii="Times New Roman" w:hAnsi="Times New Roman" w:cs="Times New Roman"/>
          <w:sz w:val="28"/>
          <w:szCs w:val="28"/>
        </w:rPr>
        <w:t xml:space="preserve"> городского Совета от 06.09.2011 № 265 (далее – Положение о Счетной палате).</w:t>
      </w:r>
    </w:p>
    <w:p w14:paraId="641C30B4" w14:textId="77777777" w:rsidR="005077E0" w:rsidRPr="00C166AD" w:rsidRDefault="005077E0" w:rsidP="0036067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288562DA" w14:textId="2130730F" w:rsidR="005077E0" w:rsidRPr="005077E0" w:rsidRDefault="005077E0" w:rsidP="00733074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77E0">
        <w:rPr>
          <w:rFonts w:ascii="Times New Roman" w:hAnsi="Times New Roman" w:cs="Times New Roman"/>
          <w:b/>
          <w:i/>
          <w:sz w:val="28"/>
          <w:szCs w:val="28"/>
        </w:rPr>
        <w:t>Полномочия</w:t>
      </w:r>
    </w:p>
    <w:p w14:paraId="202E0988" w14:textId="77777777" w:rsidR="005077E0" w:rsidRPr="00C166AD" w:rsidRDefault="005077E0" w:rsidP="0036067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0839A338" w14:textId="4E4F0B94" w:rsidR="005077E0" w:rsidRPr="00C32595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595">
        <w:rPr>
          <w:rFonts w:ascii="Times New Roman" w:hAnsi="Times New Roman" w:cs="Times New Roman"/>
          <w:sz w:val="28"/>
          <w:szCs w:val="28"/>
        </w:rPr>
        <w:t>В соответствии со статьей 39 Устава муниципального образования «город Оренбург», принятого решением Оренбургского городского Совета от 28.04.2015 № 1015, и подпункт</w:t>
      </w:r>
      <w:r w:rsidR="005077E0">
        <w:rPr>
          <w:rFonts w:ascii="Times New Roman" w:hAnsi="Times New Roman" w:cs="Times New Roman"/>
          <w:sz w:val="28"/>
          <w:szCs w:val="28"/>
        </w:rPr>
        <w:t>ами</w:t>
      </w:r>
      <w:r w:rsidRPr="00C32595">
        <w:rPr>
          <w:rFonts w:ascii="Times New Roman" w:hAnsi="Times New Roman" w:cs="Times New Roman"/>
          <w:sz w:val="28"/>
          <w:szCs w:val="28"/>
        </w:rPr>
        <w:t xml:space="preserve"> 1.1</w:t>
      </w:r>
      <w:r w:rsidR="005077E0">
        <w:rPr>
          <w:rFonts w:ascii="Times New Roman" w:hAnsi="Times New Roman" w:cs="Times New Roman"/>
          <w:sz w:val="28"/>
          <w:szCs w:val="28"/>
        </w:rPr>
        <w:t>-1.2</w:t>
      </w:r>
      <w:r w:rsidRPr="00C32595">
        <w:rPr>
          <w:rFonts w:ascii="Times New Roman" w:hAnsi="Times New Roman" w:cs="Times New Roman"/>
          <w:sz w:val="28"/>
          <w:szCs w:val="28"/>
        </w:rPr>
        <w:t xml:space="preserve"> Положения о Счетной палате, Счетная палата города Оренбурга (далее – Счетная палата) является постоянно действующим органом внешнего муниципального финансового контроля, образуемым Оренбургским городским Советом и подотчетны</w:t>
      </w:r>
      <w:r w:rsidR="0089529A">
        <w:rPr>
          <w:rFonts w:ascii="Times New Roman" w:hAnsi="Times New Roman" w:cs="Times New Roman"/>
          <w:sz w:val="28"/>
          <w:szCs w:val="28"/>
        </w:rPr>
        <w:t>м ему, а также обладающим</w:t>
      </w:r>
      <w:r w:rsidR="005077E0" w:rsidRPr="005077E0">
        <w:rPr>
          <w:rFonts w:ascii="Times New Roman" w:hAnsi="Times New Roman" w:cs="Times New Roman"/>
          <w:sz w:val="28"/>
          <w:szCs w:val="28"/>
        </w:rPr>
        <w:t xml:space="preserve"> организационной и функциональ</w:t>
      </w:r>
      <w:r w:rsidR="0089529A">
        <w:rPr>
          <w:rFonts w:ascii="Times New Roman" w:hAnsi="Times New Roman" w:cs="Times New Roman"/>
          <w:sz w:val="28"/>
          <w:szCs w:val="28"/>
        </w:rPr>
        <w:t>ной независимостью и осуществляющим</w:t>
      </w:r>
      <w:r w:rsidR="005077E0" w:rsidRPr="005077E0">
        <w:rPr>
          <w:rFonts w:ascii="Times New Roman" w:hAnsi="Times New Roman" w:cs="Times New Roman"/>
          <w:sz w:val="28"/>
          <w:szCs w:val="28"/>
        </w:rPr>
        <w:t xml:space="preserve"> свою деятельность самостоятельно</w:t>
      </w:r>
      <w:r w:rsidR="005077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1F76A47" w14:textId="77777777" w:rsidR="00C87333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595">
        <w:rPr>
          <w:rFonts w:ascii="Times New Roman" w:hAnsi="Times New Roman" w:cs="Times New Roman"/>
          <w:sz w:val="28"/>
          <w:szCs w:val="28"/>
        </w:rPr>
        <w:t xml:space="preserve">Полномочия Счетной палаты определены Бюджетным кодексом РФ, Федеральным законом № 6-ФЗ,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«город Оренбург», Положением о бюджетном процессе в городе Оренбурге, утвержденным решением Оренбургского городского Совета от </w:t>
      </w:r>
      <w:r w:rsidR="00195BB0" w:rsidRPr="00C32595">
        <w:rPr>
          <w:rFonts w:ascii="Times New Roman" w:hAnsi="Times New Roman" w:cs="Times New Roman"/>
          <w:sz w:val="28"/>
          <w:szCs w:val="28"/>
        </w:rPr>
        <w:t>31</w:t>
      </w:r>
      <w:r w:rsidRPr="00C32595">
        <w:rPr>
          <w:rFonts w:ascii="Times New Roman" w:hAnsi="Times New Roman" w:cs="Times New Roman"/>
          <w:sz w:val="28"/>
          <w:szCs w:val="28"/>
        </w:rPr>
        <w:t>.0</w:t>
      </w:r>
      <w:r w:rsidR="00195BB0" w:rsidRPr="00C32595">
        <w:rPr>
          <w:rFonts w:ascii="Times New Roman" w:hAnsi="Times New Roman" w:cs="Times New Roman"/>
          <w:sz w:val="28"/>
          <w:szCs w:val="28"/>
        </w:rPr>
        <w:t>8</w:t>
      </w:r>
      <w:r w:rsidRPr="00C32595">
        <w:rPr>
          <w:rFonts w:ascii="Times New Roman" w:hAnsi="Times New Roman" w:cs="Times New Roman"/>
          <w:sz w:val="28"/>
          <w:szCs w:val="28"/>
        </w:rPr>
        <w:t>.20</w:t>
      </w:r>
      <w:r w:rsidR="00195BB0" w:rsidRPr="00C32595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№ </w:t>
      </w:r>
      <w:r w:rsidR="00195BB0" w:rsidRPr="00C32595">
        <w:rPr>
          <w:rFonts w:ascii="Times New Roman" w:hAnsi="Times New Roman" w:cs="Times New Roman"/>
          <w:sz w:val="28"/>
          <w:szCs w:val="28"/>
        </w:rPr>
        <w:t>970</w:t>
      </w:r>
      <w:r w:rsidRPr="00C32595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в городе Оренбурге), и Положением о Счетной палате. </w:t>
      </w:r>
      <w:proofErr w:type="gramEnd"/>
    </w:p>
    <w:p w14:paraId="4D2FF495" w14:textId="77777777" w:rsidR="005077E0" w:rsidRPr="00C166AD" w:rsidRDefault="005077E0" w:rsidP="00360678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3C6D125" w14:textId="41534233" w:rsidR="005077E0" w:rsidRPr="005077E0" w:rsidRDefault="005077E0" w:rsidP="00733074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77E0">
        <w:rPr>
          <w:rFonts w:ascii="Times New Roman" w:hAnsi="Times New Roman" w:cs="Times New Roman"/>
          <w:b/>
          <w:i/>
          <w:sz w:val="28"/>
          <w:szCs w:val="28"/>
        </w:rPr>
        <w:t>Планирование деятельности</w:t>
      </w:r>
    </w:p>
    <w:p w14:paraId="3D524A30" w14:textId="77777777" w:rsidR="005077E0" w:rsidRPr="00C166AD" w:rsidRDefault="005077E0" w:rsidP="0036067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2BF340BA" w14:textId="6BE35E3D" w:rsidR="00104F6F" w:rsidRPr="00104F6F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4F6F">
        <w:rPr>
          <w:rFonts w:ascii="Times New Roman" w:hAnsi="Times New Roman" w:cs="Times New Roman"/>
          <w:sz w:val="28"/>
          <w:szCs w:val="28"/>
        </w:rPr>
        <w:t>На основании статьи 12 Федерального закона № 6-ФЗ и в соответствии с пункт</w:t>
      </w:r>
      <w:r w:rsidR="00104F6F">
        <w:rPr>
          <w:rFonts w:ascii="Times New Roman" w:hAnsi="Times New Roman" w:cs="Times New Roman"/>
          <w:sz w:val="28"/>
          <w:szCs w:val="28"/>
        </w:rPr>
        <w:t>ом</w:t>
      </w:r>
      <w:r w:rsidRPr="00104F6F">
        <w:rPr>
          <w:rFonts w:ascii="Times New Roman" w:hAnsi="Times New Roman" w:cs="Times New Roman"/>
          <w:sz w:val="28"/>
          <w:szCs w:val="28"/>
        </w:rPr>
        <w:t xml:space="preserve"> 11 Положения о Счетной палате в отчетном году Счетная палата осуществляла свою деятельность на основе плана работы на 20</w:t>
      </w:r>
      <w:r w:rsidR="007E6723" w:rsidRPr="00104F6F">
        <w:rPr>
          <w:rFonts w:ascii="Times New Roman" w:hAnsi="Times New Roman" w:cs="Times New Roman"/>
          <w:sz w:val="28"/>
          <w:szCs w:val="28"/>
        </w:rPr>
        <w:t>2</w:t>
      </w:r>
      <w:r w:rsidR="00226F3B" w:rsidRPr="00104F6F">
        <w:rPr>
          <w:rFonts w:ascii="Times New Roman" w:hAnsi="Times New Roman" w:cs="Times New Roman"/>
          <w:sz w:val="28"/>
          <w:szCs w:val="28"/>
        </w:rPr>
        <w:t>2</w:t>
      </w:r>
      <w:r w:rsidRPr="00104F6F">
        <w:rPr>
          <w:rFonts w:ascii="Times New Roman" w:hAnsi="Times New Roman" w:cs="Times New Roman"/>
          <w:sz w:val="28"/>
          <w:szCs w:val="28"/>
        </w:rPr>
        <w:t xml:space="preserve"> год, </w:t>
      </w:r>
      <w:r w:rsidR="00E050AE" w:rsidRPr="00104F6F">
        <w:rPr>
          <w:rFonts w:ascii="Times New Roman" w:hAnsi="Times New Roman" w:cs="Times New Roman"/>
          <w:sz w:val="28"/>
          <w:szCs w:val="28"/>
        </w:rPr>
        <w:t>рассмотренного и согласованного Коллегией Счетной палаты</w:t>
      </w:r>
      <w:r w:rsidRPr="00104F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8FDB3C" w14:textId="36FE0A2E" w:rsidR="00104F6F" w:rsidRPr="00104F6F" w:rsidRDefault="00104F6F" w:rsidP="0010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F6F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планом работы в отчетном году Счетная палата осуществляла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36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еятельность, </w:t>
      </w:r>
      <w:r w:rsidRPr="00104F6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</w:t>
      </w:r>
      <w:r w:rsidR="00A360E5">
        <w:rPr>
          <w:rFonts w:ascii="Times New Roman" w:hAnsi="Times New Roman" w:cs="Times New Roman"/>
          <w:sz w:val="28"/>
          <w:szCs w:val="28"/>
          <w:shd w:val="clear" w:color="auto" w:fill="FFFFFF"/>
        </w:rPr>
        <w:t>анную</w:t>
      </w:r>
      <w:r w:rsidRPr="00104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принципах законности, объективности, эффективности, независимости, открытости и гласности</w:t>
      </w:r>
      <w:r w:rsidR="00A36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том числе: </w:t>
      </w:r>
      <w:r w:rsidRPr="00104F6F">
        <w:rPr>
          <w:rFonts w:ascii="Times New Roman" w:hAnsi="Times New Roman" w:cs="Times New Roman"/>
          <w:sz w:val="28"/>
          <w:szCs w:val="28"/>
        </w:rPr>
        <w:t xml:space="preserve">экспертно-аналитическую деятельность (в том числе </w:t>
      </w:r>
      <w:r w:rsidR="00A360E5">
        <w:rPr>
          <w:rFonts w:ascii="Times New Roman" w:hAnsi="Times New Roman" w:cs="Times New Roman"/>
          <w:sz w:val="28"/>
          <w:szCs w:val="28"/>
        </w:rPr>
        <w:t xml:space="preserve">по </w:t>
      </w:r>
      <w:r w:rsidRPr="00104F6F">
        <w:rPr>
          <w:rFonts w:ascii="Times New Roman" w:hAnsi="Times New Roman" w:cs="Times New Roman"/>
          <w:sz w:val="28"/>
          <w:szCs w:val="28"/>
        </w:rPr>
        <w:t>экспертизе проектов муниципальных правовых актов города Оренбурга), контрольную деятельность, деятельность по методологическому обеспечению, а также информационную, организационную и иную деятельность.</w:t>
      </w:r>
      <w:proofErr w:type="gramEnd"/>
    </w:p>
    <w:p w14:paraId="203DB7BC" w14:textId="77777777" w:rsidR="00104F6F" w:rsidRDefault="00104F6F" w:rsidP="0010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Реализация включенных в план работы мероприятий позволила обеспечить исполнение установленных законодательством полномочий Счетной палаты. В отчетном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Pr="00D836B6">
        <w:rPr>
          <w:rFonts w:ascii="Times New Roman" w:hAnsi="Times New Roman" w:cs="Times New Roman"/>
          <w:sz w:val="28"/>
          <w:szCs w:val="28"/>
        </w:rPr>
        <w:t>внешним финансовым контролем</w:t>
      </w:r>
      <w:r w:rsidRPr="00C32595">
        <w:rPr>
          <w:rFonts w:ascii="Times New Roman" w:hAnsi="Times New Roman" w:cs="Times New Roman"/>
          <w:sz w:val="28"/>
          <w:szCs w:val="28"/>
        </w:rPr>
        <w:t xml:space="preserve"> охвачены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595">
        <w:rPr>
          <w:rFonts w:ascii="Times New Roman" w:hAnsi="Times New Roman" w:cs="Times New Roman"/>
          <w:sz w:val="28"/>
          <w:szCs w:val="28"/>
        </w:rPr>
        <w:t xml:space="preserve">все основные </w:t>
      </w:r>
      <w:r w:rsidRPr="00C32595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расходования средств бюджета города Оренбурга, учтены приоритетные направления, отраженные в программных документах,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C32595">
        <w:rPr>
          <w:rFonts w:ascii="Times New Roman" w:hAnsi="Times New Roman" w:cs="Times New Roman"/>
          <w:sz w:val="28"/>
          <w:szCs w:val="28"/>
        </w:rPr>
        <w:t xml:space="preserve"> предложения, поступившие от Оренбургского городского Совета и прокуратуры города Оренбурга.</w:t>
      </w:r>
    </w:p>
    <w:p w14:paraId="3E67F1F6" w14:textId="77777777" w:rsidR="00C87333" w:rsidRPr="00FA07DA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BA35F9" w14:textId="636EE482" w:rsidR="00C87333" w:rsidRDefault="00C87333" w:rsidP="00733074">
      <w:pPr>
        <w:pStyle w:val="ConsPlusNormal"/>
        <w:numPr>
          <w:ilvl w:val="0"/>
          <w:numId w:val="29"/>
        </w:num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95">
        <w:rPr>
          <w:rFonts w:ascii="Times New Roman" w:hAnsi="Times New Roman" w:cs="Times New Roman"/>
          <w:b/>
          <w:sz w:val="28"/>
          <w:szCs w:val="28"/>
        </w:rPr>
        <w:t>Общие результаты деятельности в 20</w:t>
      </w:r>
      <w:r w:rsidR="00ED1F62" w:rsidRPr="00C32595">
        <w:rPr>
          <w:rFonts w:ascii="Times New Roman" w:hAnsi="Times New Roman" w:cs="Times New Roman"/>
          <w:b/>
          <w:sz w:val="28"/>
          <w:szCs w:val="28"/>
        </w:rPr>
        <w:t>2</w:t>
      </w:r>
      <w:r w:rsidR="004F26C3">
        <w:rPr>
          <w:rFonts w:ascii="Times New Roman" w:hAnsi="Times New Roman" w:cs="Times New Roman"/>
          <w:b/>
          <w:sz w:val="28"/>
          <w:szCs w:val="28"/>
        </w:rPr>
        <w:t>2</w:t>
      </w:r>
      <w:r w:rsidRPr="00C3259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66B54F7F" w14:textId="77777777" w:rsidR="00360678" w:rsidRPr="00FA07DA" w:rsidRDefault="00360678" w:rsidP="00360678">
      <w:pPr>
        <w:pStyle w:val="ConsPlusNormal"/>
        <w:ind w:left="127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F2FE9D" w14:textId="77567EB1" w:rsidR="00F0109D" w:rsidRPr="00D4480A" w:rsidRDefault="00D836B6" w:rsidP="00D44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80A">
        <w:rPr>
          <w:rFonts w:ascii="Times New Roman" w:hAnsi="Times New Roman" w:cs="Times New Roman"/>
          <w:sz w:val="28"/>
          <w:szCs w:val="28"/>
        </w:rPr>
        <w:t>В</w:t>
      </w:r>
      <w:r w:rsidR="00C87333" w:rsidRPr="00D4480A">
        <w:rPr>
          <w:rFonts w:ascii="Times New Roman" w:hAnsi="Times New Roman" w:cs="Times New Roman"/>
          <w:sz w:val="28"/>
          <w:szCs w:val="28"/>
        </w:rPr>
        <w:t xml:space="preserve"> рамках выполнения плана работы в 20</w:t>
      </w:r>
      <w:r w:rsidR="00535890" w:rsidRPr="00D4480A">
        <w:rPr>
          <w:rFonts w:ascii="Times New Roman" w:hAnsi="Times New Roman" w:cs="Times New Roman"/>
          <w:sz w:val="28"/>
          <w:szCs w:val="28"/>
        </w:rPr>
        <w:t>2</w:t>
      </w:r>
      <w:r w:rsidR="004F26C3" w:rsidRPr="00D4480A">
        <w:rPr>
          <w:rFonts w:ascii="Times New Roman" w:hAnsi="Times New Roman" w:cs="Times New Roman"/>
          <w:sz w:val="28"/>
          <w:szCs w:val="28"/>
        </w:rPr>
        <w:t>2</w:t>
      </w:r>
      <w:r w:rsidR="00C87333" w:rsidRPr="00D4480A">
        <w:rPr>
          <w:rFonts w:ascii="Times New Roman" w:hAnsi="Times New Roman" w:cs="Times New Roman"/>
          <w:sz w:val="28"/>
          <w:szCs w:val="28"/>
        </w:rPr>
        <w:t xml:space="preserve"> году Счетной палатой проведено</w:t>
      </w:r>
      <w:r w:rsidR="00D4480A">
        <w:rPr>
          <w:rFonts w:ascii="Times New Roman" w:hAnsi="Times New Roman" w:cs="Times New Roman"/>
          <w:sz w:val="28"/>
          <w:szCs w:val="28"/>
        </w:rPr>
        <w:t xml:space="preserve"> </w:t>
      </w:r>
      <w:r w:rsidR="00827B4B" w:rsidRPr="00D4480A">
        <w:rPr>
          <w:rFonts w:ascii="Times New Roman" w:hAnsi="Times New Roman" w:cs="Times New Roman"/>
          <w:sz w:val="28"/>
          <w:szCs w:val="28"/>
        </w:rPr>
        <w:t>142</w:t>
      </w:r>
      <w:r w:rsidR="00522B6A" w:rsidRPr="00D4480A">
        <w:rPr>
          <w:rFonts w:ascii="Times New Roman" w:hAnsi="Times New Roman" w:cs="Times New Roman"/>
          <w:sz w:val="28"/>
          <w:szCs w:val="28"/>
        </w:rPr>
        <w:t xml:space="preserve"> </w:t>
      </w:r>
      <w:r w:rsidR="00C87333" w:rsidRPr="00D4480A">
        <w:rPr>
          <w:rFonts w:ascii="Times New Roman" w:hAnsi="Times New Roman" w:cs="Times New Roman"/>
          <w:sz w:val="28"/>
          <w:szCs w:val="28"/>
        </w:rPr>
        <w:t>мероприяти</w:t>
      </w:r>
      <w:r w:rsidR="00827B4B" w:rsidRPr="00D4480A">
        <w:rPr>
          <w:rFonts w:ascii="Times New Roman" w:hAnsi="Times New Roman" w:cs="Times New Roman"/>
          <w:sz w:val="28"/>
          <w:szCs w:val="28"/>
        </w:rPr>
        <w:t>я</w:t>
      </w:r>
      <w:r w:rsidR="00C87333" w:rsidRPr="00D4480A">
        <w:rPr>
          <w:rFonts w:ascii="Times New Roman" w:hAnsi="Times New Roman" w:cs="Times New Roman"/>
          <w:sz w:val="28"/>
          <w:szCs w:val="28"/>
        </w:rPr>
        <w:t xml:space="preserve"> внешнего финансового контроля, из них: </w:t>
      </w:r>
    </w:p>
    <w:p w14:paraId="2CF5C8DF" w14:textId="33E91FDC" w:rsidR="00F0109D" w:rsidRPr="00D4480A" w:rsidRDefault="00F0109D" w:rsidP="00D4480A">
      <w:pPr>
        <w:pStyle w:val="ConsPlusNormal"/>
        <w:numPr>
          <w:ilvl w:val="0"/>
          <w:numId w:val="39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4480A">
        <w:rPr>
          <w:rFonts w:ascii="Times New Roman" w:hAnsi="Times New Roman" w:cs="Times New Roman"/>
          <w:sz w:val="28"/>
          <w:szCs w:val="28"/>
        </w:rPr>
        <w:t>27</w:t>
      </w:r>
      <w:r w:rsidR="00C87333" w:rsidRPr="00D4480A">
        <w:rPr>
          <w:rFonts w:ascii="Times New Roman" w:hAnsi="Times New Roman" w:cs="Times New Roman"/>
          <w:sz w:val="28"/>
          <w:szCs w:val="28"/>
        </w:rPr>
        <w:t xml:space="preserve"> эксп</w:t>
      </w:r>
      <w:r w:rsidRPr="00D4480A">
        <w:rPr>
          <w:rFonts w:ascii="Times New Roman" w:hAnsi="Times New Roman" w:cs="Times New Roman"/>
          <w:sz w:val="28"/>
          <w:szCs w:val="28"/>
        </w:rPr>
        <w:t>ертно-аналитических мероприятий;</w:t>
      </w:r>
    </w:p>
    <w:p w14:paraId="650DB668" w14:textId="7F06ECE9" w:rsidR="00F0109D" w:rsidRPr="00D4480A" w:rsidRDefault="00F0109D" w:rsidP="00D4480A">
      <w:pPr>
        <w:pStyle w:val="ConsPlusNormal"/>
        <w:numPr>
          <w:ilvl w:val="0"/>
          <w:numId w:val="39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4480A">
        <w:rPr>
          <w:rFonts w:ascii="Times New Roman" w:hAnsi="Times New Roman" w:cs="Times New Roman"/>
          <w:sz w:val="28"/>
          <w:szCs w:val="28"/>
        </w:rPr>
        <w:t>76</w:t>
      </w:r>
      <w:r w:rsidR="00C87333" w:rsidRPr="00D4480A">
        <w:rPr>
          <w:rFonts w:ascii="Times New Roman" w:hAnsi="Times New Roman" w:cs="Times New Roman"/>
          <w:sz w:val="28"/>
          <w:szCs w:val="28"/>
        </w:rPr>
        <w:t xml:space="preserve"> экспертиз проектов муниципальных правовых акт</w:t>
      </w:r>
      <w:r w:rsidRPr="00D4480A">
        <w:rPr>
          <w:rFonts w:ascii="Times New Roman" w:hAnsi="Times New Roman" w:cs="Times New Roman"/>
          <w:sz w:val="28"/>
          <w:szCs w:val="28"/>
        </w:rPr>
        <w:t>ов;</w:t>
      </w:r>
      <w:r w:rsidR="00C87333" w:rsidRPr="00D448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6D451" w14:textId="5A1B9CFB" w:rsidR="00C87333" w:rsidRPr="00D4480A" w:rsidRDefault="00535890" w:rsidP="00D4480A">
      <w:pPr>
        <w:pStyle w:val="ConsPlusNormal"/>
        <w:numPr>
          <w:ilvl w:val="0"/>
          <w:numId w:val="39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4480A">
        <w:rPr>
          <w:rFonts w:ascii="Times New Roman" w:hAnsi="Times New Roman" w:cs="Times New Roman"/>
          <w:sz w:val="28"/>
          <w:szCs w:val="28"/>
        </w:rPr>
        <w:t>3</w:t>
      </w:r>
      <w:r w:rsidR="004F26C3" w:rsidRPr="00D4480A">
        <w:rPr>
          <w:rFonts w:ascii="Times New Roman" w:hAnsi="Times New Roman" w:cs="Times New Roman"/>
          <w:sz w:val="28"/>
          <w:szCs w:val="28"/>
        </w:rPr>
        <w:t>9</w:t>
      </w:r>
      <w:r w:rsidR="00C87333" w:rsidRPr="00D4480A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Pr="00D4480A">
        <w:rPr>
          <w:rFonts w:ascii="Times New Roman" w:hAnsi="Times New Roman" w:cs="Times New Roman"/>
          <w:sz w:val="28"/>
          <w:szCs w:val="28"/>
        </w:rPr>
        <w:t>ых</w:t>
      </w:r>
      <w:r w:rsidR="00C87333" w:rsidRPr="00D4480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D4480A">
        <w:rPr>
          <w:rFonts w:ascii="Times New Roman" w:hAnsi="Times New Roman" w:cs="Times New Roman"/>
          <w:sz w:val="28"/>
          <w:szCs w:val="28"/>
        </w:rPr>
        <w:t>й</w:t>
      </w:r>
      <w:r w:rsidR="00C87333" w:rsidRPr="00D4480A">
        <w:rPr>
          <w:rFonts w:ascii="Times New Roman" w:hAnsi="Times New Roman" w:cs="Times New Roman"/>
          <w:sz w:val="28"/>
          <w:szCs w:val="28"/>
        </w:rPr>
        <w:t>.</w:t>
      </w:r>
    </w:p>
    <w:p w14:paraId="693D73E2" w14:textId="77777777" w:rsidR="00F0109D" w:rsidRPr="00D4480A" w:rsidRDefault="00F0109D" w:rsidP="00F0109D">
      <w:pPr>
        <w:pStyle w:val="ConsPlusNormal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14:paraId="4671F3D7" w14:textId="5E20DF70" w:rsidR="00F0109D" w:rsidRPr="00D4480A" w:rsidRDefault="00F0109D" w:rsidP="006C2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5528769"/>
      <w:r w:rsidRPr="00D4480A">
        <w:rPr>
          <w:rFonts w:ascii="Times New Roman" w:hAnsi="Times New Roman" w:cs="Times New Roman"/>
          <w:sz w:val="28"/>
          <w:szCs w:val="28"/>
        </w:rPr>
        <w:t>Внешним контролем охвачено:</w:t>
      </w:r>
    </w:p>
    <w:p w14:paraId="6AC68D1F" w14:textId="6DBCE853" w:rsidR="00F0109D" w:rsidRPr="00D4480A" w:rsidRDefault="00F0109D" w:rsidP="00D4480A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80A">
        <w:rPr>
          <w:rFonts w:ascii="Times New Roman" w:hAnsi="Times New Roman" w:cs="Times New Roman"/>
          <w:sz w:val="28"/>
          <w:szCs w:val="28"/>
        </w:rPr>
        <w:t>94 объект</w:t>
      </w:r>
      <w:r w:rsidR="00C34BAF" w:rsidRPr="00D4480A">
        <w:rPr>
          <w:rFonts w:ascii="Times New Roman" w:hAnsi="Times New Roman" w:cs="Times New Roman"/>
          <w:sz w:val="28"/>
          <w:szCs w:val="28"/>
        </w:rPr>
        <w:t>а</w:t>
      </w:r>
      <w:r w:rsidRPr="00D4480A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14:paraId="2239699D" w14:textId="61B2494C" w:rsidR="00733074" w:rsidRPr="00D4480A" w:rsidRDefault="00733074" w:rsidP="00D4480A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80A">
        <w:rPr>
          <w:rFonts w:ascii="Times New Roman" w:hAnsi="Times New Roman"/>
          <w:sz w:val="28"/>
          <w:szCs w:val="28"/>
        </w:rPr>
        <w:t>55 231,</w:t>
      </w:r>
      <w:r w:rsidR="005471B4" w:rsidRPr="00D4480A">
        <w:rPr>
          <w:rFonts w:ascii="Times New Roman" w:hAnsi="Times New Roman"/>
          <w:sz w:val="28"/>
          <w:szCs w:val="28"/>
        </w:rPr>
        <w:t>8</w:t>
      </w:r>
      <w:r w:rsidRPr="00D4480A">
        <w:rPr>
          <w:rFonts w:ascii="Times New Roman" w:hAnsi="Times New Roman"/>
          <w:sz w:val="28"/>
          <w:szCs w:val="28"/>
        </w:rPr>
        <w:t xml:space="preserve"> </w:t>
      </w:r>
      <w:r w:rsidRPr="00D4480A">
        <w:rPr>
          <w:rFonts w:ascii="Times New Roman" w:hAnsi="Times New Roman" w:cs="Times New Roman"/>
          <w:sz w:val="28"/>
          <w:szCs w:val="28"/>
        </w:rPr>
        <w:t>млн. рублей средств бюджета города Оренбурга;</w:t>
      </w:r>
    </w:p>
    <w:p w14:paraId="29EEF8E7" w14:textId="1C79D9B9" w:rsidR="00F0109D" w:rsidRPr="00D4480A" w:rsidRDefault="00A57F75" w:rsidP="00D4480A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80A">
        <w:rPr>
          <w:rFonts w:ascii="Times New Roman" w:hAnsi="Times New Roman"/>
          <w:sz w:val="28"/>
          <w:szCs w:val="28"/>
        </w:rPr>
        <w:t>69,0</w:t>
      </w:r>
      <w:r w:rsidR="00AD47B2" w:rsidRPr="00D4480A">
        <w:rPr>
          <w:rFonts w:ascii="Times New Roman" w:hAnsi="Times New Roman" w:cs="Times New Roman"/>
          <w:sz w:val="28"/>
          <w:szCs w:val="28"/>
        </w:rPr>
        <w:t xml:space="preserve"> </w:t>
      </w:r>
      <w:r w:rsidR="00733074" w:rsidRPr="00D4480A">
        <w:rPr>
          <w:rFonts w:ascii="Times New Roman" w:hAnsi="Times New Roman" w:cs="Times New Roman"/>
          <w:sz w:val="28"/>
          <w:szCs w:val="28"/>
        </w:rPr>
        <w:t>млн</w:t>
      </w:r>
      <w:r w:rsidR="00AD47B2" w:rsidRPr="00D4480A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F0109D" w:rsidRPr="00D4480A">
        <w:rPr>
          <w:rFonts w:ascii="Times New Roman" w:hAnsi="Times New Roman" w:cs="Times New Roman"/>
          <w:sz w:val="28"/>
          <w:szCs w:val="28"/>
        </w:rPr>
        <w:t>муниципального имущества.</w:t>
      </w:r>
    </w:p>
    <w:p w14:paraId="2E28AB39" w14:textId="77777777" w:rsidR="00F0109D" w:rsidRPr="00D4480A" w:rsidRDefault="00F0109D" w:rsidP="00360678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14:paraId="6507A822" w14:textId="77777777" w:rsidR="00997EB0" w:rsidRDefault="00997EB0" w:rsidP="00997E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32595">
        <w:rPr>
          <w:szCs w:val="28"/>
        </w:rPr>
        <w:t xml:space="preserve">Динамика количества проведенных мероприятий внешнего финансового контроля за </w:t>
      </w:r>
      <w:r>
        <w:rPr>
          <w:szCs w:val="28"/>
        </w:rPr>
        <w:t>двух</w:t>
      </w:r>
      <w:r w:rsidRPr="00C32595">
        <w:rPr>
          <w:szCs w:val="28"/>
        </w:rPr>
        <w:t>летний период, а также</w:t>
      </w:r>
      <w:r w:rsidRPr="00C32595">
        <w:rPr>
          <w:bCs/>
          <w:szCs w:val="28"/>
        </w:rPr>
        <w:t xml:space="preserve"> объектов контроля </w:t>
      </w:r>
      <w:r w:rsidRPr="00C32595">
        <w:rPr>
          <w:szCs w:val="28"/>
        </w:rPr>
        <w:t>представлена на диаграмме 1.</w:t>
      </w:r>
    </w:p>
    <w:p w14:paraId="71CA1875" w14:textId="77777777" w:rsidR="00997EB0" w:rsidRPr="00C32595" w:rsidRDefault="00997EB0" w:rsidP="00997EB0">
      <w:pPr>
        <w:widowControl w:val="0"/>
        <w:autoSpaceDE w:val="0"/>
        <w:autoSpaceDN w:val="0"/>
        <w:adjustRightInd w:val="0"/>
        <w:ind w:firstLine="709"/>
        <w:jc w:val="right"/>
        <w:rPr>
          <w:i/>
          <w:szCs w:val="28"/>
        </w:rPr>
      </w:pPr>
      <w:r w:rsidRPr="00C32595">
        <w:rPr>
          <w:i/>
          <w:szCs w:val="28"/>
        </w:rPr>
        <w:t>Диаграмма 1</w:t>
      </w:r>
    </w:p>
    <w:p w14:paraId="71194739" w14:textId="77777777" w:rsidR="00997EB0" w:rsidRPr="00C32595" w:rsidRDefault="00997EB0" w:rsidP="00997EB0">
      <w:pPr>
        <w:widowControl w:val="0"/>
        <w:jc w:val="center"/>
        <w:rPr>
          <w:sz w:val="24"/>
          <w:szCs w:val="24"/>
        </w:rPr>
      </w:pPr>
      <w:r w:rsidRPr="00C32595">
        <w:rPr>
          <w:b/>
          <w:bCs/>
          <w:sz w:val="24"/>
          <w:szCs w:val="24"/>
        </w:rPr>
        <w:t>Количество проведенных мероприятий и объектов контроля в 20</w:t>
      </w:r>
      <w:r>
        <w:rPr>
          <w:b/>
          <w:bCs/>
          <w:sz w:val="24"/>
          <w:szCs w:val="24"/>
        </w:rPr>
        <w:t>21</w:t>
      </w:r>
      <w:r w:rsidRPr="00C32595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2</w:t>
      </w:r>
      <w:r w:rsidRPr="00C32595">
        <w:rPr>
          <w:b/>
          <w:bCs/>
          <w:sz w:val="24"/>
          <w:szCs w:val="24"/>
        </w:rPr>
        <w:t xml:space="preserve"> годах (шт.)</w:t>
      </w:r>
    </w:p>
    <w:p w14:paraId="70BFBD15" w14:textId="0E5CDE45" w:rsidR="00470A2E" w:rsidRDefault="00997EB0" w:rsidP="0036067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C32595">
        <w:rPr>
          <w:noProof/>
        </w:rPr>
        <w:drawing>
          <wp:inline distT="0" distB="0" distL="0" distR="0" wp14:anchorId="1BC7B2DE" wp14:editId="29FC9490">
            <wp:extent cx="5918400" cy="3276000"/>
            <wp:effectExtent l="0" t="0" r="6350" b="635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6C5AF4A" w14:textId="77777777" w:rsidR="00470A2E" w:rsidRPr="00A615A6" w:rsidRDefault="00470A2E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2BBF4419" w14:textId="77777777" w:rsidR="00FD1E4C" w:rsidRPr="00D4480A" w:rsidRDefault="007B6DD2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67C">
        <w:rPr>
          <w:rFonts w:ascii="Times New Roman" w:hAnsi="Times New Roman" w:cs="Times New Roman"/>
          <w:sz w:val="28"/>
          <w:szCs w:val="28"/>
        </w:rPr>
        <w:t>М</w:t>
      </w:r>
      <w:r w:rsidR="00C87333" w:rsidRPr="0066667C">
        <w:rPr>
          <w:rFonts w:ascii="Times New Roman" w:hAnsi="Times New Roman" w:cs="Times New Roman"/>
          <w:sz w:val="28"/>
          <w:szCs w:val="28"/>
        </w:rPr>
        <w:t xml:space="preserve">ероприятиями внешнего финансового контроля </w:t>
      </w:r>
      <w:r w:rsidRPr="00D4480A">
        <w:rPr>
          <w:rFonts w:ascii="Times New Roman" w:hAnsi="Times New Roman" w:cs="Times New Roman"/>
          <w:sz w:val="28"/>
          <w:szCs w:val="28"/>
        </w:rPr>
        <w:t>выявлено</w:t>
      </w:r>
      <w:r w:rsidR="00FD1E4C" w:rsidRPr="00D4480A">
        <w:rPr>
          <w:rFonts w:ascii="Times New Roman" w:hAnsi="Times New Roman" w:cs="Times New Roman"/>
          <w:sz w:val="28"/>
          <w:szCs w:val="28"/>
        </w:rPr>
        <w:t>:</w:t>
      </w:r>
    </w:p>
    <w:p w14:paraId="4DE70A13" w14:textId="5EDA2945" w:rsidR="007B6DD2" w:rsidRPr="00D4480A" w:rsidRDefault="007B6DD2" w:rsidP="00D4480A">
      <w:pPr>
        <w:pStyle w:val="ConsPlusNormal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80A">
        <w:rPr>
          <w:rFonts w:ascii="Times New Roman" w:hAnsi="Times New Roman" w:cs="Times New Roman"/>
          <w:sz w:val="28"/>
          <w:szCs w:val="28"/>
        </w:rPr>
        <w:t xml:space="preserve">508 нарушений </w:t>
      </w:r>
      <w:r w:rsidR="00C34BAF" w:rsidRPr="00D4480A">
        <w:rPr>
          <w:rFonts w:ascii="Times New Roman" w:hAnsi="Times New Roman" w:cs="Times New Roman"/>
          <w:sz w:val="28"/>
          <w:szCs w:val="28"/>
        </w:rPr>
        <w:t xml:space="preserve">в финансово-бюджетной сфере </w:t>
      </w:r>
      <w:r w:rsidR="00FD1E4C" w:rsidRPr="00D4480A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B24D7E" w:rsidRPr="00D4480A">
        <w:rPr>
          <w:rFonts w:ascii="Times New Roman" w:hAnsi="Times New Roman" w:cs="Times New Roman"/>
          <w:sz w:val="28"/>
          <w:szCs w:val="28"/>
        </w:rPr>
        <w:t>5</w:t>
      </w:r>
      <w:r w:rsidR="00012D7F" w:rsidRPr="00D4480A">
        <w:rPr>
          <w:rFonts w:ascii="Times New Roman" w:hAnsi="Times New Roman" w:cs="Times New Roman"/>
          <w:sz w:val="28"/>
          <w:szCs w:val="28"/>
        </w:rPr>
        <w:t>42</w:t>
      </w:r>
      <w:r w:rsidR="00C34BAF" w:rsidRPr="00D4480A">
        <w:rPr>
          <w:rFonts w:ascii="Times New Roman" w:hAnsi="Times New Roman" w:cs="Times New Roman"/>
          <w:sz w:val="28"/>
          <w:szCs w:val="28"/>
        </w:rPr>
        <w:t>,2</w:t>
      </w:r>
      <w:r w:rsidR="00C87333" w:rsidRPr="00D4480A">
        <w:rPr>
          <w:rFonts w:ascii="Times New Roman" w:hAnsi="Times New Roman" w:cs="Times New Roman"/>
          <w:sz w:val="28"/>
          <w:szCs w:val="28"/>
        </w:rPr>
        <w:t xml:space="preserve"> </w:t>
      </w:r>
      <w:r w:rsidR="00C34BAF" w:rsidRPr="00D4480A">
        <w:rPr>
          <w:rFonts w:ascii="Times New Roman" w:hAnsi="Times New Roman" w:cs="Times New Roman"/>
          <w:sz w:val="28"/>
          <w:szCs w:val="28"/>
        </w:rPr>
        <w:t>млн</w:t>
      </w:r>
      <w:r w:rsidR="00C87333" w:rsidRPr="00D4480A">
        <w:rPr>
          <w:rFonts w:ascii="Times New Roman" w:hAnsi="Times New Roman" w:cs="Times New Roman"/>
          <w:sz w:val="28"/>
          <w:szCs w:val="28"/>
        </w:rPr>
        <w:t>. рублей</w:t>
      </w:r>
      <w:r w:rsidR="00C34BAF" w:rsidRPr="00D4480A">
        <w:rPr>
          <w:rFonts w:ascii="Times New Roman" w:hAnsi="Times New Roman" w:cs="Times New Roman"/>
          <w:sz w:val="28"/>
          <w:szCs w:val="28"/>
        </w:rPr>
        <w:t>;</w:t>
      </w:r>
      <w:r w:rsidR="00352D9F" w:rsidRPr="00D4480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5535185"/>
    </w:p>
    <w:bookmarkEnd w:id="2"/>
    <w:p w14:paraId="452C850D" w14:textId="518BCAD0" w:rsidR="00C34BAF" w:rsidRDefault="00C34BAF" w:rsidP="00D4480A">
      <w:pPr>
        <w:pStyle w:val="ConsPlusNormal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80A">
        <w:rPr>
          <w:rFonts w:ascii="Times New Roman" w:hAnsi="Times New Roman" w:cs="Times New Roman"/>
          <w:sz w:val="28"/>
          <w:szCs w:val="28"/>
        </w:rPr>
        <w:t>6 случаев неэффективного использования бюджетных средств в общей сумме 37,0 млн. рублей;</w:t>
      </w:r>
    </w:p>
    <w:p w14:paraId="53CDE153" w14:textId="77777777" w:rsidR="00FA07DA" w:rsidRPr="00D4480A" w:rsidRDefault="00FA07DA" w:rsidP="00FA07DA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40933F" w14:textId="071DBAD3" w:rsidR="00C13985" w:rsidRDefault="001B6654" w:rsidP="00D4480A">
      <w:pPr>
        <w:pStyle w:val="ConsPlusNormal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79</w:t>
      </w:r>
      <w:r w:rsidR="00C34BAF" w:rsidRPr="00D4480A">
        <w:rPr>
          <w:rFonts w:ascii="Times New Roman" w:hAnsi="Times New Roman" w:cs="Times New Roman"/>
          <w:sz w:val="28"/>
          <w:szCs w:val="28"/>
        </w:rPr>
        <w:t xml:space="preserve"> </w:t>
      </w:r>
      <w:r w:rsidR="0042550E">
        <w:rPr>
          <w:rFonts w:ascii="Times New Roman" w:hAnsi="Times New Roman" w:cs="Times New Roman"/>
          <w:sz w:val="28"/>
          <w:szCs w:val="28"/>
        </w:rPr>
        <w:t>недостатков в сфере управления и распоряжения</w:t>
      </w:r>
      <w:r w:rsidR="00C34BAF" w:rsidRPr="00D4480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550E">
        <w:rPr>
          <w:rFonts w:ascii="Times New Roman" w:hAnsi="Times New Roman" w:cs="Times New Roman"/>
          <w:sz w:val="28"/>
          <w:szCs w:val="28"/>
        </w:rPr>
        <w:t>ым</w:t>
      </w:r>
      <w:r w:rsidR="00C34BAF" w:rsidRPr="00D4480A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42550E">
        <w:rPr>
          <w:rFonts w:ascii="Times New Roman" w:hAnsi="Times New Roman" w:cs="Times New Roman"/>
          <w:sz w:val="28"/>
          <w:szCs w:val="28"/>
        </w:rPr>
        <w:t>ом</w:t>
      </w:r>
      <w:r w:rsidR="00C34BAF" w:rsidRPr="00D4480A">
        <w:rPr>
          <w:rFonts w:ascii="Times New Roman" w:hAnsi="Times New Roman" w:cs="Times New Roman"/>
          <w:sz w:val="28"/>
          <w:szCs w:val="28"/>
        </w:rPr>
        <w:t xml:space="preserve"> общей балансовой стоимостью 139,4</w:t>
      </w:r>
      <w:r w:rsidR="00F17D9E">
        <w:rPr>
          <w:rFonts w:ascii="Times New Roman" w:hAnsi="Times New Roman" w:cs="Times New Roman"/>
          <w:sz w:val="28"/>
          <w:szCs w:val="28"/>
        </w:rPr>
        <w:t xml:space="preserve"> млн</w:t>
      </w:r>
      <w:r w:rsidR="00C34BAF" w:rsidRPr="00D4480A">
        <w:rPr>
          <w:rFonts w:ascii="Times New Roman" w:hAnsi="Times New Roman" w:cs="Times New Roman"/>
          <w:sz w:val="28"/>
          <w:szCs w:val="28"/>
        </w:rPr>
        <w:t>. рублей</w:t>
      </w:r>
      <w:r w:rsidR="00C13985">
        <w:rPr>
          <w:rFonts w:ascii="Times New Roman" w:hAnsi="Times New Roman" w:cs="Times New Roman"/>
          <w:sz w:val="28"/>
          <w:szCs w:val="28"/>
        </w:rPr>
        <w:t>;</w:t>
      </w:r>
    </w:p>
    <w:p w14:paraId="7AF0782F" w14:textId="104D8494" w:rsidR="00C34BAF" w:rsidRPr="00C13985" w:rsidRDefault="00C13985" w:rsidP="00D4480A">
      <w:pPr>
        <w:pStyle w:val="ConsPlusNormal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85">
        <w:rPr>
          <w:rFonts w:ascii="Times New Roman" w:hAnsi="Times New Roman" w:cs="Times New Roman"/>
          <w:sz w:val="28"/>
          <w:szCs w:val="28"/>
        </w:rPr>
        <w:t xml:space="preserve">9 недостатков при планировании и использовании бюджетных средств </w:t>
      </w:r>
      <w:r w:rsidR="00F17D9E">
        <w:rPr>
          <w:rFonts w:ascii="Times New Roman" w:hAnsi="Times New Roman" w:cs="Times New Roman"/>
          <w:sz w:val="28"/>
          <w:szCs w:val="28"/>
        </w:rPr>
        <w:t>в</w:t>
      </w:r>
      <w:r w:rsidRPr="00C13985">
        <w:rPr>
          <w:rFonts w:ascii="Times New Roman" w:hAnsi="Times New Roman" w:cs="Times New Roman"/>
          <w:sz w:val="28"/>
          <w:szCs w:val="28"/>
        </w:rPr>
        <w:t xml:space="preserve"> общ</w:t>
      </w:r>
      <w:r w:rsidR="00F17D9E">
        <w:rPr>
          <w:rFonts w:ascii="Times New Roman" w:hAnsi="Times New Roman" w:cs="Times New Roman"/>
          <w:sz w:val="28"/>
          <w:szCs w:val="28"/>
        </w:rPr>
        <w:t>ей</w:t>
      </w:r>
      <w:r w:rsidRPr="00C13985">
        <w:rPr>
          <w:rFonts w:ascii="Times New Roman" w:hAnsi="Times New Roman" w:cs="Times New Roman"/>
          <w:sz w:val="28"/>
          <w:szCs w:val="28"/>
        </w:rPr>
        <w:t xml:space="preserve"> сумм</w:t>
      </w:r>
      <w:r w:rsidR="00F17D9E">
        <w:rPr>
          <w:rFonts w:ascii="Times New Roman" w:hAnsi="Times New Roman" w:cs="Times New Roman"/>
          <w:sz w:val="28"/>
          <w:szCs w:val="28"/>
        </w:rPr>
        <w:t>е 738,9</w:t>
      </w:r>
      <w:r w:rsidRPr="00C13985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A57F75" w:rsidRPr="00C13985">
        <w:rPr>
          <w:rFonts w:ascii="Times New Roman" w:hAnsi="Times New Roman" w:cs="Times New Roman"/>
          <w:sz w:val="28"/>
          <w:szCs w:val="28"/>
        </w:rPr>
        <w:t>.</w:t>
      </w:r>
    </w:p>
    <w:p w14:paraId="71237238" w14:textId="77777777" w:rsidR="00C34BAF" w:rsidRPr="00D4480A" w:rsidRDefault="00C34BAF" w:rsidP="00AD51E8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14:paraId="76D0E5EF" w14:textId="77777777" w:rsidR="009B636E" w:rsidRPr="00D4480A" w:rsidRDefault="009B636E" w:rsidP="009B63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80A">
        <w:rPr>
          <w:rFonts w:ascii="Times New Roman" w:hAnsi="Times New Roman" w:cs="Times New Roman"/>
          <w:sz w:val="28"/>
          <w:szCs w:val="28"/>
        </w:rPr>
        <w:t>По итогам проведенных мероприятий направлено:</w:t>
      </w:r>
    </w:p>
    <w:p w14:paraId="4711E853" w14:textId="476AA6E2" w:rsidR="009B636E" w:rsidRPr="00D4480A" w:rsidRDefault="009B636E" w:rsidP="00D4480A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80A">
        <w:rPr>
          <w:rFonts w:ascii="Times New Roman" w:hAnsi="Times New Roman" w:cs="Times New Roman"/>
          <w:sz w:val="28"/>
          <w:szCs w:val="28"/>
        </w:rPr>
        <w:t>26 представлений</w:t>
      </w:r>
      <w:r w:rsidR="001B6654">
        <w:rPr>
          <w:rFonts w:ascii="Times New Roman" w:hAnsi="Times New Roman" w:cs="Times New Roman"/>
          <w:sz w:val="28"/>
          <w:szCs w:val="28"/>
        </w:rPr>
        <w:t xml:space="preserve"> и 3 предписания</w:t>
      </w:r>
      <w:r w:rsidRPr="00D4480A">
        <w:rPr>
          <w:rFonts w:ascii="Times New Roman" w:hAnsi="Times New Roman" w:cs="Times New Roman"/>
          <w:sz w:val="28"/>
          <w:szCs w:val="28"/>
        </w:rPr>
        <w:t>, которые содержали 126 предложений и рекомендаций для рассмотрения и принятия мер по устранению выявленных нарушений и недостатков, а также привлечения к ответственности должностных лиц, виновных в допущенных нарушениях;</w:t>
      </w:r>
    </w:p>
    <w:p w14:paraId="3C66B07E" w14:textId="64582CD0" w:rsidR="00C31BEF" w:rsidRPr="00C166AD" w:rsidRDefault="009B636E" w:rsidP="00D4480A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AD">
        <w:rPr>
          <w:rFonts w:ascii="Times New Roman" w:hAnsi="Times New Roman" w:cs="Times New Roman"/>
          <w:sz w:val="28"/>
          <w:szCs w:val="28"/>
        </w:rPr>
        <w:t>81 заключение, которое содержало 94 предложения о доработке проектов муниципальных правовых актов либо о внесении изменени</w:t>
      </w:r>
      <w:r w:rsidR="00C31BEF" w:rsidRPr="00C166AD">
        <w:rPr>
          <w:rFonts w:ascii="Times New Roman" w:hAnsi="Times New Roman" w:cs="Times New Roman"/>
          <w:sz w:val="28"/>
          <w:szCs w:val="28"/>
        </w:rPr>
        <w:t>й в муниципальные правовые акты</w:t>
      </w:r>
      <w:r w:rsidR="00C166AD" w:rsidRPr="00C166AD">
        <w:rPr>
          <w:rFonts w:ascii="Times New Roman" w:hAnsi="Times New Roman" w:cs="Times New Roman"/>
          <w:sz w:val="28"/>
          <w:szCs w:val="28"/>
        </w:rPr>
        <w:t>.</w:t>
      </w:r>
    </w:p>
    <w:p w14:paraId="124FF9E6" w14:textId="77777777" w:rsidR="00A57F75" w:rsidRPr="00D4480A" w:rsidRDefault="00A57F75" w:rsidP="00AD51E8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14:paraId="5A2155C9" w14:textId="2861DC38" w:rsidR="009B636E" w:rsidRPr="00D4480A" w:rsidRDefault="00CF3661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80A">
        <w:rPr>
          <w:rFonts w:ascii="Times New Roman" w:hAnsi="Times New Roman" w:cs="Times New Roman"/>
          <w:sz w:val="28"/>
          <w:szCs w:val="28"/>
        </w:rPr>
        <w:t>Объектами контроля и субъектами правотворческой инициативы</w:t>
      </w:r>
      <w:r w:rsidR="006A2EE0" w:rsidRPr="00D4480A">
        <w:rPr>
          <w:rFonts w:ascii="Times New Roman" w:hAnsi="Times New Roman" w:cs="Times New Roman"/>
          <w:sz w:val="28"/>
          <w:szCs w:val="28"/>
        </w:rPr>
        <w:t xml:space="preserve"> </w:t>
      </w:r>
      <w:r w:rsidRPr="00C166AD">
        <w:rPr>
          <w:rFonts w:ascii="Times New Roman" w:hAnsi="Times New Roman" w:cs="Times New Roman"/>
          <w:sz w:val="28"/>
          <w:szCs w:val="28"/>
        </w:rPr>
        <w:t>исполнено:</w:t>
      </w:r>
    </w:p>
    <w:p w14:paraId="53156D4A" w14:textId="1466F72C" w:rsidR="006A2EE0" w:rsidRPr="00D4480A" w:rsidRDefault="006A2EE0" w:rsidP="00C166AD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80A">
        <w:rPr>
          <w:rFonts w:ascii="Times New Roman" w:hAnsi="Times New Roman" w:cs="Times New Roman"/>
          <w:sz w:val="28"/>
          <w:szCs w:val="28"/>
        </w:rPr>
        <w:t>24 представления и 2 предписани</w:t>
      </w:r>
      <w:r w:rsidR="001B6654">
        <w:rPr>
          <w:rFonts w:ascii="Times New Roman" w:hAnsi="Times New Roman" w:cs="Times New Roman"/>
          <w:sz w:val="28"/>
          <w:szCs w:val="28"/>
        </w:rPr>
        <w:t>я</w:t>
      </w:r>
      <w:r w:rsidRPr="00D4480A">
        <w:rPr>
          <w:rFonts w:ascii="Times New Roman" w:hAnsi="Times New Roman" w:cs="Times New Roman"/>
          <w:sz w:val="28"/>
          <w:szCs w:val="28"/>
        </w:rPr>
        <w:t xml:space="preserve"> (с учетом </w:t>
      </w:r>
      <w:proofErr w:type="gramStart"/>
      <w:r w:rsidRPr="00D4480A">
        <w:rPr>
          <w:rFonts w:ascii="Times New Roman" w:hAnsi="Times New Roman"/>
          <w:sz w:val="28"/>
          <w:szCs w:val="28"/>
        </w:rPr>
        <w:t>направленных</w:t>
      </w:r>
      <w:proofErr w:type="gramEnd"/>
      <w:r w:rsidRPr="00D4480A">
        <w:rPr>
          <w:rFonts w:ascii="Times New Roman" w:hAnsi="Times New Roman"/>
          <w:sz w:val="28"/>
          <w:szCs w:val="28"/>
        </w:rPr>
        <w:t xml:space="preserve"> в предыдущие отчетные периоды);</w:t>
      </w:r>
    </w:p>
    <w:p w14:paraId="1A0191F2" w14:textId="5C14672A" w:rsidR="00C31BEF" w:rsidRPr="00001B03" w:rsidRDefault="00BF556D" w:rsidP="00C166AD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03">
        <w:rPr>
          <w:rFonts w:ascii="Times New Roman" w:hAnsi="Times New Roman" w:cs="Times New Roman"/>
          <w:sz w:val="28"/>
          <w:szCs w:val="28"/>
        </w:rPr>
        <w:t>150</w:t>
      </w:r>
      <w:r w:rsidR="00C31BEF" w:rsidRPr="00001B03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Pr="00001B03">
        <w:rPr>
          <w:rFonts w:ascii="Times New Roman" w:hAnsi="Times New Roman" w:cs="Times New Roman"/>
          <w:sz w:val="28"/>
          <w:szCs w:val="28"/>
        </w:rPr>
        <w:t>й</w:t>
      </w:r>
      <w:r w:rsidR="00C31BEF" w:rsidRPr="00001B03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и недостатков, а также </w:t>
      </w:r>
      <w:r w:rsidR="0089529A" w:rsidRPr="00001B03">
        <w:rPr>
          <w:rFonts w:ascii="Times New Roman" w:hAnsi="Times New Roman" w:cs="Times New Roman"/>
          <w:sz w:val="28"/>
          <w:szCs w:val="28"/>
        </w:rPr>
        <w:t xml:space="preserve">о </w:t>
      </w:r>
      <w:r w:rsidR="00C31BEF" w:rsidRPr="00001B03">
        <w:rPr>
          <w:rFonts w:ascii="Times New Roman" w:hAnsi="Times New Roman" w:cs="Times New Roman"/>
          <w:sz w:val="28"/>
          <w:szCs w:val="28"/>
        </w:rPr>
        <w:t>привлечени</w:t>
      </w:r>
      <w:r w:rsidR="0089529A" w:rsidRPr="00001B03">
        <w:rPr>
          <w:rFonts w:ascii="Times New Roman" w:hAnsi="Times New Roman" w:cs="Times New Roman"/>
          <w:sz w:val="28"/>
          <w:szCs w:val="28"/>
        </w:rPr>
        <w:t>и</w:t>
      </w:r>
      <w:r w:rsidR="00C31BEF" w:rsidRPr="00001B03">
        <w:rPr>
          <w:rFonts w:ascii="Times New Roman" w:hAnsi="Times New Roman" w:cs="Times New Roman"/>
          <w:sz w:val="28"/>
          <w:szCs w:val="28"/>
        </w:rPr>
        <w:t xml:space="preserve"> к ответственности должностных лиц, виновных в допущенных нарушениях</w:t>
      </w:r>
      <w:r w:rsidR="00C31BEF" w:rsidRPr="00001B03">
        <w:rPr>
          <w:rFonts w:ascii="Times New Roman" w:hAnsi="Times New Roman"/>
          <w:sz w:val="28"/>
          <w:szCs w:val="28"/>
        </w:rPr>
        <w:t>;</w:t>
      </w:r>
    </w:p>
    <w:p w14:paraId="17566416" w14:textId="26A6D7A1" w:rsidR="00CF3661" w:rsidRPr="00D4480A" w:rsidRDefault="006A2EE0" w:rsidP="00C166AD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80A">
        <w:rPr>
          <w:rFonts w:ascii="Times New Roman" w:hAnsi="Times New Roman" w:cs="Times New Roman"/>
          <w:sz w:val="28"/>
          <w:szCs w:val="28"/>
        </w:rPr>
        <w:t>51</w:t>
      </w:r>
      <w:r w:rsidR="00CF3661" w:rsidRPr="00D4480A">
        <w:rPr>
          <w:rFonts w:ascii="Times New Roman" w:hAnsi="Times New Roman" w:cs="Times New Roman"/>
          <w:sz w:val="28"/>
          <w:szCs w:val="28"/>
        </w:rPr>
        <w:t xml:space="preserve"> </w:t>
      </w:r>
      <w:r w:rsidRPr="00D4480A">
        <w:rPr>
          <w:rFonts w:ascii="Times New Roman" w:hAnsi="Times New Roman" w:cs="Times New Roman"/>
          <w:sz w:val="28"/>
          <w:szCs w:val="28"/>
        </w:rPr>
        <w:t>предложение</w:t>
      </w:r>
      <w:r w:rsidR="00CF3661" w:rsidRPr="00D4480A">
        <w:rPr>
          <w:rFonts w:ascii="Times New Roman" w:hAnsi="Times New Roman" w:cs="Times New Roman"/>
          <w:sz w:val="28"/>
          <w:szCs w:val="28"/>
        </w:rPr>
        <w:t xml:space="preserve"> </w:t>
      </w:r>
      <w:r w:rsidR="00FF1634" w:rsidRPr="00D4480A">
        <w:rPr>
          <w:rFonts w:ascii="Times New Roman" w:hAnsi="Times New Roman" w:cs="Times New Roman"/>
          <w:sz w:val="28"/>
          <w:szCs w:val="28"/>
        </w:rPr>
        <w:t>о доработке проектов муниципальных правовых актов либо о внесении изменений в муниципальные правовые акты</w:t>
      </w:r>
      <w:r w:rsidR="00C31BEF" w:rsidRPr="00D4480A">
        <w:rPr>
          <w:rFonts w:ascii="Times New Roman" w:hAnsi="Times New Roman"/>
          <w:sz w:val="28"/>
          <w:szCs w:val="28"/>
        </w:rPr>
        <w:t>.</w:t>
      </w:r>
    </w:p>
    <w:p w14:paraId="0EC1B1FA" w14:textId="77777777" w:rsidR="00C31BEF" w:rsidRPr="00D4480A" w:rsidRDefault="00C31BEF" w:rsidP="00AD51E8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14:paraId="684A5B1C" w14:textId="11C9DF35" w:rsidR="00CF3661" w:rsidRPr="00C166AD" w:rsidRDefault="00C31BEF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66AD">
        <w:rPr>
          <w:rFonts w:ascii="Times New Roman" w:hAnsi="Times New Roman" w:cs="Times New Roman"/>
          <w:sz w:val="28"/>
          <w:szCs w:val="28"/>
        </w:rPr>
        <w:t>Объектами контроля и субъектами правотворческой инициативы устранено:</w:t>
      </w:r>
    </w:p>
    <w:p w14:paraId="65B83F0B" w14:textId="65C357E6" w:rsidR="00C31BEF" w:rsidRPr="00C166AD" w:rsidRDefault="00C31BEF" w:rsidP="00C166AD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AD">
        <w:rPr>
          <w:rFonts w:ascii="Times New Roman" w:hAnsi="Times New Roman" w:cs="Times New Roman"/>
          <w:sz w:val="28"/>
          <w:szCs w:val="28"/>
        </w:rPr>
        <w:t xml:space="preserve">89 нарушений в финансово-бюджетной сфере на общую сумму 491,4 млн. рублей; </w:t>
      </w:r>
    </w:p>
    <w:p w14:paraId="21A4E152" w14:textId="2B91B8FE" w:rsidR="00C31BEF" w:rsidRPr="00C166AD" w:rsidRDefault="00C31BEF" w:rsidP="00C166AD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AD">
        <w:rPr>
          <w:rFonts w:ascii="Times New Roman" w:hAnsi="Times New Roman" w:cs="Times New Roman"/>
          <w:sz w:val="28"/>
          <w:szCs w:val="28"/>
        </w:rPr>
        <w:t>10 случаев неэффективного использования муниципального имущества общей балансовой стоимостью 90,6 тыс. рублей.</w:t>
      </w:r>
    </w:p>
    <w:p w14:paraId="2665DEF1" w14:textId="77777777" w:rsidR="00CF3661" w:rsidRPr="00C166AD" w:rsidRDefault="00CF3661" w:rsidP="00AD51E8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14:paraId="1072AB6A" w14:textId="59D9FA5C" w:rsidR="00C31BEF" w:rsidRPr="00C166AD" w:rsidRDefault="00C31BEF" w:rsidP="00656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66AD">
        <w:rPr>
          <w:rFonts w:ascii="Times New Roman" w:hAnsi="Times New Roman" w:cs="Times New Roman"/>
          <w:sz w:val="28"/>
          <w:szCs w:val="28"/>
        </w:rPr>
        <w:t xml:space="preserve">По итогам мероприятий внешнего </w:t>
      </w:r>
      <w:r w:rsidR="00CA3186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C166AD">
        <w:rPr>
          <w:rFonts w:ascii="Times New Roman" w:hAnsi="Times New Roman" w:cs="Times New Roman"/>
          <w:sz w:val="28"/>
          <w:szCs w:val="28"/>
        </w:rPr>
        <w:t>контроля</w:t>
      </w:r>
      <w:r w:rsidR="00C166AD">
        <w:rPr>
          <w:rFonts w:ascii="Times New Roman" w:hAnsi="Times New Roman" w:cs="Times New Roman"/>
          <w:sz w:val="28"/>
          <w:szCs w:val="28"/>
        </w:rPr>
        <w:t>:</w:t>
      </w:r>
    </w:p>
    <w:p w14:paraId="0228FCA2" w14:textId="4CEF7BC1" w:rsidR="00D4480A" w:rsidRDefault="00C166AD" w:rsidP="00C166AD">
      <w:pPr>
        <w:pStyle w:val="ConsPlusNormal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составлено </w:t>
      </w:r>
      <w:r w:rsidR="00D4480A" w:rsidRPr="00C166AD">
        <w:rPr>
          <w:rFonts w:ascii="Times New Roman" w:hAnsi="Times New Roman"/>
          <w:sz w:val="28"/>
          <w:szCs w:val="28"/>
        </w:rPr>
        <w:t>9 протоколов</w:t>
      </w:r>
      <w:r w:rsidR="00D4480A" w:rsidRPr="00C166AD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605122" w14:textId="7749B04F" w:rsidR="003527C6" w:rsidRPr="00C166AD" w:rsidRDefault="003527C6" w:rsidP="00C166AD">
      <w:pPr>
        <w:pStyle w:val="ConsPlusNormal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6AD">
        <w:rPr>
          <w:rFonts w:ascii="Times New Roman" w:hAnsi="Times New Roman" w:cs="Times New Roman"/>
          <w:sz w:val="28"/>
          <w:szCs w:val="28"/>
        </w:rPr>
        <w:t>7 должностных лиц</w:t>
      </w:r>
      <w:r w:rsidR="00C72DE0" w:rsidRPr="00C166AD">
        <w:rPr>
          <w:rFonts w:ascii="Times New Roman" w:hAnsi="Times New Roman" w:cs="Times New Roman"/>
          <w:sz w:val="28"/>
          <w:szCs w:val="28"/>
        </w:rPr>
        <w:t xml:space="preserve"> </w:t>
      </w:r>
      <w:r w:rsidR="00C166AD">
        <w:rPr>
          <w:rFonts w:ascii="Times New Roman" w:hAnsi="Times New Roman" w:cs="Times New Roman"/>
          <w:sz w:val="28"/>
          <w:szCs w:val="28"/>
        </w:rPr>
        <w:t xml:space="preserve">привлечены </w:t>
      </w:r>
      <w:r w:rsidR="00C72DE0" w:rsidRPr="00C166AD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C166AD">
        <w:rPr>
          <w:rFonts w:ascii="Times New Roman" w:hAnsi="Times New Roman" w:cs="Times New Roman"/>
          <w:sz w:val="28"/>
          <w:szCs w:val="28"/>
        </w:rPr>
        <w:t>;</w:t>
      </w:r>
      <w:r w:rsidR="00C72DE0" w:rsidRPr="00C16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676D9DEE" w14:textId="00297BAC" w:rsidR="003527C6" w:rsidRPr="00D4480A" w:rsidRDefault="003527C6" w:rsidP="00C166AD">
      <w:pPr>
        <w:pStyle w:val="ConsPlusNormal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AD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C166AD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C166AD">
        <w:rPr>
          <w:rFonts w:ascii="Times New Roman" w:hAnsi="Times New Roman" w:cs="Times New Roman"/>
          <w:sz w:val="28"/>
          <w:szCs w:val="28"/>
        </w:rPr>
        <w:t xml:space="preserve"> лица</w:t>
      </w:r>
      <w:r w:rsidR="0089529A" w:rsidRPr="00C166AD">
        <w:rPr>
          <w:rFonts w:ascii="Times New Roman" w:hAnsi="Times New Roman" w:cs="Times New Roman"/>
          <w:sz w:val="28"/>
          <w:szCs w:val="28"/>
        </w:rPr>
        <w:t xml:space="preserve"> </w:t>
      </w:r>
      <w:r w:rsidR="00C166AD">
        <w:rPr>
          <w:rFonts w:ascii="Times New Roman" w:hAnsi="Times New Roman" w:cs="Times New Roman"/>
          <w:sz w:val="28"/>
          <w:szCs w:val="28"/>
        </w:rPr>
        <w:t>привлечены</w:t>
      </w:r>
      <w:r w:rsidR="0089529A" w:rsidRPr="00C166AD">
        <w:rPr>
          <w:rFonts w:ascii="Times New Roman" w:hAnsi="Times New Roman" w:cs="Times New Roman"/>
          <w:sz w:val="28"/>
          <w:szCs w:val="28"/>
        </w:rPr>
        <w:t xml:space="preserve"> </w:t>
      </w:r>
      <w:r w:rsidRPr="00C166AD">
        <w:rPr>
          <w:rFonts w:ascii="Times New Roman" w:hAnsi="Times New Roman" w:cs="Times New Roman"/>
          <w:sz w:val="28"/>
          <w:szCs w:val="28"/>
        </w:rPr>
        <w:t>к дисциплинарной ответственности.</w:t>
      </w:r>
    </w:p>
    <w:p w14:paraId="3D4AD647" w14:textId="77777777" w:rsidR="007B3B8C" w:rsidRPr="005471B4" w:rsidRDefault="007B3B8C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0B39AE" w14:textId="77777777" w:rsidR="00C87333" w:rsidRPr="008633CE" w:rsidRDefault="00C87333" w:rsidP="00764481">
      <w:pPr>
        <w:widowControl w:val="0"/>
        <w:jc w:val="center"/>
        <w:rPr>
          <w:b/>
        </w:rPr>
      </w:pPr>
      <w:r w:rsidRPr="008633CE">
        <w:rPr>
          <w:b/>
        </w:rPr>
        <w:t>3. Экспертно-аналитическая деятельность</w:t>
      </w:r>
    </w:p>
    <w:p w14:paraId="78B0CAE2" w14:textId="77777777" w:rsidR="00360678" w:rsidRPr="00FA07DA" w:rsidRDefault="00360678" w:rsidP="00AD51E8">
      <w:pPr>
        <w:widowControl w:val="0"/>
        <w:ind w:firstLine="709"/>
        <w:rPr>
          <w:b/>
          <w:szCs w:val="16"/>
        </w:rPr>
      </w:pPr>
    </w:p>
    <w:p w14:paraId="316437EA" w14:textId="77777777" w:rsidR="00782D34" w:rsidRPr="008633CE" w:rsidRDefault="000E413D" w:rsidP="00AD51E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Cs w:val="28"/>
        </w:rPr>
      </w:pPr>
      <w:r w:rsidRPr="008633CE">
        <w:rPr>
          <w:rFonts w:eastAsia="Arial Unicode MS"/>
          <w:szCs w:val="28"/>
        </w:rPr>
        <w:t>Экспертно-аналитические мероприятия</w:t>
      </w:r>
      <w:r w:rsidR="00782D34" w:rsidRPr="008633CE">
        <w:rPr>
          <w:rFonts w:eastAsia="Arial Unicode MS"/>
          <w:szCs w:val="28"/>
        </w:rPr>
        <w:t xml:space="preserve"> являются одной из форм</w:t>
      </w:r>
      <w:r w:rsidR="00522B6A" w:rsidRPr="008633CE">
        <w:rPr>
          <w:rFonts w:eastAsia="Arial Unicode MS"/>
          <w:szCs w:val="28"/>
        </w:rPr>
        <w:t xml:space="preserve"> внешнего муниципального финансового контроля. </w:t>
      </w:r>
      <w:proofErr w:type="gramStart"/>
      <w:r w:rsidRPr="008633CE">
        <w:rPr>
          <w:rFonts w:eastAsia="Arial Unicode MS"/>
          <w:szCs w:val="28"/>
        </w:rPr>
        <w:t>В</w:t>
      </w:r>
      <w:r w:rsidR="00782D34" w:rsidRPr="008633CE">
        <w:rPr>
          <w:rFonts w:eastAsia="Arial Unicode MS"/>
          <w:szCs w:val="28"/>
        </w:rPr>
        <w:t xml:space="preserve"> соответствии с установленными полномочиями</w:t>
      </w:r>
      <w:r w:rsidR="00BB6D78" w:rsidRPr="008633CE">
        <w:rPr>
          <w:rFonts w:eastAsia="Arial Unicode MS"/>
          <w:szCs w:val="28"/>
        </w:rPr>
        <w:t xml:space="preserve"> в отчетном году</w:t>
      </w:r>
      <w:r w:rsidR="00782D34" w:rsidRPr="008633CE">
        <w:rPr>
          <w:rFonts w:eastAsia="Arial Unicode MS"/>
          <w:szCs w:val="28"/>
        </w:rPr>
        <w:t xml:space="preserve"> в </w:t>
      </w:r>
      <w:r w:rsidRPr="008633CE">
        <w:rPr>
          <w:rFonts w:eastAsia="Arial Unicode MS"/>
          <w:szCs w:val="28"/>
        </w:rPr>
        <w:t>рамках э</w:t>
      </w:r>
      <w:r w:rsidR="00522B6A" w:rsidRPr="008633CE">
        <w:rPr>
          <w:rFonts w:eastAsia="Arial Unicode MS"/>
          <w:szCs w:val="28"/>
        </w:rPr>
        <w:t>кспертно-аналитическ</w:t>
      </w:r>
      <w:r w:rsidRPr="008633CE">
        <w:rPr>
          <w:rFonts w:eastAsia="Arial Unicode MS"/>
          <w:szCs w:val="28"/>
        </w:rPr>
        <w:t>ой</w:t>
      </w:r>
      <w:r w:rsidR="00522B6A" w:rsidRPr="008633CE">
        <w:rPr>
          <w:rFonts w:eastAsia="Arial Unicode MS"/>
          <w:szCs w:val="28"/>
        </w:rPr>
        <w:t xml:space="preserve"> деятельност</w:t>
      </w:r>
      <w:r w:rsidRPr="008633CE">
        <w:rPr>
          <w:rFonts w:eastAsia="Arial Unicode MS"/>
          <w:szCs w:val="28"/>
        </w:rPr>
        <w:t>и Счетная палата</w:t>
      </w:r>
      <w:r w:rsidR="00782D34" w:rsidRPr="008633CE">
        <w:rPr>
          <w:rFonts w:eastAsia="Arial Unicode MS"/>
          <w:szCs w:val="28"/>
        </w:rPr>
        <w:t xml:space="preserve"> проводи</w:t>
      </w:r>
      <w:r w:rsidR="00BB6D78" w:rsidRPr="008633CE">
        <w:rPr>
          <w:rFonts w:eastAsia="Arial Unicode MS"/>
          <w:szCs w:val="28"/>
        </w:rPr>
        <w:t>ла</w:t>
      </w:r>
      <w:r w:rsidRPr="008633CE">
        <w:rPr>
          <w:rFonts w:eastAsia="Arial Unicode MS"/>
          <w:szCs w:val="28"/>
        </w:rPr>
        <w:t xml:space="preserve"> экспертизы проектов решений Оренбургского городского Совета о бюджете города Оренбурга</w:t>
      </w:r>
      <w:r w:rsidR="00BB6D78" w:rsidRPr="008633CE">
        <w:rPr>
          <w:rFonts w:eastAsia="Arial Unicode MS"/>
          <w:szCs w:val="28"/>
        </w:rPr>
        <w:t>,</w:t>
      </w:r>
      <w:r w:rsidRPr="008633CE">
        <w:rPr>
          <w:rFonts w:eastAsia="Arial Unicode MS"/>
          <w:szCs w:val="28"/>
        </w:rPr>
        <w:t xml:space="preserve"> </w:t>
      </w:r>
      <w:r w:rsidR="00BB6D78" w:rsidRPr="008633CE">
        <w:rPr>
          <w:szCs w:val="28"/>
        </w:rPr>
        <w:t xml:space="preserve">проектов муниципальных правовых актов в части, касающихся расходных обязательств города Оренбурга, </w:t>
      </w:r>
      <w:r w:rsidR="005C5F4D" w:rsidRPr="008633CE">
        <w:rPr>
          <w:szCs w:val="28"/>
        </w:rPr>
        <w:t xml:space="preserve">проектов муниципальных правовых актов, </w:t>
      </w:r>
      <w:r w:rsidR="00BB6D78" w:rsidRPr="008633CE">
        <w:rPr>
          <w:szCs w:val="28"/>
        </w:rPr>
        <w:t xml:space="preserve">приводящих к изменению доходов бюджета города Оренбурга, </w:t>
      </w:r>
      <w:r w:rsidR="00BB6D78" w:rsidRPr="008633CE">
        <w:rPr>
          <w:rFonts w:eastAsia="Arial Unicode MS"/>
          <w:szCs w:val="28"/>
        </w:rPr>
        <w:t>внешнюю проверку годового отчета об исполнении бюджета города Оренбурга</w:t>
      </w:r>
      <w:r w:rsidR="005C5F4D" w:rsidRPr="008633CE">
        <w:rPr>
          <w:rFonts w:eastAsia="Arial Unicode MS"/>
          <w:szCs w:val="28"/>
        </w:rPr>
        <w:t>,</w:t>
      </w:r>
      <w:r w:rsidR="00BB6D78" w:rsidRPr="008633CE">
        <w:rPr>
          <w:rFonts w:eastAsia="Arial Unicode MS"/>
          <w:szCs w:val="28"/>
        </w:rPr>
        <w:t xml:space="preserve"> </w:t>
      </w:r>
      <w:r w:rsidR="00BB6D78" w:rsidRPr="008633CE">
        <w:rPr>
          <w:szCs w:val="28"/>
        </w:rPr>
        <w:t xml:space="preserve">анализ исполнения бюджета </w:t>
      </w:r>
      <w:r w:rsidR="00C97406" w:rsidRPr="008633CE">
        <w:rPr>
          <w:szCs w:val="28"/>
        </w:rPr>
        <w:t>в</w:t>
      </w:r>
      <w:proofErr w:type="gramEnd"/>
      <w:r w:rsidR="00C97406" w:rsidRPr="008633CE">
        <w:rPr>
          <w:szCs w:val="28"/>
        </w:rPr>
        <w:t xml:space="preserve"> </w:t>
      </w:r>
      <w:proofErr w:type="gramStart"/>
      <w:r w:rsidR="00C97406" w:rsidRPr="008633CE">
        <w:rPr>
          <w:szCs w:val="28"/>
        </w:rPr>
        <w:t>текущем финансовом году</w:t>
      </w:r>
      <w:r w:rsidR="005C5F4D" w:rsidRPr="008633CE">
        <w:rPr>
          <w:szCs w:val="28"/>
        </w:rPr>
        <w:t>, а также</w:t>
      </w:r>
      <w:r w:rsidR="00BB6D78" w:rsidRPr="008633CE">
        <w:rPr>
          <w:szCs w:val="28"/>
        </w:rPr>
        <w:t xml:space="preserve"> ин</w:t>
      </w:r>
      <w:r w:rsidR="00551CEC" w:rsidRPr="008633CE">
        <w:rPr>
          <w:szCs w:val="28"/>
        </w:rPr>
        <w:t>ые тематические экспертно-аналитические мероприятия.</w:t>
      </w:r>
      <w:proofErr w:type="gramEnd"/>
    </w:p>
    <w:p w14:paraId="1C49FCBB" w14:textId="77777777" w:rsidR="00FA07DA" w:rsidRDefault="00FA07DA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C1D091" w14:textId="1E9479E3" w:rsidR="00522B6A" w:rsidRPr="008633CE" w:rsidRDefault="005471B4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9529A">
        <w:rPr>
          <w:rFonts w:ascii="Times New Roman" w:hAnsi="Times New Roman" w:cs="Times New Roman"/>
          <w:sz w:val="28"/>
          <w:szCs w:val="28"/>
        </w:rPr>
        <w:t xml:space="preserve"> 2022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B6A" w:rsidRPr="008633CE">
        <w:rPr>
          <w:rFonts w:ascii="Times New Roman" w:hAnsi="Times New Roman" w:cs="Times New Roman"/>
          <w:sz w:val="28"/>
          <w:szCs w:val="28"/>
        </w:rPr>
        <w:t>рамках экспер</w:t>
      </w:r>
      <w:r w:rsidR="003B0A61" w:rsidRPr="008633CE">
        <w:rPr>
          <w:rFonts w:ascii="Times New Roman" w:hAnsi="Times New Roman" w:cs="Times New Roman"/>
          <w:sz w:val="28"/>
          <w:szCs w:val="28"/>
        </w:rPr>
        <w:t>тно-аналитической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Счетной палатой проведено</w:t>
      </w:r>
      <w:r w:rsidR="003B0A61" w:rsidRPr="008633CE">
        <w:rPr>
          <w:rFonts w:ascii="Times New Roman" w:hAnsi="Times New Roman" w:cs="Times New Roman"/>
          <w:sz w:val="28"/>
          <w:szCs w:val="28"/>
        </w:rPr>
        <w:t xml:space="preserve"> </w:t>
      </w:r>
      <w:r w:rsidR="0057281A">
        <w:rPr>
          <w:rFonts w:ascii="Times New Roman" w:hAnsi="Times New Roman" w:cs="Times New Roman"/>
          <w:sz w:val="28"/>
          <w:szCs w:val="28"/>
        </w:rPr>
        <w:t>103</w:t>
      </w:r>
      <w:r w:rsidR="00522B6A" w:rsidRPr="008633C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7281A">
        <w:rPr>
          <w:rFonts w:ascii="Times New Roman" w:hAnsi="Times New Roman" w:cs="Times New Roman"/>
          <w:sz w:val="28"/>
          <w:szCs w:val="28"/>
        </w:rPr>
        <w:t>я</w:t>
      </w:r>
      <w:r w:rsidR="0089529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5471B4">
        <w:rPr>
          <w:rFonts w:ascii="Times New Roman" w:hAnsi="Times New Roman" w:cs="Times New Roman"/>
          <w:sz w:val="28"/>
          <w:szCs w:val="28"/>
        </w:rPr>
        <w:t>76</w:t>
      </w:r>
      <w:r w:rsidRPr="00C32595">
        <w:rPr>
          <w:rFonts w:ascii="Times New Roman" w:hAnsi="Times New Roman" w:cs="Times New Roman"/>
          <w:sz w:val="28"/>
          <w:szCs w:val="28"/>
        </w:rPr>
        <w:t xml:space="preserve"> экспертиз проектов муниципальных правовых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22B6A" w:rsidRPr="008633CE">
        <w:rPr>
          <w:rFonts w:ascii="Times New Roman" w:hAnsi="Times New Roman" w:cs="Times New Roman"/>
          <w:sz w:val="28"/>
          <w:szCs w:val="28"/>
        </w:rPr>
        <w:t>. Сведения об экспертно-аналитических мероприятиях, проведенных в отчетном году в сравнении с показателями прошлого года, представлены на диаграмме 2.</w:t>
      </w:r>
    </w:p>
    <w:p w14:paraId="02C5A3C5" w14:textId="239B6301" w:rsidR="00A615A6" w:rsidRPr="00C32595" w:rsidRDefault="00A615A6" w:rsidP="00A615A6">
      <w:pPr>
        <w:jc w:val="right"/>
        <w:rPr>
          <w:i/>
          <w:szCs w:val="28"/>
        </w:rPr>
      </w:pPr>
      <w:r>
        <w:rPr>
          <w:i/>
          <w:szCs w:val="28"/>
        </w:rPr>
        <w:t>Диаграмма 2</w:t>
      </w:r>
    </w:p>
    <w:p w14:paraId="4F84AEC1" w14:textId="77777777" w:rsidR="003E68E8" w:rsidRPr="00944627" w:rsidRDefault="003E68E8" w:rsidP="003E68E8">
      <w:pPr>
        <w:jc w:val="center"/>
        <w:rPr>
          <w:rFonts w:eastAsiaTheme="minorEastAsia"/>
          <w:b/>
          <w:bCs/>
          <w:sz w:val="22"/>
        </w:rPr>
      </w:pPr>
      <w:r w:rsidRPr="00944627">
        <w:rPr>
          <w:rFonts w:eastAsiaTheme="minorEastAsia"/>
          <w:b/>
          <w:bCs/>
          <w:sz w:val="22"/>
        </w:rPr>
        <w:t xml:space="preserve">Количество проведенных мероприятий по направлениям </w:t>
      </w:r>
      <w:proofErr w:type="gramStart"/>
      <w:r w:rsidRPr="00944627">
        <w:rPr>
          <w:rFonts w:eastAsiaTheme="minorEastAsia"/>
          <w:b/>
          <w:bCs/>
          <w:sz w:val="22"/>
        </w:rPr>
        <w:t>экспертно-аналитической</w:t>
      </w:r>
      <w:proofErr w:type="gramEnd"/>
      <w:r w:rsidRPr="00944627">
        <w:rPr>
          <w:rFonts w:eastAsiaTheme="minorEastAsia"/>
          <w:b/>
          <w:bCs/>
          <w:sz w:val="22"/>
        </w:rPr>
        <w:t xml:space="preserve"> </w:t>
      </w:r>
    </w:p>
    <w:p w14:paraId="30310013" w14:textId="77777777" w:rsidR="003E68E8" w:rsidRPr="00944627" w:rsidRDefault="003E68E8" w:rsidP="003E68E8">
      <w:pPr>
        <w:jc w:val="center"/>
        <w:rPr>
          <w:b/>
          <w:bCs/>
          <w:sz w:val="22"/>
        </w:rPr>
      </w:pPr>
      <w:r w:rsidRPr="00944627">
        <w:rPr>
          <w:rFonts w:eastAsiaTheme="minorEastAsia"/>
          <w:b/>
          <w:bCs/>
          <w:sz w:val="22"/>
        </w:rPr>
        <w:t>деятельности в 2021 и</w:t>
      </w:r>
      <w:r w:rsidRPr="00944627">
        <w:rPr>
          <w:b/>
          <w:bCs/>
          <w:sz w:val="22"/>
        </w:rPr>
        <w:t xml:space="preserve"> </w:t>
      </w:r>
      <w:r w:rsidRPr="00944627">
        <w:rPr>
          <w:rFonts w:eastAsiaTheme="minorEastAsia"/>
          <w:b/>
          <w:bCs/>
          <w:sz w:val="22"/>
        </w:rPr>
        <w:t>2022 год</w:t>
      </w:r>
      <w:r>
        <w:rPr>
          <w:rFonts w:eastAsiaTheme="minorEastAsia"/>
          <w:b/>
          <w:bCs/>
          <w:sz w:val="22"/>
        </w:rPr>
        <w:t>ах</w:t>
      </w:r>
      <w:r w:rsidRPr="00944627">
        <w:rPr>
          <w:rFonts w:eastAsiaTheme="minorEastAsia"/>
          <w:b/>
          <w:bCs/>
          <w:sz w:val="22"/>
        </w:rPr>
        <w:t xml:space="preserve"> </w:t>
      </w:r>
      <w:r w:rsidRPr="00944627">
        <w:rPr>
          <w:b/>
          <w:bCs/>
          <w:sz w:val="22"/>
        </w:rPr>
        <w:t>(шт.)</w:t>
      </w:r>
    </w:p>
    <w:p w14:paraId="62DCAA33" w14:textId="77777777" w:rsidR="003E68E8" w:rsidRPr="00944627" w:rsidRDefault="003E68E8" w:rsidP="003E68E8">
      <w:pPr>
        <w:jc w:val="center"/>
        <w:rPr>
          <w:b/>
          <w:bCs/>
          <w:sz w:val="22"/>
        </w:rPr>
      </w:pPr>
    </w:p>
    <w:p w14:paraId="467A4370" w14:textId="77777777" w:rsidR="003E68E8" w:rsidRDefault="003E68E8" w:rsidP="003E68E8">
      <w:pPr>
        <w:jc w:val="center"/>
      </w:pPr>
      <w:r w:rsidRPr="00944627">
        <w:rPr>
          <w:noProof/>
        </w:rPr>
        <w:drawing>
          <wp:inline distT="0" distB="0" distL="0" distR="0" wp14:anchorId="5B7A0284" wp14:editId="72BF7231">
            <wp:extent cx="3108960" cy="2774950"/>
            <wp:effectExtent l="0" t="0" r="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944627">
        <w:rPr>
          <w:noProof/>
        </w:rPr>
        <w:drawing>
          <wp:inline distT="0" distB="0" distL="0" distR="0" wp14:anchorId="358CC5C0" wp14:editId="748B2BA4">
            <wp:extent cx="3108960" cy="2774950"/>
            <wp:effectExtent l="38100" t="0" r="0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41F0135" w14:textId="77777777" w:rsidR="00FA07DA" w:rsidRPr="00FA07DA" w:rsidRDefault="00FA07DA" w:rsidP="003E68E8">
      <w:pPr>
        <w:jc w:val="center"/>
        <w:rPr>
          <w:sz w:val="16"/>
        </w:rPr>
      </w:pPr>
    </w:p>
    <w:p w14:paraId="39E6545B" w14:textId="77777777" w:rsidR="00522B6A" w:rsidRPr="005B07EA" w:rsidRDefault="0064145D" w:rsidP="00AD51E8">
      <w:pPr>
        <w:widowControl w:val="0"/>
        <w:tabs>
          <w:tab w:val="left" w:pos="1134"/>
        </w:tabs>
        <w:jc w:val="center"/>
        <w:rPr>
          <w:rFonts w:eastAsia="Arial Unicode MS"/>
          <w:szCs w:val="28"/>
          <w:highlight w:val="yellow"/>
        </w:rPr>
      </w:pPr>
      <w:r w:rsidRPr="008D597A">
        <w:rPr>
          <w:rFonts w:eastAsia="Arial Unicode MS"/>
          <w:noProof/>
          <w:sz w:val="24"/>
          <w:szCs w:val="24"/>
        </w:rPr>
        <w:drawing>
          <wp:inline distT="0" distB="0" distL="0" distR="0" wp14:anchorId="78D41701" wp14:editId="0DE8E093">
            <wp:extent cx="5560348" cy="1422743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708" cy="143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EE9E5" w14:textId="77777777" w:rsidR="0064145D" w:rsidRPr="005B07EA" w:rsidRDefault="0064145D" w:rsidP="00AD51E8">
      <w:pPr>
        <w:widowControl w:val="0"/>
        <w:tabs>
          <w:tab w:val="left" w:pos="1134"/>
        </w:tabs>
        <w:jc w:val="center"/>
        <w:rPr>
          <w:rFonts w:eastAsia="Arial Unicode MS"/>
          <w:sz w:val="6"/>
          <w:szCs w:val="28"/>
          <w:highlight w:val="yellow"/>
        </w:rPr>
      </w:pPr>
    </w:p>
    <w:p w14:paraId="0C9FD0EF" w14:textId="77777777" w:rsidR="00A7084E" w:rsidRPr="005B07EA" w:rsidRDefault="00A7084E" w:rsidP="00AD51E8">
      <w:pPr>
        <w:tabs>
          <w:tab w:val="left" w:pos="1134"/>
        </w:tabs>
        <w:ind w:firstLine="709"/>
        <w:contextualSpacing/>
        <w:jc w:val="both"/>
        <w:rPr>
          <w:rFonts w:eastAsia="Arial Unicode MS"/>
          <w:sz w:val="16"/>
          <w:szCs w:val="28"/>
          <w:highlight w:val="yellow"/>
        </w:rPr>
      </w:pPr>
    </w:p>
    <w:p w14:paraId="6A1F1306" w14:textId="240153AA" w:rsidR="00522B6A" w:rsidRPr="008633CE" w:rsidRDefault="00522B6A" w:rsidP="00AD51E8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 w:rsidRPr="008633CE">
        <w:rPr>
          <w:rFonts w:eastAsia="Arial Unicode MS"/>
          <w:szCs w:val="28"/>
        </w:rPr>
        <w:t>По результатам проведенных экспертно-аналитических мероприятий в 202</w:t>
      </w:r>
      <w:r w:rsidR="008633CE">
        <w:rPr>
          <w:rFonts w:eastAsia="Arial Unicode MS"/>
          <w:szCs w:val="28"/>
        </w:rPr>
        <w:t>2</w:t>
      </w:r>
      <w:r w:rsidRPr="008633CE">
        <w:rPr>
          <w:rFonts w:eastAsia="Arial Unicode MS"/>
          <w:szCs w:val="28"/>
        </w:rPr>
        <w:t xml:space="preserve"> году Счетной палатой подготовлены следующие итоговые документы:</w:t>
      </w:r>
    </w:p>
    <w:p w14:paraId="4529C1D8" w14:textId="014EE2C0" w:rsidR="00522B6A" w:rsidRPr="00D4480A" w:rsidRDefault="00522B6A" w:rsidP="00AD51E8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 w:rsidRPr="00D4480A">
        <w:rPr>
          <w:rFonts w:eastAsia="Arial Unicode MS"/>
          <w:szCs w:val="28"/>
        </w:rPr>
        <w:t>1</w:t>
      </w:r>
      <w:r w:rsidR="008633CE" w:rsidRPr="00D4480A">
        <w:rPr>
          <w:rFonts w:eastAsia="Arial Unicode MS"/>
          <w:szCs w:val="28"/>
        </w:rPr>
        <w:t>9</w:t>
      </w:r>
      <w:r w:rsidRPr="00D4480A">
        <w:rPr>
          <w:rFonts w:eastAsia="Arial Unicode MS"/>
          <w:szCs w:val="28"/>
        </w:rPr>
        <w:t xml:space="preserve"> заключений по результатам экспертизы проектов решений Оренбургского </w:t>
      </w:r>
      <w:r w:rsidR="008633CE" w:rsidRPr="00D4480A">
        <w:rPr>
          <w:rFonts w:eastAsia="Arial Unicode MS"/>
          <w:szCs w:val="28"/>
        </w:rPr>
        <w:t>городского Совета, в том числе 6</w:t>
      </w:r>
      <w:r w:rsidRPr="00D4480A">
        <w:rPr>
          <w:rFonts w:eastAsia="Arial Unicode MS"/>
          <w:szCs w:val="28"/>
        </w:rPr>
        <w:t xml:space="preserve"> заключений по результатам экспертизы проектов решений о бюджете города Оренбурга;</w:t>
      </w:r>
    </w:p>
    <w:p w14:paraId="6DFE4E30" w14:textId="42E7E1D3" w:rsidR="00522B6A" w:rsidRPr="00D4480A" w:rsidRDefault="008633CE" w:rsidP="00AD51E8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 w:rsidRPr="00D4480A">
        <w:rPr>
          <w:rFonts w:eastAsia="Arial Unicode MS"/>
          <w:szCs w:val="28"/>
        </w:rPr>
        <w:t>57</w:t>
      </w:r>
      <w:r w:rsidR="00522B6A" w:rsidRPr="00D4480A">
        <w:rPr>
          <w:rFonts w:eastAsia="Arial Unicode MS"/>
          <w:szCs w:val="28"/>
        </w:rPr>
        <w:t xml:space="preserve"> заключени</w:t>
      </w:r>
      <w:r w:rsidRPr="00D4480A">
        <w:rPr>
          <w:rFonts w:eastAsia="Arial Unicode MS"/>
          <w:szCs w:val="28"/>
        </w:rPr>
        <w:t>й</w:t>
      </w:r>
      <w:r w:rsidR="00522B6A" w:rsidRPr="00D4480A">
        <w:rPr>
          <w:rFonts w:eastAsia="Arial Unicode MS"/>
          <w:szCs w:val="28"/>
        </w:rPr>
        <w:t xml:space="preserve"> по результатам </w:t>
      </w:r>
      <w:proofErr w:type="gramStart"/>
      <w:r w:rsidR="00522B6A" w:rsidRPr="00D4480A">
        <w:rPr>
          <w:rFonts w:eastAsia="Arial Unicode MS"/>
          <w:szCs w:val="28"/>
        </w:rPr>
        <w:t>экспертизы проектов постановлений Администрации города Оренбурга</w:t>
      </w:r>
      <w:proofErr w:type="gramEnd"/>
      <w:r w:rsidR="00522B6A" w:rsidRPr="00D4480A">
        <w:rPr>
          <w:rFonts w:eastAsia="Arial Unicode MS"/>
          <w:szCs w:val="28"/>
        </w:rPr>
        <w:t>;</w:t>
      </w:r>
    </w:p>
    <w:p w14:paraId="500A75A8" w14:textId="0594F3D2" w:rsidR="00522B6A" w:rsidRPr="00D4480A" w:rsidRDefault="00AA6884" w:rsidP="00AD51E8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 w:rsidRPr="00D4480A">
        <w:rPr>
          <w:rFonts w:eastAsia="Arial Unicode MS"/>
          <w:szCs w:val="28"/>
        </w:rPr>
        <w:t>18</w:t>
      </w:r>
      <w:r w:rsidR="00522B6A" w:rsidRPr="00D4480A">
        <w:rPr>
          <w:rFonts w:eastAsia="Arial Unicode MS"/>
          <w:szCs w:val="28"/>
        </w:rPr>
        <w:t xml:space="preserve"> заключений по результатам внешней проверки бюджетной отчетности главных администраторов бюджетных средств и отчета об исполнении бюджета города Оренбурга за 202</w:t>
      </w:r>
      <w:r w:rsidRPr="00D4480A">
        <w:rPr>
          <w:rFonts w:eastAsia="Arial Unicode MS"/>
          <w:szCs w:val="28"/>
        </w:rPr>
        <w:t>1</w:t>
      </w:r>
      <w:r w:rsidR="00522B6A" w:rsidRPr="00D4480A">
        <w:rPr>
          <w:rFonts w:eastAsia="Arial Unicode MS"/>
          <w:szCs w:val="28"/>
        </w:rPr>
        <w:t xml:space="preserve"> год;</w:t>
      </w:r>
    </w:p>
    <w:p w14:paraId="3C508F5D" w14:textId="02480956" w:rsidR="00522B6A" w:rsidRPr="00D4480A" w:rsidRDefault="00522B6A" w:rsidP="00AD51E8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 w:rsidRPr="00D4480A">
        <w:rPr>
          <w:rFonts w:eastAsia="Arial Unicode MS"/>
          <w:szCs w:val="28"/>
        </w:rPr>
        <w:t xml:space="preserve">6 заключений по результатам </w:t>
      </w:r>
      <w:r w:rsidR="00AA6884" w:rsidRPr="00D4480A">
        <w:rPr>
          <w:rFonts w:eastAsia="Arial Unicode MS"/>
          <w:szCs w:val="28"/>
        </w:rPr>
        <w:t>анализа</w:t>
      </w:r>
      <w:r w:rsidRPr="00D4480A">
        <w:rPr>
          <w:rFonts w:eastAsia="Arial Unicode MS"/>
          <w:szCs w:val="28"/>
        </w:rPr>
        <w:t xml:space="preserve"> отчетов об исполнении бюджета города Оренбурга за первый квартал, полугодие и девять месяцев</w:t>
      </w:r>
      <w:r w:rsidRPr="00D4480A">
        <w:rPr>
          <w:rFonts w:eastAsia="Arial Unicode MS"/>
          <w:color w:val="000000"/>
          <w:szCs w:val="28"/>
        </w:rPr>
        <w:t xml:space="preserve"> </w:t>
      </w:r>
      <w:r w:rsidRPr="00D4480A">
        <w:rPr>
          <w:rFonts w:eastAsia="Arial Unicode MS"/>
          <w:szCs w:val="28"/>
        </w:rPr>
        <w:t>202</w:t>
      </w:r>
      <w:r w:rsidR="00AA6884" w:rsidRPr="00D4480A">
        <w:rPr>
          <w:rFonts w:eastAsia="Arial Unicode MS"/>
          <w:szCs w:val="28"/>
        </w:rPr>
        <w:t>2</w:t>
      </w:r>
      <w:r w:rsidRPr="00D4480A">
        <w:rPr>
          <w:rFonts w:eastAsia="Arial Unicode MS"/>
          <w:szCs w:val="28"/>
        </w:rPr>
        <w:t xml:space="preserve"> года;</w:t>
      </w:r>
    </w:p>
    <w:p w14:paraId="73413B07" w14:textId="2B0CF1E5" w:rsidR="00522B6A" w:rsidRPr="00D4480A" w:rsidRDefault="00AA6884" w:rsidP="00AD51E8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 w:rsidRPr="00D4480A">
        <w:rPr>
          <w:rFonts w:eastAsia="Arial Unicode MS"/>
          <w:szCs w:val="28"/>
        </w:rPr>
        <w:t>3</w:t>
      </w:r>
      <w:r w:rsidR="00522B6A" w:rsidRPr="00D4480A">
        <w:rPr>
          <w:rFonts w:eastAsia="Arial Unicode MS"/>
          <w:szCs w:val="28"/>
        </w:rPr>
        <w:t xml:space="preserve"> заключени</w:t>
      </w:r>
      <w:r w:rsidR="000467FA" w:rsidRPr="00D4480A">
        <w:rPr>
          <w:rFonts w:eastAsia="Arial Unicode MS"/>
          <w:szCs w:val="28"/>
        </w:rPr>
        <w:t>я</w:t>
      </w:r>
      <w:r w:rsidR="00522B6A" w:rsidRPr="00D4480A">
        <w:rPr>
          <w:rFonts w:eastAsia="Arial Unicode MS"/>
          <w:szCs w:val="28"/>
        </w:rPr>
        <w:t xml:space="preserve"> по результатам экспертизы муниципальн</w:t>
      </w:r>
      <w:r w:rsidRPr="00D4480A">
        <w:rPr>
          <w:rFonts w:eastAsia="Arial Unicode MS"/>
          <w:szCs w:val="28"/>
        </w:rPr>
        <w:t>ых</w:t>
      </w:r>
      <w:r w:rsidR="00522B6A" w:rsidRPr="00D4480A">
        <w:rPr>
          <w:rFonts w:eastAsia="Arial Unicode MS"/>
          <w:szCs w:val="28"/>
        </w:rPr>
        <w:t xml:space="preserve"> программ.</w:t>
      </w:r>
    </w:p>
    <w:p w14:paraId="28826F4F" w14:textId="75D57D58" w:rsidR="00522B6A" w:rsidRDefault="00522B6A" w:rsidP="00AD51E8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 w:rsidRPr="00AA6884">
        <w:rPr>
          <w:rFonts w:eastAsia="Arial Unicode MS"/>
          <w:szCs w:val="28"/>
        </w:rPr>
        <w:lastRenderedPageBreak/>
        <w:t xml:space="preserve">В рамках предварительного финансового контроля в отчетном периоде Счетная палата проводила экспертизы проектов решений Оренбургского городского Совета о бюджете города Оренбурга на очередной финансовый год и на плановый период, о внесении изменений в бюджет города Оренбурга на текущий финансовый год и на плановый период, иных проектов решений и постановлений, касающихся бюджетных правоотношений, </w:t>
      </w:r>
      <w:r w:rsidR="00AA6884">
        <w:rPr>
          <w:rFonts w:eastAsia="Arial Unicode MS"/>
          <w:szCs w:val="28"/>
        </w:rPr>
        <w:t xml:space="preserve">доходов бюджета и </w:t>
      </w:r>
      <w:r w:rsidRPr="00AA6884">
        <w:rPr>
          <w:rFonts w:eastAsia="Arial Unicode MS"/>
          <w:szCs w:val="28"/>
        </w:rPr>
        <w:t xml:space="preserve">расходных </w:t>
      </w:r>
      <w:proofErr w:type="gramStart"/>
      <w:r w:rsidRPr="00AA6884">
        <w:rPr>
          <w:rFonts w:eastAsia="Arial Unicode MS"/>
          <w:szCs w:val="28"/>
        </w:rPr>
        <w:t>обязательств</w:t>
      </w:r>
      <w:proofErr w:type="gramEnd"/>
      <w:r w:rsidR="00AA6884">
        <w:rPr>
          <w:rFonts w:eastAsia="Arial Unicode MS"/>
          <w:szCs w:val="28"/>
        </w:rPr>
        <w:t>¸ а также</w:t>
      </w:r>
      <w:r w:rsidRPr="00AA6884">
        <w:rPr>
          <w:rFonts w:eastAsia="Arial Unicode MS"/>
          <w:szCs w:val="28"/>
        </w:rPr>
        <w:t xml:space="preserve"> муниципальных программ.</w:t>
      </w:r>
    </w:p>
    <w:p w14:paraId="1954B04E" w14:textId="118CDE26" w:rsidR="00B712CC" w:rsidRDefault="00522B6A" w:rsidP="00273783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 w:rsidRPr="006D2B62">
        <w:rPr>
          <w:rFonts w:eastAsia="Arial Unicode MS"/>
          <w:szCs w:val="28"/>
        </w:rPr>
        <w:t>Одним из наиболее значимых экспертно-аналитических мероприятий, ежегодно проводимых Счетной палатой в</w:t>
      </w:r>
      <w:r w:rsidRPr="006D2B62">
        <w:rPr>
          <w:szCs w:val="28"/>
        </w:rPr>
        <w:t xml:space="preserve"> соответствии с требованиями Бюджетного кодекса РФ и Положения о бюджетном процессе в городе Оренбурге </w:t>
      </w:r>
      <w:r w:rsidRPr="006D2B62">
        <w:rPr>
          <w:rFonts w:eastAsia="Arial Unicode MS"/>
          <w:szCs w:val="28"/>
        </w:rPr>
        <w:t xml:space="preserve">в рамках предварительного контроля, является экспертиза проекта бюджета города Оренбурга на очередной финансовый год и плановый период. </w:t>
      </w:r>
      <w:proofErr w:type="gramStart"/>
      <w:r w:rsidRPr="006D2B62">
        <w:rPr>
          <w:rFonts w:eastAsia="Arial Unicode MS"/>
          <w:szCs w:val="28"/>
        </w:rPr>
        <w:t>В 202</w:t>
      </w:r>
      <w:r w:rsidR="00AA6884" w:rsidRPr="006D2B62">
        <w:rPr>
          <w:rFonts w:eastAsia="Arial Unicode MS"/>
          <w:szCs w:val="28"/>
        </w:rPr>
        <w:t>2</w:t>
      </w:r>
      <w:r w:rsidRPr="006D2B62">
        <w:rPr>
          <w:rFonts w:eastAsia="Arial Unicode MS"/>
          <w:szCs w:val="28"/>
        </w:rPr>
        <w:t xml:space="preserve"> году Счетная палата провела экспертизу проекта бюджета, представленного в форме проекта решения Оренбургского городского Совета «О бюджете города Оренбурга на 202</w:t>
      </w:r>
      <w:r w:rsidR="00AA6884" w:rsidRPr="006D2B62">
        <w:rPr>
          <w:rFonts w:eastAsia="Arial Unicode MS"/>
          <w:szCs w:val="28"/>
        </w:rPr>
        <w:t>3</w:t>
      </w:r>
      <w:r w:rsidRPr="006D2B62">
        <w:rPr>
          <w:rFonts w:eastAsia="Arial Unicode MS"/>
          <w:szCs w:val="28"/>
        </w:rPr>
        <w:t xml:space="preserve"> год и </w:t>
      </w:r>
      <w:r w:rsidR="00C51C10">
        <w:rPr>
          <w:rFonts w:eastAsia="Arial Unicode MS"/>
          <w:szCs w:val="28"/>
        </w:rPr>
        <w:t xml:space="preserve">на </w:t>
      </w:r>
      <w:r w:rsidRPr="006D2B62">
        <w:rPr>
          <w:rFonts w:eastAsia="Arial Unicode MS"/>
          <w:szCs w:val="28"/>
        </w:rPr>
        <w:t>плановый период 202</w:t>
      </w:r>
      <w:r w:rsidR="00AA6884" w:rsidRPr="006D2B62">
        <w:rPr>
          <w:rFonts w:eastAsia="Arial Unicode MS"/>
          <w:szCs w:val="28"/>
        </w:rPr>
        <w:t>4</w:t>
      </w:r>
      <w:r w:rsidRPr="006D2B62">
        <w:rPr>
          <w:rFonts w:eastAsia="Arial Unicode MS"/>
          <w:szCs w:val="28"/>
        </w:rPr>
        <w:t xml:space="preserve"> и 202</w:t>
      </w:r>
      <w:r w:rsidR="00AA6884" w:rsidRPr="006D2B62">
        <w:rPr>
          <w:rFonts w:eastAsia="Arial Unicode MS"/>
          <w:szCs w:val="28"/>
        </w:rPr>
        <w:t>5</w:t>
      </w:r>
      <w:r w:rsidRPr="006D2B62">
        <w:rPr>
          <w:rFonts w:eastAsia="Arial Unicode MS"/>
          <w:szCs w:val="28"/>
        </w:rPr>
        <w:t xml:space="preserve"> годов»</w:t>
      </w:r>
      <w:r w:rsidR="0057281A">
        <w:rPr>
          <w:rFonts w:eastAsia="Arial Unicode MS"/>
          <w:szCs w:val="28"/>
        </w:rPr>
        <w:t>,</w:t>
      </w:r>
      <w:r w:rsidRPr="006D2B62">
        <w:rPr>
          <w:rFonts w:eastAsia="Arial Unicode MS"/>
          <w:szCs w:val="28"/>
        </w:rPr>
        <w:t xml:space="preserve"> и подготовила </w:t>
      </w:r>
      <w:r w:rsidRPr="006D2B62">
        <w:rPr>
          <w:szCs w:val="28"/>
        </w:rPr>
        <w:t xml:space="preserve">заключение, </w:t>
      </w:r>
      <w:r w:rsidR="00B712CC" w:rsidRPr="006D2B62">
        <w:rPr>
          <w:szCs w:val="28"/>
        </w:rPr>
        <w:t xml:space="preserve">которое </w:t>
      </w:r>
      <w:r w:rsidR="0057281A" w:rsidRPr="006D2B62">
        <w:rPr>
          <w:szCs w:val="28"/>
        </w:rPr>
        <w:t xml:space="preserve">в установленные сроки </w:t>
      </w:r>
      <w:r w:rsidR="00D23944">
        <w:rPr>
          <w:szCs w:val="28"/>
        </w:rPr>
        <w:t>представлено</w:t>
      </w:r>
      <w:r w:rsidR="00B712CC" w:rsidRPr="006D2B62">
        <w:rPr>
          <w:szCs w:val="28"/>
        </w:rPr>
        <w:t xml:space="preserve"> в Оренбургский городс</w:t>
      </w:r>
      <w:r w:rsidR="006D2B62" w:rsidRPr="006D2B62">
        <w:rPr>
          <w:szCs w:val="28"/>
        </w:rPr>
        <w:t>кой Совет, а также размещено на официальном Интернет-портале города Оренбурга.</w:t>
      </w:r>
      <w:r w:rsidR="00A61163">
        <w:rPr>
          <w:szCs w:val="28"/>
        </w:rPr>
        <w:t xml:space="preserve"> </w:t>
      </w:r>
      <w:proofErr w:type="gramEnd"/>
    </w:p>
    <w:p w14:paraId="6E9977D1" w14:textId="09543333" w:rsidR="00522B6A" w:rsidRDefault="00522B6A" w:rsidP="00AD51E8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567576">
        <w:rPr>
          <w:rFonts w:eastAsia="Arial Unicode MS"/>
          <w:szCs w:val="28"/>
        </w:rPr>
        <w:t xml:space="preserve">Также в рамках предварительного контроля в отчетном году Счетной палатой проведено </w:t>
      </w:r>
      <w:r w:rsidR="00567576" w:rsidRPr="00567576">
        <w:rPr>
          <w:rFonts w:eastAsia="Arial Unicode MS"/>
          <w:szCs w:val="28"/>
        </w:rPr>
        <w:t>четыре</w:t>
      </w:r>
      <w:r w:rsidRPr="00567576">
        <w:rPr>
          <w:szCs w:val="28"/>
        </w:rPr>
        <w:t xml:space="preserve"> экспертиз</w:t>
      </w:r>
      <w:r w:rsidR="00567576" w:rsidRPr="00567576">
        <w:rPr>
          <w:szCs w:val="28"/>
        </w:rPr>
        <w:t>ы</w:t>
      </w:r>
      <w:r w:rsidRPr="00567576">
        <w:rPr>
          <w:szCs w:val="28"/>
        </w:rPr>
        <w:t xml:space="preserve"> проектов решений о внесении изменении в бюджет города Оренбурга, утвержденный на 202</w:t>
      </w:r>
      <w:r w:rsidR="00567576" w:rsidRPr="00567576">
        <w:rPr>
          <w:szCs w:val="28"/>
        </w:rPr>
        <w:t>2</w:t>
      </w:r>
      <w:r w:rsidRPr="00567576">
        <w:rPr>
          <w:szCs w:val="28"/>
        </w:rPr>
        <w:t xml:space="preserve"> год и </w:t>
      </w:r>
      <w:r w:rsidR="00C51C10">
        <w:rPr>
          <w:szCs w:val="28"/>
        </w:rPr>
        <w:t xml:space="preserve">на </w:t>
      </w:r>
      <w:r w:rsidRPr="00567576">
        <w:rPr>
          <w:szCs w:val="28"/>
        </w:rPr>
        <w:t>плановый период 202</w:t>
      </w:r>
      <w:r w:rsidR="00567576" w:rsidRPr="00567576">
        <w:rPr>
          <w:szCs w:val="28"/>
        </w:rPr>
        <w:t>3 и 2025 годов</w:t>
      </w:r>
      <w:r w:rsidRPr="00567576">
        <w:rPr>
          <w:szCs w:val="28"/>
        </w:rPr>
        <w:t xml:space="preserve">. </w:t>
      </w:r>
    </w:p>
    <w:p w14:paraId="10966EA3" w14:textId="538577F9" w:rsidR="00360A7E" w:rsidRPr="00E32BED" w:rsidRDefault="00360A7E" w:rsidP="00AD51E8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E32BED">
        <w:rPr>
          <w:szCs w:val="28"/>
        </w:rPr>
        <w:t xml:space="preserve">Кроме этого, в отчетном году Счетной палатой проведены экспертизы </w:t>
      </w:r>
      <w:r w:rsidR="00567576" w:rsidRPr="00E32BED">
        <w:rPr>
          <w:szCs w:val="28"/>
        </w:rPr>
        <w:t>13-ти</w:t>
      </w:r>
      <w:r w:rsidRPr="00E32BED">
        <w:rPr>
          <w:szCs w:val="28"/>
        </w:rPr>
        <w:t xml:space="preserve"> проектов решений Оренбургского городского Совета</w:t>
      </w:r>
      <w:r w:rsidR="00567576" w:rsidRPr="00E32BED">
        <w:rPr>
          <w:szCs w:val="28"/>
        </w:rPr>
        <w:t>,</w:t>
      </w:r>
      <w:r w:rsidRPr="00E32BED">
        <w:rPr>
          <w:szCs w:val="28"/>
        </w:rPr>
        <w:t xml:space="preserve"> каса</w:t>
      </w:r>
      <w:r w:rsidR="007176E2" w:rsidRPr="00E32BED">
        <w:rPr>
          <w:szCs w:val="28"/>
        </w:rPr>
        <w:t>ющихся доходов и расходов бюджета, иных бюджетных правоотношений</w:t>
      </w:r>
      <w:r w:rsidR="00567576" w:rsidRPr="00E32BED">
        <w:rPr>
          <w:szCs w:val="28"/>
        </w:rPr>
        <w:t xml:space="preserve">, а также 57-ми проектов постановлений Администрации города Оренбурге о внесении изменений </w:t>
      </w:r>
      <w:r w:rsidR="00E32BED" w:rsidRPr="00E32BED">
        <w:rPr>
          <w:szCs w:val="28"/>
        </w:rPr>
        <w:t>в муниципальные программы.</w:t>
      </w:r>
    </w:p>
    <w:p w14:paraId="761F114B" w14:textId="3AB05511" w:rsidR="00522B6A" w:rsidRPr="00E32BED" w:rsidRDefault="00522B6A" w:rsidP="00AD51E8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 w:rsidRPr="00E32BED">
        <w:rPr>
          <w:szCs w:val="28"/>
        </w:rPr>
        <w:t xml:space="preserve">В рамках последующего </w:t>
      </w:r>
      <w:r w:rsidRPr="00E32BED">
        <w:rPr>
          <w:rFonts w:eastAsia="Arial Unicode MS"/>
          <w:szCs w:val="28"/>
        </w:rPr>
        <w:t xml:space="preserve">финансового контроля в форме экспертно-аналитических мероприятий в </w:t>
      </w:r>
      <w:r w:rsidRPr="00E32BED">
        <w:rPr>
          <w:szCs w:val="28"/>
        </w:rPr>
        <w:t>202</w:t>
      </w:r>
      <w:r w:rsidR="00E32BED" w:rsidRPr="00E32BED">
        <w:rPr>
          <w:szCs w:val="28"/>
        </w:rPr>
        <w:t>2</w:t>
      </w:r>
      <w:r w:rsidRPr="00E32BED">
        <w:rPr>
          <w:szCs w:val="28"/>
        </w:rPr>
        <w:t xml:space="preserve"> году </w:t>
      </w:r>
      <w:r w:rsidRPr="00E32BED">
        <w:rPr>
          <w:rFonts w:eastAsia="Arial Unicode MS"/>
          <w:szCs w:val="28"/>
        </w:rPr>
        <w:t xml:space="preserve">Счетной палатой проводилась </w:t>
      </w:r>
      <w:r w:rsidRPr="00E32BED">
        <w:rPr>
          <w:szCs w:val="28"/>
        </w:rPr>
        <w:t xml:space="preserve">внешняя проверка годового отчета об исполнении </w:t>
      </w:r>
      <w:r w:rsidR="00E32BED" w:rsidRPr="00E32BED">
        <w:rPr>
          <w:szCs w:val="28"/>
        </w:rPr>
        <w:t xml:space="preserve">бюджета города </w:t>
      </w:r>
      <w:proofErr w:type="gramStart"/>
      <w:r w:rsidR="00E32BED" w:rsidRPr="00E32BED">
        <w:rPr>
          <w:szCs w:val="28"/>
        </w:rPr>
        <w:t>Оренбурга</w:t>
      </w:r>
      <w:proofErr w:type="gramEnd"/>
      <w:r w:rsidR="00E32BED" w:rsidRPr="00E32BED">
        <w:rPr>
          <w:szCs w:val="28"/>
        </w:rPr>
        <w:t xml:space="preserve"> и</w:t>
      </w:r>
      <w:r w:rsidRPr="00E32BED">
        <w:rPr>
          <w:szCs w:val="28"/>
        </w:rPr>
        <w:t xml:space="preserve"> </w:t>
      </w:r>
      <w:r w:rsidRPr="00E32BED">
        <w:rPr>
          <w:rFonts w:eastAsia="Arial Unicode MS"/>
          <w:szCs w:val="28"/>
        </w:rPr>
        <w:t>осуществлялся контроль за ходом исполнения бюджета в текущем году</w:t>
      </w:r>
      <w:r w:rsidRPr="00E32BED">
        <w:rPr>
          <w:szCs w:val="28"/>
        </w:rPr>
        <w:t>.</w:t>
      </w:r>
    </w:p>
    <w:p w14:paraId="32086FDC" w14:textId="53BFAA38" w:rsidR="00001B03" w:rsidRPr="00116AC5" w:rsidRDefault="00522B6A" w:rsidP="00001B03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57E21">
        <w:rPr>
          <w:rFonts w:eastAsia="Arial Unicode MS"/>
          <w:sz w:val="28"/>
          <w:szCs w:val="28"/>
        </w:rPr>
        <w:t>Наиболее значимым экспертно-аналитическим мероприятием, ежегодно проводимым Счетной палатой в рамках последующего финансового контроля в</w:t>
      </w:r>
      <w:r w:rsidRPr="00657E21">
        <w:rPr>
          <w:sz w:val="28"/>
          <w:szCs w:val="28"/>
        </w:rPr>
        <w:t xml:space="preserve"> соответствии с требованиями Бюджетного кодекса РФ и Положения о бюджетном процессе в городе Оренбурге</w:t>
      </w:r>
      <w:r w:rsidRPr="00657E21">
        <w:rPr>
          <w:rFonts w:eastAsia="Arial Unicode MS"/>
          <w:sz w:val="28"/>
          <w:szCs w:val="28"/>
        </w:rPr>
        <w:t>, в 202</w:t>
      </w:r>
      <w:r w:rsidR="00657E21" w:rsidRPr="00657E21">
        <w:rPr>
          <w:rFonts w:eastAsia="Arial Unicode MS"/>
          <w:sz w:val="28"/>
          <w:szCs w:val="28"/>
        </w:rPr>
        <w:t>2</w:t>
      </w:r>
      <w:r w:rsidRPr="00657E21">
        <w:rPr>
          <w:rFonts w:eastAsia="Arial Unicode MS"/>
          <w:sz w:val="28"/>
          <w:szCs w:val="28"/>
        </w:rPr>
        <w:t xml:space="preserve"> году являлась </w:t>
      </w:r>
      <w:r w:rsidRPr="00657E21">
        <w:rPr>
          <w:sz w:val="28"/>
          <w:szCs w:val="28"/>
        </w:rPr>
        <w:t>внешняя проверка годового отчета об исполнении бюджета города Оренбурга за 202</w:t>
      </w:r>
      <w:r w:rsidR="00657E21" w:rsidRPr="00657E21">
        <w:rPr>
          <w:sz w:val="28"/>
          <w:szCs w:val="28"/>
        </w:rPr>
        <w:t>1</w:t>
      </w:r>
      <w:r w:rsidRPr="00657E21">
        <w:rPr>
          <w:sz w:val="28"/>
          <w:szCs w:val="28"/>
        </w:rPr>
        <w:t xml:space="preserve"> год. По результатам данного мероприятия Счетной палатой подготовлено заключение, сформированное с учетом данных внешних </w:t>
      </w:r>
      <w:proofErr w:type="gramStart"/>
      <w:r w:rsidRPr="00657E21">
        <w:rPr>
          <w:sz w:val="28"/>
          <w:szCs w:val="28"/>
        </w:rPr>
        <w:t>проверок годовой бюджетной отчетности главных администраторов бюджетных средств города</w:t>
      </w:r>
      <w:proofErr w:type="gramEnd"/>
      <w:r w:rsidRPr="00657E21">
        <w:rPr>
          <w:sz w:val="28"/>
          <w:szCs w:val="28"/>
        </w:rPr>
        <w:t xml:space="preserve"> Оренбурга</w:t>
      </w:r>
      <w:r w:rsidR="00001B03">
        <w:rPr>
          <w:sz w:val="28"/>
          <w:szCs w:val="28"/>
        </w:rPr>
        <w:t>, которое</w:t>
      </w:r>
      <w:r w:rsidR="00001B03" w:rsidRPr="00116AC5">
        <w:rPr>
          <w:sz w:val="28"/>
          <w:szCs w:val="28"/>
        </w:rPr>
        <w:t xml:space="preserve"> </w:t>
      </w:r>
      <w:r w:rsidR="00001B03">
        <w:rPr>
          <w:sz w:val="28"/>
          <w:szCs w:val="28"/>
        </w:rPr>
        <w:t>в установленные сроки</w:t>
      </w:r>
      <w:r w:rsidR="00001B03" w:rsidRPr="00116AC5">
        <w:rPr>
          <w:sz w:val="28"/>
          <w:szCs w:val="28"/>
        </w:rPr>
        <w:t xml:space="preserve"> </w:t>
      </w:r>
      <w:r w:rsidR="00001B03">
        <w:rPr>
          <w:sz w:val="28"/>
          <w:szCs w:val="28"/>
        </w:rPr>
        <w:t>направлено</w:t>
      </w:r>
      <w:r w:rsidR="00001B03" w:rsidRPr="00116AC5">
        <w:rPr>
          <w:sz w:val="28"/>
          <w:szCs w:val="28"/>
        </w:rPr>
        <w:t xml:space="preserve"> в Оренбургский городской Совет </w:t>
      </w:r>
      <w:r w:rsidR="00001B03">
        <w:rPr>
          <w:sz w:val="28"/>
          <w:szCs w:val="28"/>
        </w:rPr>
        <w:t>и в Администрацию города Оренбурга</w:t>
      </w:r>
      <w:r w:rsidR="00001B03" w:rsidRPr="00116AC5">
        <w:rPr>
          <w:sz w:val="28"/>
          <w:szCs w:val="28"/>
        </w:rPr>
        <w:t>.</w:t>
      </w:r>
    </w:p>
    <w:p w14:paraId="00F52634" w14:textId="7AF20593" w:rsidR="00522B6A" w:rsidRPr="00116AC5" w:rsidRDefault="0057281A" w:rsidP="00AD51E8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522B6A" w:rsidRPr="00116AC5">
        <w:rPr>
          <w:sz w:val="28"/>
          <w:szCs w:val="28"/>
        </w:rPr>
        <w:t xml:space="preserve"> форме экспертно-аналитических мероприятий Счетной палатой проведены внешние проверки бюджетной отчетности 1</w:t>
      </w:r>
      <w:r w:rsidR="00116AC5" w:rsidRPr="00116AC5">
        <w:rPr>
          <w:sz w:val="28"/>
          <w:szCs w:val="28"/>
        </w:rPr>
        <w:t>6</w:t>
      </w:r>
      <w:r w:rsidR="00522B6A" w:rsidRPr="00116AC5">
        <w:rPr>
          <w:sz w:val="28"/>
          <w:szCs w:val="28"/>
        </w:rPr>
        <w:t xml:space="preserve">-ти главных администраторов бюджетных средств города Оренбурга, являющихся главными администраторами доходов бюджета – органами государственной власти Российской Федерации и Оренбургской области. В целях обобщения итогов </w:t>
      </w:r>
      <w:r w:rsidR="00522B6A" w:rsidRPr="00116AC5">
        <w:rPr>
          <w:sz w:val="28"/>
          <w:szCs w:val="28"/>
        </w:rPr>
        <w:lastRenderedPageBreak/>
        <w:t xml:space="preserve">составлено сводное заключение по результатам внешних </w:t>
      </w:r>
      <w:proofErr w:type="gramStart"/>
      <w:r w:rsidR="00522B6A" w:rsidRPr="00116AC5">
        <w:rPr>
          <w:sz w:val="28"/>
          <w:szCs w:val="28"/>
        </w:rPr>
        <w:t>проверок бюджетной отчетности главных администраторов бюджетных средств города Оренбурга</w:t>
      </w:r>
      <w:proofErr w:type="gramEnd"/>
      <w:r w:rsidR="00522B6A" w:rsidRPr="00116AC5">
        <w:rPr>
          <w:sz w:val="28"/>
          <w:szCs w:val="28"/>
        </w:rPr>
        <w:t xml:space="preserve"> за 202</w:t>
      </w:r>
      <w:r w:rsidR="00116AC5">
        <w:rPr>
          <w:sz w:val="28"/>
          <w:szCs w:val="28"/>
        </w:rPr>
        <w:t>1</w:t>
      </w:r>
      <w:r w:rsidR="00522B6A" w:rsidRPr="00116AC5">
        <w:rPr>
          <w:sz w:val="28"/>
          <w:szCs w:val="28"/>
        </w:rPr>
        <w:t xml:space="preserve"> год</w:t>
      </w:r>
      <w:r w:rsidR="00001B03">
        <w:rPr>
          <w:sz w:val="28"/>
          <w:szCs w:val="28"/>
        </w:rPr>
        <w:t>, которое направлено в Оренбургский городской Совет, Главе города Оренбурга и Финансовое управление администрации города Оренбурга</w:t>
      </w:r>
      <w:r w:rsidR="00522B6A" w:rsidRPr="00116AC5">
        <w:rPr>
          <w:sz w:val="28"/>
          <w:szCs w:val="28"/>
        </w:rPr>
        <w:t>.</w:t>
      </w:r>
    </w:p>
    <w:p w14:paraId="310A47BE" w14:textId="52C4E21B" w:rsidR="00522B6A" w:rsidRPr="00116AC5" w:rsidRDefault="00522B6A" w:rsidP="00AD51E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116AC5">
        <w:rPr>
          <w:sz w:val="28"/>
          <w:szCs w:val="28"/>
        </w:rPr>
        <w:t>На основании сведений, полученных по итогам внешних проверок, Счетной палатой проведена экспертиза проекта решения Оренбургского городского Совета «Об исполнении бюджета города Оренбурга за 202</w:t>
      </w:r>
      <w:r w:rsidR="00116AC5" w:rsidRPr="00116AC5">
        <w:rPr>
          <w:sz w:val="28"/>
          <w:szCs w:val="28"/>
        </w:rPr>
        <w:t>1</w:t>
      </w:r>
      <w:r w:rsidRPr="00116AC5">
        <w:rPr>
          <w:sz w:val="28"/>
          <w:szCs w:val="28"/>
        </w:rPr>
        <w:t xml:space="preserve"> год», по результатам которой подготовлено</w:t>
      </w:r>
      <w:r w:rsidR="00001B03">
        <w:rPr>
          <w:sz w:val="28"/>
          <w:szCs w:val="28"/>
        </w:rPr>
        <w:t xml:space="preserve"> и </w:t>
      </w:r>
      <w:r w:rsidR="00C51C10">
        <w:rPr>
          <w:sz w:val="28"/>
          <w:szCs w:val="28"/>
        </w:rPr>
        <w:t>предста</w:t>
      </w:r>
      <w:r w:rsidR="0057281A">
        <w:rPr>
          <w:sz w:val="28"/>
          <w:szCs w:val="28"/>
        </w:rPr>
        <w:t>влено</w:t>
      </w:r>
      <w:r w:rsidRPr="00116AC5">
        <w:rPr>
          <w:sz w:val="28"/>
          <w:szCs w:val="28"/>
        </w:rPr>
        <w:t xml:space="preserve"> в Оренбургский городской Совет</w:t>
      </w:r>
      <w:r w:rsidR="00001B03">
        <w:rPr>
          <w:sz w:val="28"/>
          <w:szCs w:val="28"/>
        </w:rPr>
        <w:t xml:space="preserve"> заключение</w:t>
      </w:r>
      <w:r w:rsidRPr="00116AC5">
        <w:rPr>
          <w:sz w:val="28"/>
          <w:szCs w:val="28"/>
        </w:rPr>
        <w:t>.</w:t>
      </w:r>
    </w:p>
    <w:p w14:paraId="6649B419" w14:textId="68B98641" w:rsidR="006B1A33" w:rsidRDefault="00522B6A" w:rsidP="006B1A33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proofErr w:type="gramStart"/>
      <w:r w:rsidRPr="00116AC5">
        <w:rPr>
          <w:szCs w:val="28"/>
        </w:rPr>
        <w:t xml:space="preserve">В целях исполнения полномочий по подготовке информации о ходе исполнения бюджета города Оренбурга для ее </w:t>
      </w:r>
      <w:r w:rsidR="00C51C10">
        <w:rPr>
          <w:szCs w:val="28"/>
        </w:rPr>
        <w:t>предста</w:t>
      </w:r>
      <w:r w:rsidRPr="00116AC5">
        <w:rPr>
          <w:szCs w:val="28"/>
        </w:rPr>
        <w:t xml:space="preserve">вления в Оренбургский городской Совет и Главе города Оренбурга, а также полномочий по контролю за ходом исполнения бюджета, в отчетном году Счетной палатой проведено три экспертно-аналитических мероприятия по </w:t>
      </w:r>
      <w:r w:rsidRPr="00116AC5">
        <w:rPr>
          <w:color w:val="000000"/>
          <w:szCs w:val="28"/>
        </w:rPr>
        <w:t>к</w:t>
      </w:r>
      <w:r w:rsidRPr="00116AC5">
        <w:rPr>
          <w:szCs w:val="28"/>
        </w:rPr>
        <w:t xml:space="preserve">онтролю за достоверностью, полнотой и соответствием нормативным требованиям составления и представления бюджетной отчетности главных </w:t>
      </w:r>
      <w:r w:rsidR="0057281A">
        <w:rPr>
          <w:szCs w:val="28"/>
        </w:rPr>
        <w:t xml:space="preserve">распорядителей </w:t>
      </w:r>
      <w:r w:rsidRPr="00116AC5">
        <w:rPr>
          <w:szCs w:val="28"/>
        </w:rPr>
        <w:t>бюджетных средств</w:t>
      </w:r>
      <w:proofErr w:type="gramEnd"/>
      <w:r w:rsidRPr="00116AC5">
        <w:rPr>
          <w:szCs w:val="28"/>
        </w:rPr>
        <w:t xml:space="preserve"> и отчета об исполнении бюджета города Оренбурга за первый квартал, полугодие и девять месяцев</w:t>
      </w:r>
      <w:r w:rsidRPr="00116AC5">
        <w:rPr>
          <w:color w:val="000000"/>
          <w:szCs w:val="28"/>
        </w:rPr>
        <w:t xml:space="preserve"> </w:t>
      </w:r>
      <w:r w:rsidRPr="00116AC5">
        <w:rPr>
          <w:szCs w:val="28"/>
        </w:rPr>
        <w:t>202</w:t>
      </w:r>
      <w:r w:rsidR="00116AC5" w:rsidRPr="00116AC5">
        <w:rPr>
          <w:szCs w:val="28"/>
        </w:rPr>
        <w:t>2</w:t>
      </w:r>
      <w:r w:rsidRPr="00116AC5">
        <w:rPr>
          <w:szCs w:val="28"/>
        </w:rPr>
        <w:t xml:space="preserve"> года. На основании представленных отчетов проведен анализ и подготовлены три аналитические записки о ходе исполнения бюджета города Оренбурга за указанные периоды. </w:t>
      </w:r>
      <w:r w:rsidR="00001B03">
        <w:rPr>
          <w:szCs w:val="28"/>
        </w:rPr>
        <w:t xml:space="preserve">Данные </w:t>
      </w:r>
      <w:r w:rsidR="006B1A33">
        <w:rPr>
          <w:szCs w:val="28"/>
        </w:rPr>
        <w:t xml:space="preserve">документы </w:t>
      </w:r>
      <w:r w:rsidR="00001B03">
        <w:rPr>
          <w:szCs w:val="28"/>
        </w:rPr>
        <w:t xml:space="preserve">направлены </w:t>
      </w:r>
      <w:r w:rsidR="00001B03" w:rsidRPr="00116AC5">
        <w:rPr>
          <w:szCs w:val="28"/>
        </w:rPr>
        <w:t>в Оренбургский городской Совет и Главе города Оренбурга,</w:t>
      </w:r>
      <w:r w:rsidR="00001B03">
        <w:rPr>
          <w:szCs w:val="28"/>
        </w:rPr>
        <w:t xml:space="preserve"> а </w:t>
      </w:r>
      <w:r w:rsidR="006B1A33">
        <w:rPr>
          <w:szCs w:val="28"/>
        </w:rPr>
        <w:t xml:space="preserve">также размещены на </w:t>
      </w:r>
      <w:proofErr w:type="gramStart"/>
      <w:r w:rsidR="006B1A33" w:rsidRPr="006D2B62">
        <w:rPr>
          <w:szCs w:val="28"/>
        </w:rPr>
        <w:t>официальном</w:t>
      </w:r>
      <w:proofErr w:type="gramEnd"/>
      <w:r w:rsidR="006B1A33" w:rsidRPr="006D2B62">
        <w:rPr>
          <w:szCs w:val="28"/>
        </w:rPr>
        <w:t xml:space="preserve"> Интернет-портале города Оренбурга.</w:t>
      </w:r>
    </w:p>
    <w:p w14:paraId="07CEA6B3" w14:textId="348F2023" w:rsidR="00116AC5" w:rsidRDefault="00116AC5" w:rsidP="006B1A33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proofErr w:type="gramStart"/>
      <w:r w:rsidRPr="00116AC5">
        <w:rPr>
          <w:szCs w:val="28"/>
        </w:rPr>
        <w:t>Кроме этого, в</w:t>
      </w:r>
      <w:r w:rsidR="00522B6A" w:rsidRPr="00116AC5">
        <w:rPr>
          <w:szCs w:val="28"/>
        </w:rPr>
        <w:t xml:space="preserve"> отчетном году в рамках экспертно-аналитической деятельности Счетной палатой проведен</w:t>
      </w:r>
      <w:r w:rsidRPr="00116AC5">
        <w:rPr>
          <w:szCs w:val="28"/>
        </w:rPr>
        <w:t>ы</w:t>
      </w:r>
      <w:r w:rsidR="00522B6A" w:rsidRPr="00116AC5">
        <w:rPr>
          <w:szCs w:val="28"/>
        </w:rPr>
        <w:t xml:space="preserve"> экспертиз</w:t>
      </w:r>
      <w:r w:rsidRPr="00116AC5">
        <w:rPr>
          <w:szCs w:val="28"/>
        </w:rPr>
        <w:t>ы</w:t>
      </w:r>
      <w:r w:rsidR="00522B6A" w:rsidRPr="00116AC5">
        <w:rPr>
          <w:szCs w:val="28"/>
        </w:rPr>
        <w:t xml:space="preserve"> муниципальн</w:t>
      </w:r>
      <w:r w:rsidRPr="00116AC5">
        <w:rPr>
          <w:szCs w:val="28"/>
        </w:rPr>
        <w:t>ых</w:t>
      </w:r>
      <w:r w:rsidR="00522B6A" w:rsidRPr="00116AC5">
        <w:rPr>
          <w:szCs w:val="28"/>
        </w:rPr>
        <w:t xml:space="preserve"> программ</w:t>
      </w:r>
      <w:r w:rsidRPr="00116AC5">
        <w:rPr>
          <w:szCs w:val="28"/>
        </w:rPr>
        <w:t xml:space="preserve"> «Строительство и дорожное хозяйство в городе Оренбурге» и</w:t>
      </w:r>
      <w:r w:rsidRPr="00116AC5">
        <w:rPr>
          <w:bCs/>
          <w:szCs w:val="28"/>
        </w:rPr>
        <w:t xml:space="preserve"> «</w:t>
      </w:r>
      <w:r w:rsidRPr="00116AC5">
        <w:rPr>
          <w:szCs w:val="28"/>
        </w:rPr>
        <w:t xml:space="preserve">Комплексное развитие </w:t>
      </w:r>
      <w:r w:rsidRPr="00116AC5">
        <w:rPr>
          <w:bCs/>
          <w:szCs w:val="28"/>
        </w:rPr>
        <w:t>жилищно-коммунального хозяйства, благоустройства и реализация жилищной политики на территории муниципального образования «город Оренбург»</w:t>
      </w:r>
      <w:r>
        <w:rPr>
          <w:szCs w:val="28"/>
        </w:rPr>
        <w:t xml:space="preserve">, а также </w:t>
      </w:r>
      <w:r w:rsidRPr="002900D4">
        <w:rPr>
          <w:szCs w:val="28"/>
        </w:rPr>
        <w:t>проекта муниципальной программы «Профилактика наркомании на территории муниципального образования «город Оренбург»</w:t>
      </w:r>
      <w:r>
        <w:rPr>
          <w:szCs w:val="28"/>
        </w:rPr>
        <w:t>.</w:t>
      </w:r>
      <w:proofErr w:type="gramEnd"/>
    </w:p>
    <w:p w14:paraId="38465C55" w14:textId="25277980" w:rsidR="00F17D9E" w:rsidRPr="00116AC5" w:rsidRDefault="00AD4337" w:rsidP="001A0AB5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605EE8">
        <w:rPr>
          <w:szCs w:val="28"/>
        </w:rPr>
        <w:t>По результатам проведенных экспертиз установлены замечания по соответствию указанных программ документам стратегического планирования и действующим требованиям к муниципальным программам, а также по достоверности отчетов о ходе реализации муниципальных программах и полноты раскрытия информации в аналитическ</w:t>
      </w:r>
      <w:r w:rsidR="00605EE8">
        <w:rPr>
          <w:szCs w:val="28"/>
        </w:rPr>
        <w:t>их записках</w:t>
      </w:r>
      <w:r w:rsidRPr="00605EE8">
        <w:rPr>
          <w:szCs w:val="28"/>
        </w:rPr>
        <w:t xml:space="preserve"> к </w:t>
      </w:r>
      <w:r w:rsidR="00605EE8">
        <w:rPr>
          <w:szCs w:val="28"/>
        </w:rPr>
        <w:t xml:space="preserve">указанным </w:t>
      </w:r>
      <w:r w:rsidRPr="00605EE8">
        <w:rPr>
          <w:szCs w:val="28"/>
        </w:rPr>
        <w:t>отчет</w:t>
      </w:r>
      <w:r w:rsidR="00605EE8">
        <w:rPr>
          <w:szCs w:val="28"/>
        </w:rPr>
        <w:t>ам</w:t>
      </w:r>
      <w:r w:rsidRPr="00605EE8">
        <w:rPr>
          <w:szCs w:val="28"/>
        </w:rPr>
        <w:t>. Заключения, составленные по результатам экспертиз</w:t>
      </w:r>
      <w:r w:rsidR="00605EE8">
        <w:rPr>
          <w:szCs w:val="28"/>
        </w:rPr>
        <w:t>,</w:t>
      </w:r>
      <w:r w:rsidRPr="00605EE8">
        <w:rPr>
          <w:szCs w:val="28"/>
        </w:rPr>
        <w:t xml:space="preserve"> направлены ответственным исполнителям программ с предложениями </w:t>
      </w:r>
      <w:r w:rsidR="00605EE8">
        <w:rPr>
          <w:szCs w:val="28"/>
        </w:rPr>
        <w:t xml:space="preserve">о </w:t>
      </w:r>
      <w:r w:rsidRPr="00605EE8">
        <w:rPr>
          <w:szCs w:val="28"/>
        </w:rPr>
        <w:t>внес</w:t>
      </w:r>
      <w:r w:rsidR="00605EE8">
        <w:rPr>
          <w:szCs w:val="28"/>
        </w:rPr>
        <w:t>ении</w:t>
      </w:r>
      <w:r w:rsidRPr="00605EE8">
        <w:rPr>
          <w:szCs w:val="28"/>
        </w:rPr>
        <w:t xml:space="preserve"> изменени</w:t>
      </w:r>
      <w:r w:rsidR="00605EE8">
        <w:rPr>
          <w:szCs w:val="28"/>
        </w:rPr>
        <w:t>й</w:t>
      </w:r>
      <w:r w:rsidRPr="00605EE8">
        <w:rPr>
          <w:szCs w:val="28"/>
        </w:rPr>
        <w:t xml:space="preserve"> в программу в целях устранения установленных замечаний.</w:t>
      </w:r>
      <w:r>
        <w:rPr>
          <w:szCs w:val="28"/>
        </w:rPr>
        <w:t xml:space="preserve"> </w:t>
      </w:r>
    </w:p>
    <w:p w14:paraId="65ADF71F" w14:textId="7D3DCDBE" w:rsidR="008242EF" w:rsidRDefault="00116AC5" w:rsidP="00116AC5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proofErr w:type="gramStart"/>
      <w:r w:rsidRPr="00116AC5">
        <w:rPr>
          <w:rFonts w:eastAsia="Arial Unicode MS"/>
          <w:szCs w:val="28"/>
        </w:rPr>
        <w:t xml:space="preserve">Согласно Классификатору нарушений, выявляемых в ходе внешнего финансового государственного аудита (контроля), </w:t>
      </w:r>
      <w:r w:rsidR="00605EE8">
        <w:rPr>
          <w:rFonts w:eastAsia="Arial Unicode MS"/>
          <w:szCs w:val="28"/>
        </w:rPr>
        <w:t xml:space="preserve">утвержденным постановлением Коллегии </w:t>
      </w:r>
      <w:r w:rsidRPr="00116AC5">
        <w:rPr>
          <w:rFonts w:eastAsia="Arial Unicode MS"/>
          <w:szCs w:val="28"/>
        </w:rPr>
        <w:t>Счетной палат</w:t>
      </w:r>
      <w:r w:rsidR="00605EE8">
        <w:rPr>
          <w:rFonts w:eastAsia="Arial Unicode MS"/>
          <w:szCs w:val="28"/>
        </w:rPr>
        <w:t>ы</w:t>
      </w:r>
      <w:r w:rsidRPr="00116AC5">
        <w:rPr>
          <w:rFonts w:eastAsia="Arial Unicode MS"/>
          <w:szCs w:val="28"/>
        </w:rPr>
        <w:t xml:space="preserve"> Российской Федерации</w:t>
      </w:r>
      <w:r w:rsidR="00605EE8">
        <w:rPr>
          <w:rFonts w:eastAsia="Arial Unicode MS"/>
          <w:szCs w:val="28"/>
        </w:rPr>
        <w:t xml:space="preserve"> от 21.12.2021 № 14ПК</w:t>
      </w:r>
      <w:r w:rsidRPr="00116AC5">
        <w:rPr>
          <w:rFonts w:eastAsia="Arial Unicode MS"/>
          <w:szCs w:val="28"/>
        </w:rPr>
        <w:t xml:space="preserve">, в ходе проведения </w:t>
      </w:r>
      <w:r>
        <w:rPr>
          <w:rFonts w:eastAsia="Arial Unicode MS"/>
          <w:szCs w:val="28"/>
        </w:rPr>
        <w:t xml:space="preserve">указанных выше </w:t>
      </w:r>
      <w:r w:rsidRPr="00116AC5">
        <w:rPr>
          <w:rFonts w:eastAsia="Arial Unicode MS"/>
          <w:szCs w:val="28"/>
        </w:rPr>
        <w:t>экспертно-аналитических мероприятий установлено 1</w:t>
      </w:r>
      <w:r w:rsidR="003F6A00">
        <w:rPr>
          <w:rFonts w:eastAsia="Arial Unicode MS"/>
          <w:szCs w:val="28"/>
        </w:rPr>
        <w:t xml:space="preserve">41 </w:t>
      </w:r>
      <w:r w:rsidRPr="00116AC5">
        <w:rPr>
          <w:rFonts w:eastAsia="Arial Unicode MS"/>
          <w:szCs w:val="28"/>
        </w:rPr>
        <w:t>нарушени</w:t>
      </w:r>
      <w:r w:rsidR="003F6A00">
        <w:rPr>
          <w:rFonts w:eastAsia="Arial Unicode MS"/>
          <w:szCs w:val="28"/>
        </w:rPr>
        <w:t>е</w:t>
      </w:r>
      <w:r w:rsidRPr="00116AC5">
        <w:rPr>
          <w:rFonts w:eastAsia="Arial Unicode MS"/>
          <w:szCs w:val="28"/>
        </w:rPr>
        <w:t xml:space="preserve"> при формировании и исполнении бюджетов</w:t>
      </w:r>
      <w:r w:rsidR="003F6A00">
        <w:rPr>
          <w:rFonts w:eastAsia="Arial Unicode MS"/>
          <w:szCs w:val="28"/>
        </w:rPr>
        <w:t xml:space="preserve">, а также 29 нарушений </w:t>
      </w:r>
      <w:r w:rsidR="00AB0339" w:rsidRPr="006572B8">
        <w:rPr>
          <w:szCs w:val="28"/>
        </w:rPr>
        <w:t>установленных единых требований к бюджетному (бухгалтерскому) учету, в том числе бюджетной, бухгалтерской (финансовой) отчетности</w:t>
      </w:r>
      <w:r w:rsidRPr="00116AC5">
        <w:rPr>
          <w:rFonts w:eastAsia="Arial Unicode MS"/>
          <w:szCs w:val="28"/>
        </w:rPr>
        <w:t>.</w:t>
      </w:r>
      <w:proofErr w:type="gramEnd"/>
    </w:p>
    <w:p w14:paraId="55BEE633" w14:textId="15714FE1" w:rsidR="00116AC5" w:rsidRDefault="00116AC5" w:rsidP="00116AC5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 w:rsidRPr="00640ADC">
        <w:rPr>
          <w:rFonts w:eastAsia="Arial Unicode MS"/>
          <w:szCs w:val="28"/>
        </w:rPr>
        <w:t xml:space="preserve">Указанные замечания и нарушения не имели стоимостного выражения в связи с тем, что являлись нарушениями требований, установленных Бюджетным кодексом </w:t>
      </w:r>
      <w:r w:rsidRPr="00640ADC">
        <w:rPr>
          <w:rFonts w:eastAsia="Arial Unicode MS"/>
          <w:szCs w:val="28"/>
        </w:rPr>
        <w:lastRenderedPageBreak/>
        <w:t>РФ</w:t>
      </w:r>
      <w:r w:rsidR="003E68E8" w:rsidRPr="00640ADC">
        <w:rPr>
          <w:rFonts w:eastAsia="Arial Unicode MS"/>
          <w:szCs w:val="28"/>
        </w:rPr>
        <w:t>, а также</w:t>
      </w:r>
      <w:r w:rsidRPr="00640ADC">
        <w:rPr>
          <w:rFonts w:eastAsia="Arial Unicode MS"/>
          <w:szCs w:val="28"/>
        </w:rPr>
        <w:t xml:space="preserve"> ины</w:t>
      </w:r>
      <w:r w:rsidR="008242EF" w:rsidRPr="00640ADC">
        <w:rPr>
          <w:rFonts w:eastAsia="Arial Unicode MS"/>
          <w:szCs w:val="28"/>
        </w:rPr>
        <w:t xml:space="preserve">ми </w:t>
      </w:r>
      <w:r w:rsidR="00BD168E" w:rsidRPr="00640ADC">
        <w:rPr>
          <w:rFonts w:eastAsia="Arial Unicode MS"/>
          <w:szCs w:val="28"/>
        </w:rPr>
        <w:t xml:space="preserve">федеральными законами и </w:t>
      </w:r>
      <w:r w:rsidR="008242EF" w:rsidRPr="00640ADC">
        <w:rPr>
          <w:rFonts w:eastAsia="Arial Unicode MS"/>
          <w:szCs w:val="28"/>
        </w:rPr>
        <w:t>нормативными</w:t>
      </w:r>
      <w:r w:rsidRPr="00640ADC">
        <w:rPr>
          <w:rFonts w:eastAsia="Arial Unicode MS"/>
          <w:szCs w:val="28"/>
        </w:rPr>
        <w:t xml:space="preserve"> акт</w:t>
      </w:r>
      <w:r w:rsidR="008242EF" w:rsidRPr="00640ADC">
        <w:rPr>
          <w:rFonts w:eastAsia="Arial Unicode MS"/>
          <w:szCs w:val="28"/>
        </w:rPr>
        <w:t>ами</w:t>
      </w:r>
      <w:r w:rsidRPr="00640ADC">
        <w:rPr>
          <w:rFonts w:eastAsia="Arial Unicode MS"/>
          <w:szCs w:val="28"/>
        </w:rPr>
        <w:t xml:space="preserve">, </w:t>
      </w:r>
      <w:r w:rsidR="00BD168E" w:rsidRPr="00640ADC">
        <w:rPr>
          <w:rFonts w:eastAsia="Arial Unicode MS"/>
          <w:szCs w:val="28"/>
        </w:rPr>
        <w:t>такими как</w:t>
      </w:r>
      <w:r w:rsidR="008242EF" w:rsidRPr="00640ADC">
        <w:rPr>
          <w:rFonts w:eastAsia="Arial Unicode MS"/>
          <w:szCs w:val="28"/>
        </w:rPr>
        <w:t>:</w:t>
      </w:r>
      <w:r w:rsidR="00BD168E" w:rsidRPr="00640ADC">
        <w:rPr>
          <w:rFonts w:eastAsia="Arial Unicode MS"/>
          <w:szCs w:val="28"/>
        </w:rPr>
        <w:t xml:space="preserve"> </w:t>
      </w:r>
      <w:proofErr w:type="gramStart"/>
      <w:r w:rsidR="00BD168E" w:rsidRPr="00640ADC">
        <w:rPr>
          <w:rFonts w:eastAsia="Arial Unicode MS"/>
          <w:szCs w:val="28"/>
        </w:rPr>
        <w:t>Федеральн</w:t>
      </w:r>
      <w:r w:rsidR="00B61DFD" w:rsidRPr="00640ADC">
        <w:rPr>
          <w:rFonts w:eastAsia="Arial Unicode MS"/>
          <w:szCs w:val="28"/>
        </w:rPr>
        <w:t>ы</w:t>
      </w:r>
      <w:r w:rsidR="003E68E8" w:rsidRPr="00640ADC">
        <w:rPr>
          <w:rFonts w:eastAsia="Arial Unicode MS"/>
          <w:szCs w:val="28"/>
        </w:rPr>
        <w:t>е</w:t>
      </w:r>
      <w:r w:rsidR="00BD168E" w:rsidRPr="00640ADC">
        <w:rPr>
          <w:rFonts w:eastAsia="Arial Unicode MS"/>
          <w:szCs w:val="28"/>
        </w:rPr>
        <w:t xml:space="preserve"> закон</w:t>
      </w:r>
      <w:r w:rsidR="003E68E8" w:rsidRPr="00640ADC">
        <w:rPr>
          <w:rFonts w:eastAsia="Arial Unicode MS"/>
          <w:szCs w:val="28"/>
        </w:rPr>
        <w:t>ы</w:t>
      </w:r>
      <w:r w:rsidR="00BD168E" w:rsidRPr="00640ADC">
        <w:rPr>
          <w:rFonts w:eastAsia="Arial Unicode MS"/>
          <w:szCs w:val="28"/>
        </w:rPr>
        <w:t xml:space="preserve"> </w:t>
      </w:r>
      <w:r w:rsidR="00503EFC" w:rsidRPr="00640ADC">
        <w:rPr>
          <w:rFonts w:eastAsia="Arial Unicode MS"/>
          <w:szCs w:val="28"/>
        </w:rPr>
        <w:t>от 28</w:t>
      </w:r>
      <w:r w:rsidR="00600E64" w:rsidRPr="00640ADC">
        <w:rPr>
          <w:rFonts w:eastAsia="Arial Unicode MS"/>
          <w:szCs w:val="28"/>
        </w:rPr>
        <w:t>.06.</w:t>
      </w:r>
      <w:r w:rsidR="00503EFC" w:rsidRPr="00640ADC">
        <w:rPr>
          <w:rFonts w:eastAsia="Arial Unicode MS"/>
          <w:szCs w:val="28"/>
        </w:rPr>
        <w:t>2014</w:t>
      </w:r>
      <w:r w:rsidR="00600E64" w:rsidRPr="00640ADC">
        <w:rPr>
          <w:rFonts w:eastAsia="Arial Unicode MS"/>
          <w:szCs w:val="28"/>
        </w:rPr>
        <w:t xml:space="preserve"> № </w:t>
      </w:r>
      <w:r w:rsidR="00503EFC" w:rsidRPr="00640ADC">
        <w:rPr>
          <w:rFonts w:eastAsia="Arial Unicode MS"/>
          <w:szCs w:val="28"/>
        </w:rPr>
        <w:t xml:space="preserve">172-ФЗ </w:t>
      </w:r>
      <w:r w:rsidR="00600E64" w:rsidRPr="00640ADC">
        <w:rPr>
          <w:rFonts w:eastAsia="Arial Unicode MS"/>
          <w:szCs w:val="28"/>
        </w:rPr>
        <w:t>«</w:t>
      </w:r>
      <w:r w:rsidR="00503EFC" w:rsidRPr="00640ADC">
        <w:rPr>
          <w:rFonts w:eastAsia="Arial Unicode MS"/>
          <w:szCs w:val="28"/>
        </w:rPr>
        <w:t>О стратегическом планировании в Российской Федерации</w:t>
      </w:r>
      <w:r w:rsidR="00600E64" w:rsidRPr="00640ADC">
        <w:rPr>
          <w:rFonts w:eastAsia="Arial Unicode MS"/>
          <w:szCs w:val="28"/>
        </w:rPr>
        <w:t>»</w:t>
      </w:r>
      <w:r w:rsidR="00B61DFD" w:rsidRPr="00640ADC">
        <w:rPr>
          <w:rFonts w:eastAsia="Arial Unicode MS"/>
          <w:szCs w:val="28"/>
        </w:rPr>
        <w:t xml:space="preserve"> и</w:t>
      </w:r>
      <w:r w:rsidR="00600E64" w:rsidRPr="00640ADC">
        <w:rPr>
          <w:rFonts w:eastAsia="Arial Unicode MS"/>
          <w:szCs w:val="28"/>
        </w:rPr>
        <w:t xml:space="preserve"> </w:t>
      </w:r>
      <w:r w:rsidR="00BD168E" w:rsidRPr="00640ADC">
        <w:rPr>
          <w:rFonts w:eastAsia="Arial Unicode MS"/>
          <w:szCs w:val="28"/>
        </w:rPr>
        <w:t xml:space="preserve">от </w:t>
      </w:r>
      <w:r w:rsidR="00600E64" w:rsidRPr="00640ADC">
        <w:rPr>
          <w:rFonts w:eastAsia="Arial Unicode MS"/>
          <w:szCs w:val="28"/>
        </w:rPr>
        <w:t>0</w:t>
      </w:r>
      <w:r w:rsidR="00BD168E" w:rsidRPr="00640ADC">
        <w:rPr>
          <w:rFonts w:eastAsia="Arial Unicode MS"/>
          <w:szCs w:val="28"/>
        </w:rPr>
        <w:t>7</w:t>
      </w:r>
      <w:r w:rsidR="00600E64" w:rsidRPr="00640ADC">
        <w:rPr>
          <w:rFonts w:eastAsia="Arial Unicode MS"/>
          <w:szCs w:val="28"/>
        </w:rPr>
        <w:t>.02.</w:t>
      </w:r>
      <w:r w:rsidR="00BD168E" w:rsidRPr="00640ADC">
        <w:rPr>
          <w:rFonts w:eastAsia="Arial Unicode MS"/>
          <w:szCs w:val="28"/>
        </w:rPr>
        <w:t>2011</w:t>
      </w:r>
      <w:r w:rsidR="00600E64" w:rsidRPr="00640ADC">
        <w:rPr>
          <w:rFonts w:eastAsia="Arial Unicode MS"/>
          <w:szCs w:val="28"/>
        </w:rPr>
        <w:t xml:space="preserve"> № </w:t>
      </w:r>
      <w:r w:rsidR="00BD168E" w:rsidRPr="00640ADC">
        <w:rPr>
          <w:rFonts w:eastAsia="Arial Unicode MS"/>
          <w:szCs w:val="28"/>
        </w:rPr>
        <w:t xml:space="preserve">6-ФЗ </w:t>
      </w:r>
      <w:r w:rsidR="00600E64" w:rsidRPr="00640ADC">
        <w:rPr>
          <w:rFonts w:eastAsia="Arial Unicode MS"/>
          <w:szCs w:val="28"/>
        </w:rPr>
        <w:t>«</w:t>
      </w:r>
      <w:r w:rsidR="00BD168E" w:rsidRPr="00640ADC">
        <w:rPr>
          <w:rFonts w:eastAsia="Arial Unicode MS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14313A" w:rsidRPr="00640ADC">
        <w:rPr>
          <w:rFonts w:eastAsia="Arial Unicode MS"/>
          <w:szCs w:val="28"/>
        </w:rPr>
        <w:t>»</w:t>
      </w:r>
      <w:r w:rsidR="00B61DFD" w:rsidRPr="00640ADC">
        <w:rPr>
          <w:rFonts w:eastAsia="Arial Unicode MS"/>
          <w:szCs w:val="28"/>
        </w:rPr>
        <w:t>,</w:t>
      </w:r>
      <w:r w:rsidR="00B61DFD" w:rsidRPr="00B61DFD">
        <w:rPr>
          <w:rFonts w:eastAsia="Arial Unicode MS"/>
          <w:szCs w:val="28"/>
        </w:rPr>
        <w:t xml:space="preserve"> приказ</w:t>
      </w:r>
      <w:r w:rsidR="00600E64" w:rsidRPr="00B61DFD">
        <w:rPr>
          <w:rFonts w:eastAsia="Arial Unicode MS"/>
          <w:szCs w:val="28"/>
        </w:rPr>
        <w:t xml:space="preserve"> Минфина РФ от 28</w:t>
      </w:r>
      <w:r w:rsidR="00B61DFD" w:rsidRPr="00B61DFD">
        <w:rPr>
          <w:rFonts w:eastAsia="Arial Unicode MS"/>
          <w:szCs w:val="28"/>
        </w:rPr>
        <w:t>.12.</w:t>
      </w:r>
      <w:r w:rsidR="00600E64" w:rsidRPr="00B61DFD">
        <w:rPr>
          <w:rFonts w:eastAsia="Arial Unicode MS"/>
          <w:szCs w:val="28"/>
        </w:rPr>
        <w:t>2010</w:t>
      </w:r>
      <w:r w:rsidR="00B61DFD" w:rsidRPr="00B61DFD">
        <w:rPr>
          <w:rFonts w:eastAsia="Arial Unicode MS"/>
          <w:szCs w:val="28"/>
        </w:rPr>
        <w:t xml:space="preserve"> № 191н «</w:t>
      </w:r>
      <w:r w:rsidR="00600E64" w:rsidRPr="00B61DFD">
        <w:rPr>
          <w:rFonts w:eastAsia="Arial Unicode MS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673A5">
        <w:rPr>
          <w:rFonts w:eastAsia="Arial Unicode MS"/>
          <w:szCs w:val="28"/>
        </w:rPr>
        <w:t xml:space="preserve">» (далее – </w:t>
      </w:r>
      <w:r w:rsidR="0098318F">
        <w:rPr>
          <w:szCs w:val="28"/>
        </w:rPr>
        <w:t>Инструкция</w:t>
      </w:r>
      <w:r w:rsidR="0098318F" w:rsidRPr="00C32595">
        <w:rPr>
          <w:szCs w:val="28"/>
        </w:rPr>
        <w:t xml:space="preserve"> о порядке составления</w:t>
      </w:r>
      <w:proofErr w:type="gramEnd"/>
      <w:r w:rsidR="0098318F" w:rsidRPr="00C32595">
        <w:rPr>
          <w:szCs w:val="28"/>
        </w:rPr>
        <w:t xml:space="preserve"> и представления</w:t>
      </w:r>
      <w:r w:rsidR="0098318F">
        <w:rPr>
          <w:szCs w:val="28"/>
        </w:rPr>
        <w:t xml:space="preserve"> бюджетной</w:t>
      </w:r>
      <w:r w:rsidR="0098318F" w:rsidRPr="00C32595">
        <w:rPr>
          <w:szCs w:val="28"/>
        </w:rPr>
        <w:t xml:space="preserve"> отчетности </w:t>
      </w:r>
      <w:r w:rsidR="0098318F" w:rsidRPr="000E1622">
        <w:rPr>
          <w:szCs w:val="28"/>
        </w:rPr>
        <w:t>№ 191н</w:t>
      </w:r>
      <w:r w:rsidR="002673A5">
        <w:rPr>
          <w:rFonts w:eastAsia="Arial Unicode MS"/>
          <w:szCs w:val="28"/>
        </w:rPr>
        <w:t>)</w:t>
      </w:r>
      <w:r w:rsidR="00B61DFD" w:rsidRPr="00B61DFD">
        <w:rPr>
          <w:rFonts w:eastAsia="Arial Unicode MS"/>
          <w:szCs w:val="28"/>
        </w:rPr>
        <w:t xml:space="preserve">, </w:t>
      </w:r>
      <w:r w:rsidR="00B61DFD">
        <w:rPr>
          <w:rFonts w:eastAsia="Arial Unicode MS"/>
          <w:szCs w:val="28"/>
        </w:rPr>
        <w:t>Положени</w:t>
      </w:r>
      <w:r w:rsidR="002673A5">
        <w:rPr>
          <w:rFonts w:eastAsia="Arial Unicode MS"/>
          <w:szCs w:val="28"/>
        </w:rPr>
        <w:t>е</w:t>
      </w:r>
      <w:r w:rsidR="00B61DFD">
        <w:rPr>
          <w:rFonts w:eastAsia="Arial Unicode MS"/>
          <w:szCs w:val="28"/>
        </w:rPr>
        <w:t xml:space="preserve"> о бюджетном процессе в городе Оренбурге</w:t>
      </w:r>
      <w:r w:rsidR="002673A5">
        <w:rPr>
          <w:rFonts w:eastAsia="Arial Unicode MS"/>
          <w:szCs w:val="28"/>
        </w:rPr>
        <w:t>, Положение о Счетной палате</w:t>
      </w:r>
      <w:r w:rsidR="000B6CF5">
        <w:rPr>
          <w:rFonts w:eastAsia="Arial Unicode MS"/>
          <w:szCs w:val="28"/>
        </w:rPr>
        <w:t xml:space="preserve">, а также </w:t>
      </w:r>
      <w:r w:rsidR="00B61DFD" w:rsidRPr="00B61DFD">
        <w:rPr>
          <w:rFonts w:eastAsia="Arial Unicode MS"/>
          <w:szCs w:val="28"/>
        </w:rPr>
        <w:t>п</w:t>
      </w:r>
      <w:r w:rsidR="000B6CF5">
        <w:rPr>
          <w:rFonts w:eastAsia="Arial Unicode MS"/>
          <w:szCs w:val="28"/>
        </w:rPr>
        <w:t>остановление</w:t>
      </w:r>
      <w:r w:rsidR="00B61DFD" w:rsidRPr="00B61DFD">
        <w:rPr>
          <w:rFonts w:eastAsia="Arial Unicode MS"/>
          <w:szCs w:val="28"/>
        </w:rPr>
        <w:t xml:space="preserve"> Администрации города Оренбурга от </w:t>
      </w:r>
      <w:r w:rsidR="00B61DFD">
        <w:rPr>
          <w:szCs w:val="28"/>
          <w:shd w:val="clear" w:color="auto" w:fill="FFFFFF"/>
        </w:rPr>
        <w:t>22.05.</w:t>
      </w:r>
      <w:r w:rsidR="00B61DFD" w:rsidRPr="00B61DFD">
        <w:rPr>
          <w:szCs w:val="28"/>
          <w:shd w:val="clear" w:color="auto" w:fill="FFFFFF"/>
        </w:rPr>
        <w:t xml:space="preserve">2012 </w:t>
      </w:r>
      <w:r w:rsidR="00B61DFD">
        <w:rPr>
          <w:szCs w:val="28"/>
          <w:shd w:val="clear" w:color="auto" w:fill="FFFFFF"/>
        </w:rPr>
        <w:t>№ 1083-п «</w:t>
      </w:r>
      <w:r w:rsidR="00B61DFD" w:rsidRPr="00B61DFD">
        <w:rPr>
          <w:szCs w:val="28"/>
          <w:shd w:val="clear" w:color="auto" w:fill="FFFFFF"/>
        </w:rPr>
        <w:t>Об утверждении</w:t>
      </w:r>
      <w:r w:rsidR="00B61DFD">
        <w:rPr>
          <w:szCs w:val="28"/>
          <w:shd w:val="clear" w:color="auto" w:fill="FFFFFF"/>
        </w:rPr>
        <w:t xml:space="preserve"> </w:t>
      </w:r>
      <w:r w:rsidR="00B61DFD" w:rsidRPr="00B61DFD">
        <w:rPr>
          <w:rFonts w:eastAsia="Arial Unicode MS"/>
          <w:szCs w:val="28"/>
        </w:rPr>
        <w:t>Поряд</w:t>
      </w:r>
      <w:r w:rsidR="00B61DFD">
        <w:rPr>
          <w:rFonts w:eastAsia="Arial Unicode MS"/>
          <w:szCs w:val="28"/>
        </w:rPr>
        <w:t>ка</w:t>
      </w:r>
      <w:r w:rsidR="00B61DFD" w:rsidRPr="00B61DFD">
        <w:rPr>
          <w:rFonts w:eastAsia="Arial Unicode MS"/>
          <w:szCs w:val="28"/>
        </w:rPr>
        <w:t xml:space="preserve"> разработки, реализации и оценки эффективности муниципальных программ города Оренбурга</w:t>
      </w:r>
      <w:r w:rsidR="00B61DFD">
        <w:rPr>
          <w:rFonts w:eastAsia="Arial Unicode MS"/>
          <w:szCs w:val="28"/>
        </w:rPr>
        <w:t>».</w:t>
      </w:r>
      <w:r w:rsidRPr="00B61DFD">
        <w:rPr>
          <w:rFonts w:eastAsia="Arial Unicode MS"/>
          <w:szCs w:val="28"/>
        </w:rPr>
        <w:t xml:space="preserve"> </w:t>
      </w:r>
    </w:p>
    <w:p w14:paraId="3F14A124" w14:textId="4173F8DD" w:rsidR="00F17D9E" w:rsidRPr="00C13985" w:rsidRDefault="00B734E1" w:rsidP="00F17D9E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proofErr w:type="gramStart"/>
      <w:r w:rsidRPr="00640ADC">
        <w:rPr>
          <w:szCs w:val="28"/>
        </w:rPr>
        <w:t>Кроме этого, в ходе проведения экспертиз</w:t>
      </w:r>
      <w:r w:rsidR="00640ADC" w:rsidRPr="00640ADC">
        <w:rPr>
          <w:szCs w:val="28"/>
        </w:rPr>
        <w:t xml:space="preserve"> проектов</w:t>
      </w:r>
      <w:r w:rsidRPr="00640ADC">
        <w:rPr>
          <w:szCs w:val="28"/>
        </w:rPr>
        <w:t xml:space="preserve"> решений Оренбургского городского Совета о бюджете города Оренбурга на 2023 год и на плановый период 2024 и 2023 годов и о внесении изменений в бюджет города Оренбурга на 2022 год и на плановый период 2023 и 2024 годов, а также в ходе анализа исполнения бюджета города Оренбурга за первый квартал, полугодие и девять</w:t>
      </w:r>
      <w:proofErr w:type="gramEnd"/>
      <w:r w:rsidRPr="00640ADC">
        <w:rPr>
          <w:szCs w:val="28"/>
        </w:rPr>
        <w:t xml:space="preserve"> месяцев 2022 года  Счетной палатой обращено внимание на </w:t>
      </w:r>
      <w:r w:rsidR="00F17D9E" w:rsidRPr="00640ADC">
        <w:rPr>
          <w:szCs w:val="28"/>
        </w:rPr>
        <w:t>недостатки при планировании и использовании бюджетных средств в общей сумме 738,9 млн. рублей.</w:t>
      </w:r>
    </w:p>
    <w:p w14:paraId="1E0314F8" w14:textId="77777777" w:rsidR="00711785" w:rsidRPr="00FA07DA" w:rsidRDefault="00711785" w:rsidP="00AD51E8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77481F52" w14:textId="77777777" w:rsidR="00C87333" w:rsidRDefault="00C87333" w:rsidP="005C0333">
      <w:pPr>
        <w:pStyle w:val="ConsPlusNormal"/>
        <w:widowControl/>
        <w:numPr>
          <w:ilvl w:val="0"/>
          <w:numId w:val="35"/>
        </w:numPr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95">
        <w:rPr>
          <w:rFonts w:ascii="Times New Roman" w:hAnsi="Times New Roman" w:cs="Times New Roman"/>
          <w:b/>
          <w:sz w:val="28"/>
          <w:szCs w:val="28"/>
        </w:rPr>
        <w:t>Контрольная деятельность</w:t>
      </w:r>
    </w:p>
    <w:p w14:paraId="24E67398" w14:textId="77777777" w:rsidR="0064145D" w:rsidRPr="00FA07DA" w:rsidRDefault="0064145D" w:rsidP="0064145D">
      <w:pPr>
        <w:pStyle w:val="ConsPlusNormal"/>
        <w:widowControl/>
        <w:ind w:left="1275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42A2B3" w14:textId="77777777" w:rsidR="00E115EB" w:rsidRPr="00C32595" w:rsidRDefault="00E115EB" w:rsidP="00E115EB">
      <w:pPr>
        <w:ind w:firstLine="709"/>
        <w:contextualSpacing/>
        <w:jc w:val="both"/>
        <w:rPr>
          <w:szCs w:val="28"/>
        </w:rPr>
      </w:pPr>
      <w:r w:rsidRPr="00C32595">
        <w:rPr>
          <w:szCs w:val="28"/>
        </w:rPr>
        <w:t>В 202</w:t>
      </w:r>
      <w:r>
        <w:rPr>
          <w:szCs w:val="28"/>
        </w:rPr>
        <w:t>2</w:t>
      </w:r>
      <w:r w:rsidRPr="00C32595">
        <w:rPr>
          <w:szCs w:val="28"/>
        </w:rPr>
        <w:t xml:space="preserve"> году в соответствии с требованиями Федерального закона № 6-ФЗ контрольная деятельность осуществлялась строго в соответствии с </w:t>
      </w:r>
      <w:r>
        <w:rPr>
          <w:szCs w:val="28"/>
        </w:rPr>
        <w:t xml:space="preserve">утвержденным </w:t>
      </w:r>
      <w:r w:rsidRPr="00C32595">
        <w:rPr>
          <w:szCs w:val="28"/>
        </w:rPr>
        <w:t>планом работы.</w:t>
      </w:r>
    </w:p>
    <w:p w14:paraId="7F686B4A" w14:textId="77777777" w:rsidR="00E115EB" w:rsidRPr="00C32595" w:rsidRDefault="00E115EB" w:rsidP="00E115EB">
      <w:pPr>
        <w:ind w:firstLine="709"/>
        <w:contextualSpacing/>
        <w:jc w:val="both"/>
        <w:rPr>
          <w:szCs w:val="28"/>
        </w:rPr>
      </w:pPr>
      <w:r w:rsidRPr="00C32595">
        <w:rPr>
          <w:szCs w:val="28"/>
        </w:rPr>
        <w:t xml:space="preserve">Контрольные мероприятия проводились Счетной палатой в соответствии с действующим законодательством </w:t>
      </w:r>
      <w:r>
        <w:rPr>
          <w:szCs w:val="28"/>
        </w:rPr>
        <w:t>Российской Федерации</w:t>
      </w:r>
      <w:r w:rsidRPr="00C32595">
        <w:rPr>
          <w:szCs w:val="28"/>
        </w:rPr>
        <w:t>, нормативно-правовыми актами органов местного самоуправления и иными методологическими указаниями, составляющими основу контрольной деятельности, принятой в Российской Федерации.</w:t>
      </w:r>
    </w:p>
    <w:p w14:paraId="7AE21F69" w14:textId="62FD0491" w:rsidR="00E115EB" w:rsidRPr="006427B0" w:rsidRDefault="00E115EB" w:rsidP="00E115EB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7B0">
        <w:rPr>
          <w:rFonts w:ascii="Times New Roman" w:hAnsi="Times New Roman" w:cs="Times New Roman"/>
          <w:sz w:val="28"/>
          <w:szCs w:val="28"/>
        </w:rPr>
        <w:t>В отчетном году Счетная палата уделила</w:t>
      </w:r>
      <w:r w:rsidR="006B1A33" w:rsidRPr="006B1A33">
        <w:rPr>
          <w:rFonts w:ascii="Times New Roman" w:hAnsi="Times New Roman" w:cs="Times New Roman"/>
          <w:sz w:val="28"/>
          <w:szCs w:val="28"/>
        </w:rPr>
        <w:t xml:space="preserve"> </w:t>
      </w:r>
      <w:r w:rsidR="006B1A33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6B1A33" w:rsidRPr="006427B0">
        <w:rPr>
          <w:rFonts w:ascii="Times New Roman" w:hAnsi="Times New Roman" w:cs="Times New Roman"/>
          <w:sz w:val="28"/>
          <w:szCs w:val="28"/>
        </w:rPr>
        <w:t>внимание</w:t>
      </w:r>
      <w:r w:rsidRPr="006427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7B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427B0"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 и муниципального имущества в сфере жилищно-коммунального и дорожного хозяйства. В данном направлении проведено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6427B0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A615A6">
        <w:rPr>
          <w:rFonts w:ascii="Times New Roman" w:hAnsi="Times New Roman" w:cs="Times New Roman"/>
          <w:sz w:val="28"/>
          <w:szCs w:val="28"/>
        </w:rPr>
        <w:t>й</w:t>
      </w:r>
      <w:r w:rsidRPr="006427B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DC0351" w14:textId="77777777" w:rsidR="00E115EB" w:rsidRPr="006427B0" w:rsidRDefault="00E115EB" w:rsidP="00E115EB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7B0">
        <w:rPr>
          <w:rFonts w:ascii="Times New Roman" w:hAnsi="Times New Roman" w:cs="Times New Roman"/>
          <w:sz w:val="28"/>
          <w:szCs w:val="28"/>
        </w:rPr>
        <w:t>«</w:t>
      </w:r>
      <w:r w:rsidRPr="00924936">
        <w:rPr>
          <w:rFonts w:ascii="Times New Roman" w:hAnsi="Times New Roman" w:cs="Times New Roman"/>
          <w:sz w:val="28"/>
          <w:szCs w:val="28"/>
        </w:rPr>
        <w:t xml:space="preserve">Проверка использования бюджетных средств, направленных на оснащение устройствами для регулирования дорожного движения автомобильной дороги по улице </w:t>
      </w:r>
      <w:proofErr w:type="spellStart"/>
      <w:r w:rsidRPr="00924936">
        <w:rPr>
          <w:rFonts w:ascii="Times New Roman" w:hAnsi="Times New Roman" w:cs="Times New Roman"/>
          <w:sz w:val="28"/>
          <w:szCs w:val="28"/>
        </w:rPr>
        <w:t>Салмышской</w:t>
      </w:r>
      <w:proofErr w:type="spellEnd"/>
      <w:r w:rsidRPr="00924936">
        <w:rPr>
          <w:rFonts w:ascii="Times New Roman" w:hAnsi="Times New Roman" w:cs="Times New Roman"/>
          <w:sz w:val="28"/>
          <w:szCs w:val="28"/>
        </w:rPr>
        <w:t xml:space="preserve"> в городе Оренбурге</w:t>
      </w:r>
      <w:r w:rsidRPr="006427B0">
        <w:rPr>
          <w:rFonts w:ascii="Times New Roman" w:hAnsi="Times New Roman" w:cs="Times New Roman"/>
          <w:sz w:val="28"/>
          <w:szCs w:val="28"/>
        </w:rPr>
        <w:t>»;</w:t>
      </w:r>
    </w:p>
    <w:p w14:paraId="46782426" w14:textId="77777777" w:rsidR="00E115EB" w:rsidRPr="003101CC" w:rsidRDefault="00E115EB" w:rsidP="00E115EB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7B0">
        <w:rPr>
          <w:rFonts w:ascii="Times New Roman" w:hAnsi="Times New Roman" w:cs="Times New Roman"/>
          <w:sz w:val="28"/>
          <w:szCs w:val="28"/>
        </w:rPr>
        <w:t>«</w:t>
      </w:r>
      <w:r w:rsidRPr="00924936">
        <w:rPr>
          <w:rFonts w:ascii="Times New Roman" w:hAnsi="Times New Roman" w:cs="Times New Roman"/>
          <w:sz w:val="28"/>
          <w:szCs w:val="28"/>
        </w:rPr>
        <w:t xml:space="preserve">Проверка эффективности и целевого использования бюджетных средств, выделенных на благоустройство парка Южного жилого района по ул. </w:t>
      </w:r>
      <w:proofErr w:type="spellStart"/>
      <w:r w:rsidRPr="00924936">
        <w:rPr>
          <w:rFonts w:ascii="Times New Roman" w:hAnsi="Times New Roman" w:cs="Times New Roman"/>
          <w:sz w:val="28"/>
          <w:szCs w:val="28"/>
        </w:rPr>
        <w:t>Илекская</w:t>
      </w:r>
      <w:proofErr w:type="spellEnd"/>
      <w:r w:rsidRPr="00924936">
        <w:rPr>
          <w:rFonts w:ascii="Times New Roman" w:hAnsi="Times New Roman" w:cs="Times New Roman"/>
          <w:sz w:val="28"/>
          <w:szCs w:val="28"/>
        </w:rPr>
        <w:t xml:space="preserve"> в городе Оренбурге в рамках реализации национального проекта «Жилье и городская среда»</w:t>
      </w:r>
      <w:r w:rsidRPr="003101C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0FAAF6" w14:textId="77777777" w:rsidR="00E115EB" w:rsidRDefault="00E115EB" w:rsidP="00E115EB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CC">
        <w:rPr>
          <w:rFonts w:ascii="Times New Roman" w:hAnsi="Times New Roman" w:cs="Times New Roman"/>
          <w:sz w:val="28"/>
          <w:szCs w:val="28"/>
        </w:rPr>
        <w:t>«</w:t>
      </w:r>
      <w:r w:rsidRPr="00924936">
        <w:rPr>
          <w:rFonts w:ascii="Times New Roman" w:hAnsi="Times New Roman" w:cs="Times New Roman"/>
          <w:sz w:val="28"/>
          <w:szCs w:val="28"/>
        </w:rPr>
        <w:t xml:space="preserve">Проверка выполнения МБУ «Управление капитального строительства» плана финансово-хозяйственной деятельности, муниципального задания, законности </w:t>
      </w:r>
      <w:r w:rsidRPr="00924936">
        <w:rPr>
          <w:rFonts w:ascii="Times New Roman" w:hAnsi="Times New Roman" w:cs="Times New Roman"/>
          <w:sz w:val="28"/>
          <w:szCs w:val="28"/>
        </w:rPr>
        <w:lastRenderedPageBreak/>
        <w:t>и эффективности использования муниципального имущества (с элементами аудита в сфере закупок)</w:t>
      </w:r>
      <w:r w:rsidRPr="003101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1E5B17" w14:textId="77777777" w:rsidR="00E115EB" w:rsidRDefault="00E115EB" w:rsidP="00E115EB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281B">
        <w:rPr>
          <w:rFonts w:ascii="Times New Roman" w:hAnsi="Times New Roman" w:cs="Times New Roman"/>
          <w:sz w:val="28"/>
          <w:szCs w:val="28"/>
        </w:rPr>
        <w:t>Проверка эффективности использования бюджетных средств, направленных на приобретение коммунальной (специализированной) техники, в том числе в рамках муниципальных программ города Оренбурга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5992BEB" w14:textId="77777777" w:rsidR="00E115EB" w:rsidRPr="003101CC" w:rsidRDefault="00E115EB" w:rsidP="00E115EB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12EA">
        <w:rPr>
          <w:rFonts w:ascii="Times New Roman" w:hAnsi="Times New Roman" w:cs="Times New Roman"/>
          <w:sz w:val="28"/>
          <w:szCs w:val="28"/>
        </w:rPr>
        <w:t>Проверка эффективности исполнения договоров аренды муниципального имущества, в части объектов системы теплоснабжения, с учетом постановления администрации города Оренбурга от 11.10.2019 № 2934-п «Об определении существенных условий договоров аренды объектов теплоснабжения, включенных в состав казны муниципального образования «город Оренбург»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369072" w14:textId="1E342398" w:rsidR="00E115EB" w:rsidRPr="00C32595" w:rsidRDefault="00E115EB" w:rsidP="00E115EB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E53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5A3E53">
        <w:rPr>
          <w:rFonts w:ascii="Times New Roman" w:hAnsi="Times New Roman" w:cs="Times New Roman"/>
          <w:sz w:val="28"/>
          <w:szCs w:val="28"/>
        </w:rPr>
        <w:t>удел</w:t>
      </w:r>
      <w:r>
        <w:rPr>
          <w:rFonts w:ascii="Times New Roman" w:hAnsi="Times New Roman" w:cs="Times New Roman"/>
          <w:sz w:val="28"/>
          <w:szCs w:val="28"/>
        </w:rPr>
        <w:t xml:space="preserve">ено </w:t>
      </w:r>
      <w:proofErr w:type="gramStart"/>
      <w:r w:rsidRPr="005A3E53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Pr="006427B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427B0"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общегородских вопросах. </w:t>
      </w:r>
      <w:r w:rsidRPr="005A3E53">
        <w:rPr>
          <w:rFonts w:ascii="Times New Roman" w:hAnsi="Times New Roman" w:cs="Times New Roman"/>
          <w:sz w:val="28"/>
          <w:szCs w:val="28"/>
        </w:rPr>
        <w:t xml:space="preserve">В данном направлении проведено </w:t>
      </w:r>
      <w:r w:rsidR="00186657">
        <w:rPr>
          <w:rFonts w:ascii="Times New Roman" w:hAnsi="Times New Roman" w:cs="Times New Roman"/>
          <w:sz w:val="28"/>
          <w:szCs w:val="28"/>
        </w:rPr>
        <w:t>три</w:t>
      </w:r>
      <w:r w:rsidRPr="005A3E53">
        <w:rPr>
          <w:rFonts w:ascii="Times New Roman" w:hAnsi="Times New Roman" w:cs="Times New Roman"/>
          <w:sz w:val="28"/>
          <w:szCs w:val="28"/>
        </w:rPr>
        <w:t xml:space="preserve"> контрольных мероприятия:</w:t>
      </w:r>
    </w:p>
    <w:p w14:paraId="4850101F" w14:textId="77777777" w:rsidR="00E115EB" w:rsidRDefault="00E115EB" w:rsidP="00E115EB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1D">
        <w:rPr>
          <w:rFonts w:ascii="Times New Roman" w:hAnsi="Times New Roman" w:cs="Times New Roman"/>
          <w:sz w:val="28"/>
          <w:szCs w:val="28"/>
        </w:rPr>
        <w:t>«</w:t>
      </w:r>
      <w:r w:rsidRPr="00D6226F">
        <w:rPr>
          <w:rFonts w:ascii="Times New Roman" w:hAnsi="Times New Roman" w:cs="Times New Roman"/>
          <w:sz w:val="28"/>
          <w:szCs w:val="28"/>
        </w:rPr>
        <w:t>Проверка использования бюджетных средств, направленных на организацию обеспечения доступа к информации о деятельности Администрации города Оренбурга через средства телерадиовещания и посредством периодических изданий в рамках реализации муниципальной программы «Обеспечение деятельности Администрации города Оренбурга по решению вопросов местного значения и исполнению отдельных государственных полномочий</w:t>
      </w:r>
      <w:r w:rsidRPr="002B761D">
        <w:rPr>
          <w:rFonts w:ascii="Times New Roman" w:hAnsi="Times New Roman" w:cs="Times New Roman"/>
          <w:sz w:val="28"/>
          <w:szCs w:val="28"/>
        </w:rPr>
        <w:t>»;</w:t>
      </w:r>
    </w:p>
    <w:p w14:paraId="428763A2" w14:textId="77777777" w:rsidR="00E115EB" w:rsidRDefault="00E115EB" w:rsidP="00E115EB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226F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gramStart"/>
      <w:r w:rsidRPr="00D6226F">
        <w:rPr>
          <w:rFonts w:ascii="Times New Roman" w:hAnsi="Times New Roman" w:cs="Times New Roman"/>
          <w:sz w:val="28"/>
          <w:szCs w:val="28"/>
        </w:rPr>
        <w:t>использования средств резервного фонда администрации города</w:t>
      </w:r>
      <w:proofErr w:type="gramEnd"/>
      <w:r w:rsidRPr="00D6226F">
        <w:rPr>
          <w:rFonts w:ascii="Times New Roman" w:hAnsi="Times New Roman" w:cs="Times New Roman"/>
          <w:sz w:val="28"/>
          <w:szCs w:val="28"/>
        </w:rPr>
        <w:t xml:space="preserve"> Оренбурга, выделенных на проведение мероприятий по предупреждению распространения новой </w:t>
      </w:r>
      <w:proofErr w:type="spellStart"/>
      <w:r w:rsidRPr="00D6226F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D6226F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7631781" w14:textId="28621459" w:rsidR="00E115EB" w:rsidRPr="00186657" w:rsidRDefault="00E115EB" w:rsidP="00E115EB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657">
        <w:rPr>
          <w:rFonts w:ascii="Times New Roman" w:hAnsi="Times New Roman" w:cs="Times New Roman"/>
          <w:sz w:val="28"/>
          <w:szCs w:val="28"/>
        </w:rPr>
        <w:t>«Проверка исполнения муниципальным образованием «город Оренбург» переданных государственных полномочий по организации деятельности административных комиссий и администрированию штрафов».</w:t>
      </w:r>
    </w:p>
    <w:p w14:paraId="7F8959AB" w14:textId="09599420" w:rsidR="00E115EB" w:rsidRPr="00604E6C" w:rsidRDefault="00E115EB" w:rsidP="00E115EB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E6C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Счетной палаты в отчетном году являлся внешний </w:t>
      </w:r>
      <w:proofErr w:type="gramStart"/>
      <w:r w:rsidRPr="00604E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4E6C"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 и муниципального имущества в социальной сфере, в целях которого проведено </w:t>
      </w:r>
      <w:r w:rsidR="00186657">
        <w:rPr>
          <w:rFonts w:ascii="Times New Roman" w:hAnsi="Times New Roman" w:cs="Times New Roman"/>
          <w:sz w:val="28"/>
          <w:szCs w:val="28"/>
        </w:rPr>
        <w:t>три мероприятия</w:t>
      </w:r>
      <w:r w:rsidRPr="00604E6C">
        <w:rPr>
          <w:rFonts w:ascii="Times New Roman" w:hAnsi="Times New Roman" w:cs="Times New Roman"/>
          <w:sz w:val="28"/>
          <w:szCs w:val="28"/>
        </w:rPr>
        <w:t>:</w:t>
      </w:r>
    </w:p>
    <w:p w14:paraId="534202F6" w14:textId="77777777" w:rsidR="00E115EB" w:rsidRPr="00604E6C" w:rsidRDefault="00E115EB" w:rsidP="00E115EB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E6C">
        <w:rPr>
          <w:rFonts w:ascii="Times New Roman" w:hAnsi="Times New Roman" w:cs="Times New Roman"/>
          <w:sz w:val="28"/>
          <w:szCs w:val="28"/>
        </w:rPr>
        <w:t>«</w:t>
      </w:r>
      <w:r w:rsidRPr="004B403E">
        <w:rPr>
          <w:rFonts w:ascii="Times New Roman" w:hAnsi="Times New Roman" w:cs="Times New Roman"/>
          <w:sz w:val="28"/>
          <w:szCs w:val="28"/>
        </w:rPr>
        <w:t>Проверка использования бюджетных средств, выделенных на реализацию программного мероприятия «Региональный проект «Спорт-норма жизни» муниципальной программы «Спортивный Оренбург» (с элементами аудита в сфере закупок)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4E6C">
        <w:rPr>
          <w:rFonts w:ascii="Times New Roman" w:hAnsi="Times New Roman" w:cs="Times New Roman"/>
          <w:sz w:val="28"/>
          <w:szCs w:val="28"/>
        </w:rPr>
        <w:t>;</w:t>
      </w:r>
    </w:p>
    <w:p w14:paraId="5E553B89" w14:textId="4C945203" w:rsidR="00186657" w:rsidRDefault="00E115EB" w:rsidP="00E115EB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E6C">
        <w:rPr>
          <w:rFonts w:ascii="Times New Roman" w:hAnsi="Times New Roman" w:cs="Times New Roman"/>
          <w:sz w:val="28"/>
          <w:szCs w:val="28"/>
        </w:rPr>
        <w:t>«</w:t>
      </w:r>
      <w:r w:rsidRPr="004B403E">
        <w:rPr>
          <w:rFonts w:ascii="Times New Roman" w:hAnsi="Times New Roman" w:cs="Times New Roman"/>
          <w:sz w:val="28"/>
          <w:szCs w:val="28"/>
        </w:rPr>
        <w:t>Проверка использования бюджетных средств, утвержденных и направленных на обеспечение мероприятий по модернизации театров юного зрителя и театров кукол в рамках реализации программного мероприятия «Реализация регионального проекта «Культурная среда» муниципальной программы «Развитие культуры и искусства в муниципальном образовании «город Оренбург»</w:t>
      </w:r>
      <w:r w:rsidR="00186657">
        <w:rPr>
          <w:rFonts w:ascii="Times New Roman" w:hAnsi="Times New Roman" w:cs="Times New Roman"/>
          <w:sz w:val="28"/>
          <w:szCs w:val="28"/>
        </w:rPr>
        <w:t>;</w:t>
      </w:r>
    </w:p>
    <w:p w14:paraId="26786B5D" w14:textId="06D9E225" w:rsidR="00E115EB" w:rsidRPr="004B403E" w:rsidRDefault="00186657" w:rsidP="00E115EB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226F">
        <w:rPr>
          <w:rFonts w:ascii="Times New Roman" w:hAnsi="Times New Roman" w:cs="Times New Roman"/>
          <w:sz w:val="28"/>
          <w:szCs w:val="28"/>
        </w:rPr>
        <w:t>Проверка исполнения муниципальным образованием «город Оренбург» полномочий по предоставлению земельных участков, находящихся в муниципальной собственности или государственная собственность на которые не разграничена, гражданам, имеющим трех и более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15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BB9A03" w14:textId="77777777" w:rsidR="00E115EB" w:rsidRPr="002B761D" w:rsidRDefault="00E115EB" w:rsidP="00E115EB">
      <w:pPr>
        <w:pStyle w:val="ConsPlusNormal"/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03E">
        <w:rPr>
          <w:rFonts w:ascii="Times New Roman" w:hAnsi="Times New Roman" w:cs="Times New Roman"/>
          <w:sz w:val="28"/>
          <w:szCs w:val="28"/>
        </w:rPr>
        <w:t xml:space="preserve">В целях контроля за формированием доходной части бюджета города Оренбурга и соблюдением установленного порядка управления и распоряжения имуществом, находящимся в собственности города Оренбурга, в 2022 году Счетной </w:t>
      </w:r>
      <w:r w:rsidRPr="004B403E">
        <w:rPr>
          <w:rFonts w:ascii="Times New Roman" w:hAnsi="Times New Roman" w:cs="Times New Roman"/>
          <w:sz w:val="28"/>
          <w:szCs w:val="28"/>
        </w:rPr>
        <w:lastRenderedPageBreak/>
        <w:t>палатой проведено одно контрольное мероприятие – «Аудит эффективности исполнения муниципальным образованием «город Оренбург» полномочий по передаче имущества муниципальной казны по концессионным соглашениям, реализации заключенных концессионных соглашений».</w:t>
      </w:r>
      <w:proofErr w:type="gramEnd"/>
    </w:p>
    <w:p w14:paraId="5C104D04" w14:textId="77777777" w:rsidR="00E115EB" w:rsidRPr="00C32595" w:rsidRDefault="00E115EB" w:rsidP="00E115EB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Независимо от тематики и объектов контроля, ключевой задачей каждого мероприятия являлась оценка эффективности использования бюджетных средств и муниципальной собственности.</w:t>
      </w:r>
    </w:p>
    <w:p w14:paraId="786769E4" w14:textId="77777777" w:rsidR="00E115EB" w:rsidRPr="00C32595" w:rsidRDefault="00E115EB" w:rsidP="00E115EB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Всего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Счетной палатой проведено 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32595">
        <w:rPr>
          <w:rFonts w:ascii="Times New Roman" w:hAnsi="Times New Roman" w:cs="Times New Roman"/>
          <w:sz w:val="28"/>
          <w:szCs w:val="28"/>
        </w:rPr>
        <w:t xml:space="preserve"> контрольных мероприятий (в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C32595">
        <w:rPr>
          <w:rFonts w:ascii="Times New Roman" w:hAnsi="Times New Roman" w:cs="Times New Roman"/>
          <w:sz w:val="28"/>
          <w:szCs w:val="28"/>
        </w:rPr>
        <w:t>), из них:</w:t>
      </w:r>
    </w:p>
    <w:p w14:paraId="32564F0F" w14:textId="177241BE" w:rsidR="00E115EB" w:rsidRPr="00C32595" w:rsidRDefault="00E115EB" w:rsidP="00C166AD">
      <w:pPr>
        <w:pStyle w:val="ConsPlusNormal"/>
        <w:widowControl/>
        <w:numPr>
          <w:ilvl w:val="1"/>
          <w:numId w:val="45"/>
        </w:numPr>
        <w:tabs>
          <w:tab w:val="left" w:pos="1134"/>
        </w:tabs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32595">
        <w:rPr>
          <w:rFonts w:ascii="Times New Roman" w:hAnsi="Times New Roman" w:cs="Times New Roman"/>
          <w:sz w:val="28"/>
          <w:szCs w:val="28"/>
        </w:rPr>
        <w:t xml:space="preserve"> комплексных и тематических проверок получателей бюджетных средств и пользователей муниципального имущества (в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1C10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32595">
        <w:rPr>
          <w:rFonts w:ascii="Times New Roman" w:hAnsi="Times New Roman" w:cs="Times New Roman"/>
          <w:sz w:val="28"/>
          <w:szCs w:val="28"/>
        </w:rPr>
        <w:t>);</w:t>
      </w:r>
    </w:p>
    <w:p w14:paraId="3423B643" w14:textId="2D878E83" w:rsidR="00E115EB" w:rsidRPr="00C32595" w:rsidRDefault="00E115EB" w:rsidP="00C166AD">
      <w:pPr>
        <w:pStyle w:val="ConsPlusNormal"/>
        <w:widowControl/>
        <w:numPr>
          <w:ilvl w:val="1"/>
          <w:numId w:val="45"/>
        </w:numPr>
        <w:tabs>
          <w:tab w:val="left" w:pos="1134"/>
        </w:tabs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32595">
        <w:rPr>
          <w:rFonts w:ascii="Times New Roman" w:hAnsi="Times New Roman" w:cs="Times New Roman"/>
          <w:sz w:val="28"/>
          <w:szCs w:val="28"/>
        </w:rPr>
        <w:t xml:space="preserve"> контрольных провер</w:t>
      </w:r>
      <w:r w:rsidR="00D16B3A">
        <w:rPr>
          <w:rFonts w:ascii="Times New Roman" w:hAnsi="Times New Roman" w:cs="Times New Roman"/>
          <w:sz w:val="28"/>
          <w:szCs w:val="28"/>
        </w:rPr>
        <w:t>ки</w:t>
      </w:r>
      <w:r w:rsidRPr="00C32595">
        <w:rPr>
          <w:rFonts w:ascii="Times New Roman" w:hAnsi="Times New Roman" w:cs="Times New Roman"/>
          <w:sz w:val="28"/>
          <w:szCs w:val="28"/>
        </w:rPr>
        <w:t xml:space="preserve"> по реализации направленных представлений (в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2595">
        <w:rPr>
          <w:rFonts w:ascii="Times New Roman" w:hAnsi="Times New Roman" w:cs="Times New Roman"/>
          <w:sz w:val="28"/>
          <w:szCs w:val="28"/>
        </w:rPr>
        <w:t>);</w:t>
      </w:r>
    </w:p>
    <w:p w14:paraId="5913EA93" w14:textId="29AF582D" w:rsidR="00E115EB" w:rsidRPr="00C32595" w:rsidRDefault="00E115EB" w:rsidP="00C166AD">
      <w:pPr>
        <w:pStyle w:val="ConsPlusNormal"/>
        <w:widowControl/>
        <w:numPr>
          <w:ilvl w:val="1"/>
          <w:numId w:val="45"/>
        </w:numPr>
        <w:tabs>
          <w:tab w:val="left" w:pos="1134"/>
        </w:tabs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2595">
        <w:rPr>
          <w:rFonts w:ascii="Times New Roman" w:hAnsi="Times New Roman" w:cs="Times New Roman"/>
          <w:sz w:val="28"/>
          <w:szCs w:val="28"/>
        </w:rPr>
        <w:t xml:space="preserve"> внешни</w:t>
      </w:r>
      <w:r w:rsidR="00D16B3A">
        <w:rPr>
          <w:rFonts w:ascii="Times New Roman" w:hAnsi="Times New Roman" w:cs="Times New Roman"/>
          <w:sz w:val="28"/>
          <w:szCs w:val="28"/>
        </w:rPr>
        <w:t>х проверок</w:t>
      </w:r>
      <w:r w:rsidRPr="00C32595">
        <w:rPr>
          <w:rFonts w:ascii="Times New Roman" w:hAnsi="Times New Roman" w:cs="Times New Roman"/>
          <w:sz w:val="28"/>
          <w:szCs w:val="28"/>
        </w:rPr>
        <w:t xml:space="preserve"> бюджетной </w:t>
      </w:r>
      <w:proofErr w:type="gramStart"/>
      <w:r w:rsidRPr="00C32595">
        <w:rPr>
          <w:rFonts w:ascii="Times New Roman" w:hAnsi="Times New Roman" w:cs="Times New Roman"/>
          <w:sz w:val="28"/>
          <w:szCs w:val="28"/>
        </w:rPr>
        <w:t>отчетности главных администраторов средств бюджета города</w:t>
      </w:r>
      <w:proofErr w:type="gramEnd"/>
      <w:r w:rsidRPr="00C32595">
        <w:rPr>
          <w:rFonts w:ascii="Times New Roman" w:hAnsi="Times New Roman" w:cs="Times New Roman"/>
          <w:sz w:val="28"/>
          <w:szCs w:val="28"/>
        </w:rPr>
        <w:t xml:space="preserve"> Оренбурга (в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>).</w:t>
      </w:r>
    </w:p>
    <w:p w14:paraId="6C1AF91E" w14:textId="457F56D7" w:rsidR="00E115EB" w:rsidRPr="00C32595" w:rsidRDefault="00E115EB" w:rsidP="00E115EB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В отчетном периоде Счетная палата охватила контрольными мероприятиями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C3259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2595">
        <w:rPr>
          <w:rFonts w:ascii="Times New Roman" w:hAnsi="Times New Roman" w:cs="Times New Roman"/>
          <w:sz w:val="28"/>
          <w:szCs w:val="28"/>
        </w:rPr>
        <w:t xml:space="preserve"> (в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C32595">
        <w:rPr>
          <w:rFonts w:ascii="Times New Roman" w:hAnsi="Times New Roman" w:cs="Times New Roman"/>
          <w:sz w:val="28"/>
          <w:szCs w:val="28"/>
        </w:rPr>
        <w:t xml:space="preserve">). Перечень используемых сокращенных наименований объектов контроля </w:t>
      </w:r>
      <w:r w:rsidRPr="00943614">
        <w:rPr>
          <w:rFonts w:ascii="Times New Roman" w:hAnsi="Times New Roman" w:cs="Times New Roman"/>
          <w:sz w:val="28"/>
          <w:szCs w:val="28"/>
        </w:rPr>
        <w:t>представлен в приложении к настоящему</w:t>
      </w:r>
      <w:r w:rsidRPr="00C32595">
        <w:rPr>
          <w:rFonts w:ascii="Times New Roman" w:hAnsi="Times New Roman" w:cs="Times New Roman"/>
          <w:sz w:val="28"/>
          <w:szCs w:val="28"/>
        </w:rPr>
        <w:t xml:space="preserve"> отчету.</w:t>
      </w:r>
    </w:p>
    <w:p w14:paraId="61D3ED6E" w14:textId="77777777" w:rsidR="00E115EB" w:rsidRPr="00C32595" w:rsidRDefault="00E115EB" w:rsidP="00E115EB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Общий объем проверенных средств и муниципального имущества (без учета внешних проверок бюджетной отчетности) </w:t>
      </w:r>
      <w:r w:rsidRPr="00E02140">
        <w:rPr>
          <w:rFonts w:ascii="Times New Roman" w:hAnsi="Times New Roman" w:cs="Times New Roman"/>
          <w:sz w:val="28"/>
          <w:szCs w:val="28"/>
        </w:rPr>
        <w:t xml:space="preserve">составил </w:t>
      </w:r>
      <w:bookmarkStart w:id="3" w:name="_Hlk125542210"/>
      <w:r w:rsidRPr="00E02140">
        <w:rPr>
          <w:rFonts w:ascii="Times New Roman" w:hAnsi="Times New Roman"/>
          <w:sz w:val="28"/>
          <w:szCs w:val="28"/>
        </w:rPr>
        <w:t>1 143 842,</w:t>
      </w:r>
      <w:bookmarkEnd w:id="3"/>
      <w:r w:rsidRPr="00E02140">
        <w:rPr>
          <w:rFonts w:ascii="Times New Roman" w:hAnsi="Times New Roman"/>
          <w:sz w:val="28"/>
          <w:szCs w:val="28"/>
        </w:rPr>
        <w:t>2</w:t>
      </w:r>
      <w:r w:rsidRPr="00E02140">
        <w:rPr>
          <w:rFonts w:ascii="Times New Roman" w:hAnsi="Times New Roman" w:cs="Times New Roman"/>
          <w:sz w:val="28"/>
          <w:szCs w:val="28"/>
        </w:rPr>
        <w:t xml:space="preserve"> тыс</w:t>
      </w:r>
      <w:r w:rsidRPr="00C32595">
        <w:rPr>
          <w:rFonts w:ascii="Times New Roman" w:hAnsi="Times New Roman" w:cs="Times New Roman"/>
          <w:sz w:val="28"/>
          <w:szCs w:val="28"/>
        </w:rPr>
        <w:t>. рублей (в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Pr="003F68F5">
        <w:rPr>
          <w:rFonts w:ascii="Times New Roman" w:hAnsi="Times New Roman"/>
          <w:sz w:val="28"/>
          <w:szCs w:val="28"/>
        </w:rPr>
        <w:t>2 767 074,6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14:paraId="1A4886A1" w14:textId="10E6686E" w:rsidR="00E115EB" w:rsidRPr="00CB6FCE" w:rsidRDefault="00E115EB" w:rsidP="00E115EB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CE">
        <w:rPr>
          <w:rFonts w:ascii="Times New Roman" w:hAnsi="Times New Roman" w:cs="Times New Roman"/>
          <w:sz w:val="28"/>
          <w:szCs w:val="28"/>
        </w:rPr>
        <w:t xml:space="preserve">Общий объем нарушений в финансово-бюджетной сфере, выявленный при проведении комплексных и тематических проверок получателей бюджетных средств и пользователей муниципального имущества, составил 542 157,6 тыс. рублей. </w:t>
      </w:r>
    </w:p>
    <w:p w14:paraId="6B619704" w14:textId="77777777" w:rsidR="00E115EB" w:rsidRPr="00CB6FCE" w:rsidRDefault="00E115EB" w:rsidP="00E115EB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CE">
        <w:rPr>
          <w:rFonts w:ascii="Times New Roman" w:hAnsi="Times New Roman" w:cs="Times New Roman"/>
          <w:sz w:val="28"/>
          <w:szCs w:val="28"/>
        </w:rPr>
        <w:t>Структура выявленных</w:t>
      </w:r>
      <w:r w:rsidRPr="00C32595">
        <w:rPr>
          <w:rFonts w:ascii="Times New Roman" w:hAnsi="Times New Roman" w:cs="Times New Roman"/>
          <w:sz w:val="28"/>
          <w:szCs w:val="28"/>
        </w:rPr>
        <w:t xml:space="preserve"> нарушений, определенная в соответствии с Классификатором нарушений, выявляемых в ходе внешнего государственного аудита (контроля), </w:t>
      </w:r>
      <w:r w:rsidRPr="006E6103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</w:t>
      </w:r>
      <w:r w:rsidRPr="00CB6FCE">
        <w:rPr>
          <w:rFonts w:ascii="Times New Roman" w:hAnsi="Times New Roman" w:cs="Times New Roman"/>
          <w:sz w:val="28"/>
          <w:szCs w:val="28"/>
        </w:rPr>
        <w:t xml:space="preserve">Коллегии Счетной палаты Российской Федерации от 21.12.2021 № 14ПК, сложилась следующим образом: </w:t>
      </w:r>
    </w:p>
    <w:p w14:paraId="19EB6E10" w14:textId="6DE82207" w:rsidR="00E115EB" w:rsidRPr="00C32595" w:rsidRDefault="00E115EB" w:rsidP="00727051">
      <w:pPr>
        <w:pStyle w:val="ConsPlusNormal"/>
        <w:widowControl/>
        <w:numPr>
          <w:ilvl w:val="1"/>
          <w:numId w:val="4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CE">
        <w:rPr>
          <w:rFonts w:ascii="Times New Roman" w:hAnsi="Times New Roman" w:cs="Times New Roman"/>
          <w:sz w:val="28"/>
          <w:szCs w:val="28"/>
        </w:rPr>
        <w:t xml:space="preserve">нарушения при формировании и исполнении бюджета – </w:t>
      </w:r>
      <w:r w:rsidRPr="00CB6FCE">
        <w:rPr>
          <w:rFonts w:ascii="Times New Roman" w:hAnsi="Times New Roman"/>
          <w:sz w:val="28"/>
          <w:szCs w:val="28"/>
        </w:rPr>
        <w:t xml:space="preserve">284 093,3 </w:t>
      </w:r>
      <w:r w:rsidRPr="00CB6FCE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bookmarkStart w:id="4" w:name="_Hlk125543783"/>
      <w:r w:rsidRPr="00CB6FCE">
        <w:rPr>
          <w:rFonts w:ascii="Times New Roman" w:hAnsi="Times New Roman" w:cs="Times New Roman"/>
          <w:sz w:val="28"/>
          <w:szCs w:val="28"/>
        </w:rPr>
        <w:t>52,4</w:t>
      </w:r>
      <w:bookmarkEnd w:id="4"/>
      <w:r w:rsidRPr="00CB6FCE">
        <w:rPr>
          <w:rFonts w:ascii="Times New Roman" w:hAnsi="Times New Roman" w:cs="Times New Roman"/>
          <w:sz w:val="28"/>
          <w:szCs w:val="28"/>
        </w:rPr>
        <w:t xml:space="preserve">% от общего объема финансовых нарушений (в 2021 году – </w:t>
      </w:r>
      <w:r w:rsidRPr="00CB6FCE">
        <w:rPr>
          <w:rFonts w:ascii="Times New Roman" w:hAnsi="Times New Roman"/>
          <w:sz w:val="28"/>
          <w:szCs w:val="28"/>
        </w:rPr>
        <w:t>45 778,5</w:t>
      </w:r>
      <w:r w:rsidRPr="00CB6FCE">
        <w:rPr>
          <w:rFonts w:ascii="Times New Roman" w:hAnsi="Times New Roman" w:cs="Times New Roman"/>
          <w:sz w:val="28"/>
          <w:szCs w:val="28"/>
        </w:rPr>
        <w:t xml:space="preserve"> тыс. руб. или 9,2%), в том числе нецелевое использование бюджетных средств – </w:t>
      </w:r>
      <w:bookmarkStart w:id="5" w:name="_Hlk125543805"/>
      <w:r w:rsidRPr="00CB6FCE">
        <w:rPr>
          <w:rFonts w:ascii="Times New Roman" w:hAnsi="Times New Roman" w:cs="Times New Roman"/>
          <w:sz w:val="28"/>
          <w:szCs w:val="28"/>
        </w:rPr>
        <w:t>8,</w:t>
      </w:r>
      <w:bookmarkEnd w:id="5"/>
      <w:r w:rsidRPr="00CB6FCE">
        <w:rPr>
          <w:rFonts w:ascii="Times New Roman" w:hAnsi="Times New Roman" w:cs="Times New Roman"/>
          <w:sz w:val="28"/>
          <w:szCs w:val="28"/>
        </w:rPr>
        <w:t>1 тыс. рублей (в 2021 году – 74,2 тыс. руб.);</w:t>
      </w:r>
    </w:p>
    <w:p w14:paraId="77EA2E28" w14:textId="51D2FC42" w:rsidR="00E115EB" w:rsidRPr="00C32595" w:rsidRDefault="00AB0339" w:rsidP="00727051">
      <w:pPr>
        <w:pStyle w:val="ConsPlusNormal"/>
        <w:widowControl/>
        <w:numPr>
          <w:ilvl w:val="1"/>
          <w:numId w:val="4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572B8">
        <w:rPr>
          <w:rFonts w:ascii="Times New Roman" w:hAnsi="Times New Roman" w:cs="Times New Roman"/>
          <w:sz w:val="28"/>
          <w:szCs w:val="28"/>
        </w:rPr>
        <w:t>арушения установленных единых требований к бюджетному (бухгалтерскому) учету, в том числе бюджетной, бухгалтерской (финансовой) отчетности</w:t>
      </w:r>
      <w:r w:rsidRPr="00CB6FCE">
        <w:rPr>
          <w:rFonts w:ascii="Times New Roman" w:hAnsi="Times New Roman" w:cs="Times New Roman"/>
          <w:sz w:val="28"/>
          <w:szCs w:val="28"/>
        </w:rPr>
        <w:t xml:space="preserve"> </w:t>
      </w:r>
      <w:r w:rsidR="00E115EB" w:rsidRPr="00CB6FCE">
        <w:rPr>
          <w:rFonts w:ascii="Times New Roman" w:hAnsi="Times New Roman" w:cs="Times New Roman"/>
          <w:sz w:val="28"/>
          <w:szCs w:val="28"/>
        </w:rPr>
        <w:t xml:space="preserve">– </w:t>
      </w:r>
      <w:r w:rsidR="00E115EB" w:rsidRPr="00CB6FCE">
        <w:rPr>
          <w:rFonts w:ascii="Times New Roman" w:hAnsi="Times New Roman"/>
          <w:sz w:val="28"/>
          <w:szCs w:val="28"/>
        </w:rPr>
        <w:t xml:space="preserve">234 126,3 </w:t>
      </w:r>
      <w:r w:rsidR="00E115EB" w:rsidRPr="00CB6FCE">
        <w:rPr>
          <w:rFonts w:ascii="Times New Roman" w:hAnsi="Times New Roman" w:cs="Times New Roman"/>
          <w:sz w:val="28"/>
          <w:szCs w:val="28"/>
        </w:rPr>
        <w:t>тыс. рублей или 43,2% (в 2021 году 441 955,3 тыс. руб. или 88,8%</w:t>
      </w:r>
      <w:r w:rsidR="00E115EB">
        <w:rPr>
          <w:rFonts w:ascii="Times New Roman" w:hAnsi="Times New Roman" w:cs="Times New Roman"/>
          <w:sz w:val="28"/>
          <w:szCs w:val="28"/>
        </w:rPr>
        <w:t>);</w:t>
      </w:r>
    </w:p>
    <w:p w14:paraId="6DF9A645" w14:textId="0FDB79F7" w:rsidR="00E115EB" w:rsidRPr="00CB6FCE" w:rsidRDefault="00E115EB" w:rsidP="00727051">
      <w:pPr>
        <w:pStyle w:val="ConsPlusNormal"/>
        <w:widowControl/>
        <w:numPr>
          <w:ilvl w:val="1"/>
          <w:numId w:val="4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нарушения при </w:t>
      </w:r>
      <w:r w:rsidRPr="00CB6FCE">
        <w:rPr>
          <w:rFonts w:ascii="Times New Roman" w:hAnsi="Times New Roman" w:cs="Times New Roman"/>
          <w:sz w:val="28"/>
          <w:szCs w:val="28"/>
        </w:rPr>
        <w:t xml:space="preserve">осуществлении муниципальных закупок и закупок отдельными видами юридических лиц – </w:t>
      </w:r>
      <w:r w:rsidRPr="00CB6FCE">
        <w:rPr>
          <w:rFonts w:ascii="Times New Roman" w:hAnsi="Times New Roman"/>
          <w:sz w:val="28"/>
          <w:szCs w:val="28"/>
        </w:rPr>
        <w:t>23 864,4</w:t>
      </w:r>
      <w:r w:rsidRPr="00CB6FCE">
        <w:rPr>
          <w:rFonts w:ascii="Times New Roman" w:hAnsi="Times New Roman" w:cs="Times New Roman"/>
          <w:sz w:val="28"/>
          <w:szCs w:val="28"/>
        </w:rPr>
        <w:t xml:space="preserve"> тыс. рублей или 4,4% (в 2021 году – </w:t>
      </w:r>
      <w:r w:rsidRPr="00CB6FCE">
        <w:rPr>
          <w:rFonts w:ascii="Times New Roman" w:hAnsi="Times New Roman"/>
          <w:sz w:val="28"/>
          <w:szCs w:val="28"/>
        </w:rPr>
        <w:t>8 822,2</w:t>
      </w:r>
      <w:r w:rsidRPr="00CB6FCE">
        <w:rPr>
          <w:rFonts w:ascii="Times New Roman" w:hAnsi="Times New Roman" w:cs="Times New Roman"/>
          <w:sz w:val="28"/>
          <w:szCs w:val="28"/>
        </w:rPr>
        <w:t xml:space="preserve"> тыс. руб. или 1,8%);</w:t>
      </w:r>
    </w:p>
    <w:p w14:paraId="1D6C9AEE" w14:textId="71E2A768" w:rsidR="00E115EB" w:rsidRPr="00C32595" w:rsidRDefault="00E115EB" w:rsidP="00727051">
      <w:pPr>
        <w:pStyle w:val="ConsPlusNormal"/>
        <w:widowControl/>
        <w:numPr>
          <w:ilvl w:val="1"/>
          <w:numId w:val="4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CE">
        <w:rPr>
          <w:rFonts w:ascii="Times New Roman" w:hAnsi="Times New Roman" w:cs="Times New Roman"/>
          <w:sz w:val="28"/>
          <w:szCs w:val="28"/>
        </w:rPr>
        <w:t xml:space="preserve">иные нарушения законодательства и муниципальных актов – </w:t>
      </w:r>
      <w:r w:rsidRPr="00CB6FCE">
        <w:rPr>
          <w:rFonts w:ascii="Times New Roman" w:hAnsi="Times New Roman"/>
          <w:sz w:val="28"/>
          <w:szCs w:val="28"/>
        </w:rPr>
        <w:t>73,6</w:t>
      </w:r>
      <w:r w:rsidRPr="00CB6FCE">
        <w:rPr>
          <w:rFonts w:ascii="Times New Roman" w:hAnsi="Times New Roman" w:cs="Times New Roman"/>
          <w:sz w:val="28"/>
          <w:szCs w:val="28"/>
        </w:rPr>
        <w:t xml:space="preserve"> тыс. рублей или 0,001% (в 2021 году – </w:t>
      </w:r>
      <w:r w:rsidRPr="00CB6FCE">
        <w:rPr>
          <w:rFonts w:ascii="Times New Roman" w:hAnsi="Times New Roman"/>
          <w:sz w:val="28"/>
          <w:szCs w:val="28"/>
        </w:rPr>
        <w:t>755,6</w:t>
      </w:r>
      <w:r w:rsidRPr="00CB6FCE">
        <w:rPr>
          <w:rFonts w:ascii="Times New Roman" w:hAnsi="Times New Roman" w:cs="Times New Roman"/>
          <w:sz w:val="28"/>
          <w:szCs w:val="28"/>
        </w:rPr>
        <w:t xml:space="preserve"> тыс. руб. или 0,2%).</w:t>
      </w:r>
    </w:p>
    <w:p w14:paraId="6A806BA8" w14:textId="77777777" w:rsidR="00E115EB" w:rsidRDefault="00E115EB" w:rsidP="00E115EB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Структура нарушений и недостатков в финансово-бюджетной сфере, выявленных </w:t>
      </w:r>
      <w:r w:rsidRPr="00C32595">
        <w:rPr>
          <w:rFonts w:ascii="Times New Roman" w:hAnsi="Times New Roman" w:cs="Times New Roman"/>
          <w:bCs/>
          <w:sz w:val="28"/>
          <w:szCs w:val="28"/>
        </w:rPr>
        <w:t>при проведении контрольных мероприятий</w:t>
      </w:r>
      <w:r w:rsidRPr="00C32595">
        <w:rPr>
          <w:b/>
          <w:bCs/>
          <w:sz w:val="28"/>
          <w:szCs w:val="28"/>
        </w:rPr>
        <w:t xml:space="preserve"> </w:t>
      </w:r>
      <w:r w:rsidRPr="00C3259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годах, представлена на диаграмме 3.</w:t>
      </w:r>
    </w:p>
    <w:p w14:paraId="656C8BDB" w14:textId="77777777" w:rsidR="00E115EB" w:rsidRPr="00C32595" w:rsidRDefault="00E115EB" w:rsidP="00E115EB">
      <w:pPr>
        <w:jc w:val="right"/>
        <w:rPr>
          <w:i/>
          <w:szCs w:val="28"/>
        </w:rPr>
      </w:pPr>
      <w:r w:rsidRPr="00C32595">
        <w:rPr>
          <w:i/>
          <w:szCs w:val="28"/>
        </w:rPr>
        <w:lastRenderedPageBreak/>
        <w:t>Диаграмма 3</w:t>
      </w:r>
    </w:p>
    <w:p w14:paraId="492D1C03" w14:textId="1EDA794F" w:rsidR="00574C7E" w:rsidRPr="001A0984" w:rsidRDefault="00E115EB" w:rsidP="00574C7E">
      <w:pPr>
        <w:jc w:val="center"/>
        <w:rPr>
          <w:b/>
          <w:bCs/>
          <w:sz w:val="22"/>
        </w:rPr>
      </w:pPr>
      <w:r w:rsidRPr="00545893">
        <w:rPr>
          <w:b/>
          <w:bCs/>
          <w:sz w:val="22"/>
        </w:rPr>
        <w:t>Структура нарушений и недостатков в финансово-бюджетной сфере, выявленных при проведении контрольных мероприятий в 2021 и 2022 годах</w:t>
      </w:r>
    </w:p>
    <w:p w14:paraId="629889C9" w14:textId="77777777" w:rsidR="00574C7E" w:rsidRDefault="00574C7E" w:rsidP="00574C7E">
      <w:pPr>
        <w:ind w:left="-567" w:right="-284"/>
        <w:jc w:val="center"/>
        <w:rPr>
          <w:lang w:val="en-US"/>
        </w:rPr>
      </w:pPr>
      <w:r w:rsidRPr="00C32595">
        <w:rPr>
          <w:noProof/>
        </w:rPr>
        <w:drawing>
          <wp:inline distT="0" distB="0" distL="0" distR="0" wp14:anchorId="1C484725" wp14:editId="1BDE05E0">
            <wp:extent cx="3600450" cy="30384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C32595">
        <w:rPr>
          <w:noProof/>
        </w:rPr>
        <w:drawing>
          <wp:inline distT="0" distB="0" distL="0" distR="0" wp14:anchorId="2F941507" wp14:editId="5EF77F4A">
            <wp:extent cx="3171825" cy="3038475"/>
            <wp:effectExtent l="38100" t="0" r="285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0EAD70A" w14:textId="77777777" w:rsidR="00574C7E" w:rsidRDefault="00574C7E" w:rsidP="00574C7E">
      <w:pPr>
        <w:ind w:left="-567" w:right="-284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7DB1A3D" wp14:editId="0B8A86A2">
            <wp:extent cx="5390414" cy="1175070"/>
            <wp:effectExtent l="0" t="0" r="127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34" cy="118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DB471" w14:textId="77777777" w:rsidR="00574C7E" w:rsidRPr="00574C7E" w:rsidRDefault="00574C7E" w:rsidP="00E115EB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053964C5" w14:textId="617998C3" w:rsidR="00E115EB" w:rsidRPr="001A7AAA" w:rsidRDefault="00E115EB" w:rsidP="00E11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Основные нарушения, выявленные при проведении контрольных мероприятий в </w:t>
      </w:r>
      <w:r w:rsidRPr="001A7AA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1701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A7AAA">
        <w:rPr>
          <w:rFonts w:ascii="Times New Roman" w:hAnsi="Times New Roman" w:cs="Times New Roman"/>
          <w:sz w:val="28"/>
          <w:szCs w:val="28"/>
        </w:rPr>
        <w:t>:</w:t>
      </w:r>
    </w:p>
    <w:p w14:paraId="05DB888D" w14:textId="77777777" w:rsidR="00E115EB" w:rsidRPr="00CC40FC" w:rsidRDefault="00E115EB" w:rsidP="00E115E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0FC">
        <w:rPr>
          <w:rFonts w:ascii="Times New Roman" w:hAnsi="Times New Roman" w:cs="Times New Roman"/>
          <w:sz w:val="28"/>
          <w:szCs w:val="28"/>
        </w:rPr>
        <w:t>1.</w:t>
      </w:r>
      <w:r w:rsidRPr="00CC40FC">
        <w:rPr>
          <w:rFonts w:ascii="Times New Roman" w:hAnsi="Times New Roman" w:cs="Times New Roman"/>
          <w:sz w:val="28"/>
          <w:szCs w:val="28"/>
        </w:rPr>
        <w:tab/>
        <w:t xml:space="preserve">Нарушения при формировании и исполнении бюджета: </w:t>
      </w:r>
    </w:p>
    <w:p w14:paraId="5212386D" w14:textId="608F9F88" w:rsidR="00E115EB" w:rsidRPr="00CC5437" w:rsidRDefault="00640ADC" w:rsidP="00E115EB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115EB" w:rsidRPr="00CC40FC">
        <w:rPr>
          <w:rFonts w:ascii="Times New Roman" w:hAnsi="Times New Roman" w:cs="Times New Roman"/>
          <w:sz w:val="28"/>
          <w:szCs w:val="28"/>
        </w:rPr>
        <w:t>аправление средств дорожного фонда на приобретение основных средств, в том числе коммунальной (специализированной) техники, при отсутствии данного вида расходов в перечне расходов дорожного фонда, установленного пунктом 3.1 Порядка формирования и использования бюджетных ассигнований муниципального дорожного фонда муниципального образования «город Оренбург</w:t>
      </w:r>
      <w:r w:rsidR="00A615A6">
        <w:rPr>
          <w:rFonts w:ascii="Times New Roman" w:hAnsi="Times New Roman" w:cs="Times New Roman"/>
          <w:sz w:val="28"/>
          <w:szCs w:val="28"/>
        </w:rPr>
        <w:t>»</w:t>
      </w:r>
      <w:r w:rsidR="00E115EB">
        <w:rPr>
          <w:rFonts w:ascii="Times New Roman" w:hAnsi="Times New Roman" w:cs="Times New Roman"/>
          <w:sz w:val="28"/>
          <w:szCs w:val="28"/>
        </w:rPr>
        <w:t xml:space="preserve"> (</w:t>
      </w:r>
      <w:r w:rsidR="00E115EB" w:rsidRPr="00CC5437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E115EB" w:rsidRPr="00CC5437">
        <w:rPr>
          <w:rFonts w:ascii="Times New Roman" w:hAnsi="Times New Roman" w:cs="Times New Roman"/>
          <w:sz w:val="28"/>
          <w:szCs w:val="28"/>
        </w:rPr>
        <w:t>БиОз</w:t>
      </w:r>
      <w:proofErr w:type="spellEnd"/>
      <w:r w:rsidR="00E115EB" w:rsidRPr="00CC5437">
        <w:rPr>
          <w:rFonts w:ascii="Times New Roman" w:hAnsi="Times New Roman" w:cs="Times New Roman"/>
          <w:sz w:val="28"/>
          <w:szCs w:val="28"/>
        </w:rPr>
        <w:t>», МКУ «</w:t>
      </w:r>
      <w:proofErr w:type="spellStart"/>
      <w:r w:rsidR="00E115EB" w:rsidRPr="00CC5437">
        <w:rPr>
          <w:rFonts w:ascii="Times New Roman" w:hAnsi="Times New Roman" w:cs="Times New Roman"/>
          <w:sz w:val="28"/>
          <w:szCs w:val="28"/>
        </w:rPr>
        <w:t>Комсервис</w:t>
      </w:r>
      <w:proofErr w:type="spellEnd"/>
      <w:r w:rsidR="00E115EB" w:rsidRPr="00CC5437">
        <w:rPr>
          <w:rFonts w:ascii="Times New Roman" w:hAnsi="Times New Roman" w:cs="Times New Roman"/>
          <w:sz w:val="28"/>
          <w:szCs w:val="28"/>
        </w:rPr>
        <w:t>»);</w:t>
      </w:r>
    </w:p>
    <w:p w14:paraId="200B9813" w14:textId="77777777" w:rsidR="00E115EB" w:rsidRPr="00CC5437" w:rsidRDefault="00E115EB" w:rsidP="00E115EB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37">
        <w:rPr>
          <w:rFonts w:ascii="Times New Roman" w:hAnsi="Times New Roman" w:cs="Times New Roman"/>
          <w:sz w:val="28"/>
          <w:szCs w:val="28"/>
        </w:rPr>
        <w:t>нарушения установленного порядка разработки, реализации и оценки эффективности муниципальных программ города Оренбурга (</w:t>
      </w:r>
      <w:bookmarkStart w:id="6" w:name="_Hlk126067846"/>
      <w:r w:rsidRPr="00CC5437">
        <w:rPr>
          <w:rFonts w:ascii="Times New Roman" w:hAnsi="Times New Roman" w:cs="Times New Roman"/>
          <w:sz w:val="28"/>
          <w:szCs w:val="28"/>
        </w:rPr>
        <w:t xml:space="preserve">УСДХ, МБУ «УКС»,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Оренбурга, </w:t>
      </w:r>
      <w:bookmarkEnd w:id="6"/>
      <w:r w:rsidRPr="00CC5437">
        <w:rPr>
          <w:rFonts w:ascii="Times New Roman" w:hAnsi="Times New Roman" w:cs="Times New Roman"/>
          <w:sz w:val="28"/>
          <w:szCs w:val="28"/>
        </w:rPr>
        <w:t>МБУ «Спортивная школа № 5 «Орбита»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3308">
        <w:rPr>
          <w:rFonts w:ascii="Times New Roman" w:hAnsi="Times New Roman" w:cs="Times New Roman"/>
          <w:sz w:val="28"/>
          <w:szCs w:val="28"/>
        </w:rPr>
        <w:t>МАУ «Оренбургский театр кукол «Пьеро»</w:t>
      </w:r>
      <w:r w:rsidRPr="00CC5437">
        <w:rPr>
          <w:rFonts w:ascii="Times New Roman" w:hAnsi="Times New Roman" w:cs="Times New Roman"/>
          <w:sz w:val="28"/>
          <w:szCs w:val="28"/>
        </w:rPr>
        <w:t>);</w:t>
      </w:r>
    </w:p>
    <w:p w14:paraId="77D5C8A5" w14:textId="77777777" w:rsidR="00E115EB" w:rsidRPr="00D8175E" w:rsidRDefault="00E115EB" w:rsidP="00E115EB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40">
        <w:rPr>
          <w:rFonts w:ascii="Times New Roman" w:hAnsi="Times New Roman" w:cs="Times New Roman"/>
          <w:sz w:val="28"/>
          <w:szCs w:val="28"/>
        </w:rPr>
        <w:t xml:space="preserve">нарушение порядка применения бюджетной классификации Российской </w:t>
      </w:r>
      <w:r w:rsidRPr="00106355">
        <w:rPr>
          <w:rFonts w:ascii="Times New Roman" w:hAnsi="Times New Roman" w:cs="Times New Roman"/>
          <w:sz w:val="28"/>
          <w:szCs w:val="28"/>
        </w:rPr>
        <w:t>Федерации (</w:t>
      </w:r>
      <w:r>
        <w:rPr>
          <w:rFonts w:ascii="Times New Roman" w:hAnsi="Times New Roman" w:cs="Times New Roman"/>
          <w:sz w:val="28"/>
          <w:szCs w:val="28"/>
        </w:rPr>
        <w:t xml:space="preserve">УО, </w:t>
      </w:r>
      <w:r w:rsidRPr="003978E2">
        <w:rPr>
          <w:rFonts w:ascii="Times New Roman" w:hAnsi="Times New Roman" w:cs="Times New Roman"/>
          <w:sz w:val="28"/>
          <w:szCs w:val="28"/>
        </w:rPr>
        <w:t>МБУ «УКС»</w:t>
      </w:r>
      <w:r w:rsidRPr="00D8175E">
        <w:rPr>
          <w:rFonts w:ascii="Times New Roman" w:hAnsi="Times New Roman" w:cs="Times New Roman"/>
          <w:sz w:val="28"/>
          <w:szCs w:val="28"/>
        </w:rPr>
        <w:t>);</w:t>
      </w:r>
    </w:p>
    <w:p w14:paraId="5F7F6789" w14:textId="77777777" w:rsidR="00E115EB" w:rsidRDefault="00E115EB" w:rsidP="00E115EB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46F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6C2C72">
        <w:rPr>
          <w:rFonts w:ascii="Times New Roman" w:hAnsi="Times New Roman" w:cs="Times New Roman"/>
          <w:sz w:val="28"/>
          <w:szCs w:val="28"/>
        </w:rPr>
        <w:t xml:space="preserve">Порядка определения объема и условий предоставления из бюджета города Оренбурга субсидий на иные цели муниципальным бюджетным и муниципальным автономным учреждениям города Оренбурга, </w:t>
      </w:r>
      <w:r w:rsidRPr="0005646F">
        <w:rPr>
          <w:rFonts w:ascii="Times New Roman" w:hAnsi="Times New Roman" w:cs="Times New Roman"/>
          <w:sz w:val="28"/>
          <w:szCs w:val="28"/>
        </w:rPr>
        <w:t>в части не отражения в Соглашениях о порядке предоставления субсидии на иные цели, направлений (цели) использования средств резервного фонда (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05646F">
        <w:rPr>
          <w:rFonts w:ascii="Times New Roman" w:hAnsi="Times New Roman" w:cs="Times New Roman"/>
          <w:sz w:val="28"/>
          <w:szCs w:val="28"/>
        </w:rPr>
        <w:t>);</w:t>
      </w:r>
    </w:p>
    <w:p w14:paraId="35B3EDE1" w14:textId="77777777" w:rsidR="00E115EB" w:rsidRDefault="00E115EB" w:rsidP="00E115EB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DCB">
        <w:rPr>
          <w:rFonts w:ascii="Times New Roman" w:hAnsi="Times New Roman" w:cs="Times New Roman"/>
          <w:sz w:val="28"/>
          <w:szCs w:val="28"/>
        </w:rPr>
        <w:t xml:space="preserve">нарушение требований Порядка формирования муниципального задания </w:t>
      </w:r>
      <w:r w:rsidRPr="00004DCB">
        <w:rPr>
          <w:rFonts w:ascii="Times New Roman" w:hAnsi="Times New Roman" w:cs="Times New Roman"/>
          <w:sz w:val="28"/>
          <w:szCs w:val="28"/>
        </w:rPr>
        <w:lastRenderedPageBreak/>
        <w:t xml:space="preserve">на оказание муниципальных услуг (выполнение работ) муниципальными учреждениями города Оренбурга и финансового обеспечения выполнения муниципального задания </w:t>
      </w:r>
      <w:r>
        <w:rPr>
          <w:rFonts w:ascii="Times New Roman" w:hAnsi="Times New Roman" w:cs="Times New Roman"/>
          <w:sz w:val="28"/>
          <w:szCs w:val="28"/>
        </w:rPr>
        <w:t xml:space="preserve">(УО, УСДХ, МБУ «УКС», </w:t>
      </w:r>
      <w:r w:rsidRPr="00D967B6">
        <w:rPr>
          <w:rFonts w:ascii="Times New Roman" w:hAnsi="Times New Roman" w:cs="Times New Roman"/>
          <w:sz w:val="28"/>
          <w:szCs w:val="28"/>
        </w:rPr>
        <w:t>Управление по ГОЧС и ПБ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2B994EC" w14:textId="77777777" w:rsidR="00E115EB" w:rsidRDefault="00E115EB" w:rsidP="00E115EB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548F5">
        <w:rPr>
          <w:rFonts w:ascii="Times New Roman" w:hAnsi="Times New Roman" w:cs="Times New Roman"/>
          <w:sz w:val="28"/>
          <w:szCs w:val="28"/>
        </w:rPr>
        <w:t xml:space="preserve">есоблюдение </w:t>
      </w:r>
      <w:proofErr w:type="gramStart"/>
      <w:r w:rsidRPr="009548F5">
        <w:rPr>
          <w:rFonts w:ascii="Times New Roman" w:hAnsi="Times New Roman" w:cs="Times New Roman"/>
          <w:sz w:val="28"/>
          <w:szCs w:val="28"/>
        </w:rPr>
        <w:t>Порядка использования бюджетных ассигнований резервного фонда Администрации города</w:t>
      </w:r>
      <w:proofErr w:type="gramEnd"/>
      <w:r w:rsidRPr="009548F5">
        <w:rPr>
          <w:rFonts w:ascii="Times New Roman" w:hAnsi="Times New Roman" w:cs="Times New Roman"/>
          <w:sz w:val="28"/>
          <w:szCs w:val="28"/>
        </w:rPr>
        <w:t xml:space="preserve"> Оренбурга, в части направления средств резервного фонда на финансирование мероприятий, не являющихся непредвиденными</w:t>
      </w:r>
      <w:r>
        <w:rPr>
          <w:rFonts w:ascii="Times New Roman" w:hAnsi="Times New Roman" w:cs="Times New Roman"/>
          <w:sz w:val="28"/>
          <w:szCs w:val="28"/>
        </w:rPr>
        <w:t xml:space="preserve"> (УО, Управление по культуре,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349306D0" w14:textId="77777777" w:rsidR="00E115EB" w:rsidRPr="00710830" w:rsidRDefault="00E115EB" w:rsidP="00E115EB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30">
        <w:rPr>
          <w:rFonts w:ascii="Times New Roman" w:hAnsi="Times New Roman" w:cs="Times New Roman"/>
          <w:sz w:val="28"/>
          <w:szCs w:val="28"/>
        </w:rPr>
        <w:t xml:space="preserve">неисполнение в полном объеме бюджетных полномочий администратора доходов в части реализации полномочий по </w:t>
      </w:r>
      <w:proofErr w:type="gramStart"/>
      <w:r w:rsidRPr="0071083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10830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 и пеней по ним, взысканием задолженности (Администрация города Оренбурга, КУИ);</w:t>
      </w:r>
    </w:p>
    <w:p w14:paraId="077934AE" w14:textId="77777777" w:rsidR="00E115EB" w:rsidRPr="00D8175E" w:rsidRDefault="00E115EB" w:rsidP="00E115EB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51">
        <w:rPr>
          <w:rFonts w:ascii="Times New Roman" w:hAnsi="Times New Roman" w:cs="Times New Roman"/>
          <w:sz w:val="28"/>
          <w:szCs w:val="28"/>
        </w:rPr>
        <w:t>принятие бюджетных обязательств в размерах</w:t>
      </w:r>
      <w:r w:rsidRPr="006714D9">
        <w:rPr>
          <w:rFonts w:ascii="Times New Roman" w:hAnsi="Times New Roman" w:cs="Times New Roman"/>
          <w:sz w:val="28"/>
          <w:szCs w:val="28"/>
        </w:rPr>
        <w:t xml:space="preserve">, превышающих утвержденные лимиты бюджетных обязательств (Администрация города </w:t>
      </w:r>
      <w:r w:rsidRPr="00D8175E">
        <w:rPr>
          <w:rFonts w:ascii="Times New Roman" w:hAnsi="Times New Roman" w:cs="Times New Roman"/>
          <w:sz w:val="28"/>
          <w:szCs w:val="28"/>
        </w:rPr>
        <w:t>Оренбурга);</w:t>
      </w:r>
    </w:p>
    <w:p w14:paraId="4FE6A5E4" w14:textId="77777777" w:rsidR="00E115EB" w:rsidRPr="00387D51" w:rsidRDefault="00E115EB" w:rsidP="00E115EB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51">
        <w:rPr>
          <w:rFonts w:ascii="Times New Roman" w:hAnsi="Times New Roman" w:cs="Times New Roman"/>
          <w:sz w:val="28"/>
          <w:szCs w:val="28"/>
        </w:rPr>
        <w:t>направление субсидии на возмещение затрат по подготовке и размещению информационных материалов, не подтвержденных содержательными отчетами (Администрация города Оренбурга);</w:t>
      </w:r>
    </w:p>
    <w:p w14:paraId="5E76FBE2" w14:textId="77777777" w:rsidR="00E115EB" w:rsidRPr="00D8175E" w:rsidRDefault="00E115EB" w:rsidP="00E115EB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1C">
        <w:rPr>
          <w:rFonts w:ascii="Times New Roman" w:hAnsi="Times New Roman" w:cs="Times New Roman"/>
          <w:sz w:val="28"/>
          <w:szCs w:val="28"/>
        </w:rPr>
        <w:t>нарушение порядка и условий оплаты труда работников муниципальных бюджетных учреждений (МБУ «УКС</w:t>
      </w:r>
      <w:r w:rsidRPr="00D8175E">
        <w:rPr>
          <w:rFonts w:ascii="Times New Roman" w:hAnsi="Times New Roman" w:cs="Times New Roman"/>
          <w:sz w:val="28"/>
          <w:szCs w:val="28"/>
        </w:rPr>
        <w:t>»);</w:t>
      </w:r>
    </w:p>
    <w:p w14:paraId="15AA0810" w14:textId="77777777" w:rsidR="00E115EB" w:rsidRDefault="00E115EB" w:rsidP="00E115EB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B8">
        <w:rPr>
          <w:rFonts w:ascii="Times New Roman" w:hAnsi="Times New Roman" w:cs="Times New Roman"/>
          <w:sz w:val="28"/>
          <w:szCs w:val="28"/>
        </w:rPr>
        <w:t>излишн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3F62B8">
        <w:rPr>
          <w:rFonts w:ascii="Times New Roman" w:hAnsi="Times New Roman" w:cs="Times New Roman"/>
          <w:sz w:val="28"/>
          <w:szCs w:val="28"/>
        </w:rPr>
        <w:t xml:space="preserve"> выпла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3F62B8"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62B8">
        <w:rPr>
          <w:rFonts w:ascii="Times New Roman" w:hAnsi="Times New Roman" w:cs="Times New Roman"/>
          <w:sz w:val="28"/>
          <w:szCs w:val="28"/>
        </w:rPr>
        <w:t xml:space="preserve"> за использование личного транспорта в служебных целях (МБУ «УКС»);</w:t>
      </w:r>
    </w:p>
    <w:p w14:paraId="37040410" w14:textId="77777777" w:rsidR="00E115EB" w:rsidRDefault="00E115EB" w:rsidP="00E115EB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FB2">
        <w:rPr>
          <w:rFonts w:ascii="Times New Roman" w:hAnsi="Times New Roman" w:cs="Times New Roman"/>
          <w:sz w:val="28"/>
          <w:szCs w:val="28"/>
        </w:rPr>
        <w:t>необоснованн</w:t>
      </w:r>
      <w:r>
        <w:rPr>
          <w:rFonts w:ascii="Times New Roman" w:hAnsi="Times New Roman" w:cs="Times New Roman"/>
          <w:sz w:val="28"/>
          <w:szCs w:val="28"/>
        </w:rPr>
        <w:t>ое получение д</w:t>
      </w:r>
      <w:r w:rsidRPr="00B50FB2">
        <w:rPr>
          <w:rFonts w:ascii="Times New Roman" w:hAnsi="Times New Roman" w:cs="Times New Roman"/>
          <w:sz w:val="28"/>
          <w:szCs w:val="28"/>
        </w:rPr>
        <w:t>оход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0FB2">
        <w:rPr>
          <w:rFonts w:ascii="Times New Roman" w:hAnsi="Times New Roman" w:cs="Times New Roman"/>
          <w:sz w:val="28"/>
          <w:szCs w:val="28"/>
        </w:rPr>
        <w:t xml:space="preserve"> от иной приносящей доход деятельности за выполнение работ (оказание услуг) в рамках выполнения муниципального задания </w:t>
      </w:r>
      <w:r>
        <w:rPr>
          <w:rFonts w:ascii="Times New Roman" w:hAnsi="Times New Roman" w:cs="Times New Roman"/>
          <w:sz w:val="28"/>
          <w:szCs w:val="28"/>
        </w:rPr>
        <w:t>(МБУ «УКС»);</w:t>
      </w:r>
    </w:p>
    <w:p w14:paraId="301CA0C5" w14:textId="77777777" w:rsidR="00E115EB" w:rsidRDefault="00E115EB" w:rsidP="00E115EB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374E6">
        <w:rPr>
          <w:rFonts w:ascii="Times New Roman" w:hAnsi="Times New Roman" w:cs="Times New Roman"/>
          <w:sz w:val="28"/>
          <w:szCs w:val="28"/>
        </w:rPr>
        <w:t>арушения при выполнении или невыполнение муниципальных задач и функций органами местного самоуправления, муниципальными казенными бюджетными и автономными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(Администрация города Оренбурга, А</w:t>
      </w:r>
      <w:r w:rsidRPr="00B374E6">
        <w:rPr>
          <w:rFonts w:ascii="Times New Roman" w:hAnsi="Times New Roman" w:cs="Times New Roman"/>
          <w:sz w:val="28"/>
          <w:szCs w:val="28"/>
        </w:rPr>
        <w:t>дминистрации Северного и Южного округов</w:t>
      </w:r>
      <w:r>
        <w:rPr>
          <w:rFonts w:ascii="Times New Roman" w:hAnsi="Times New Roman" w:cs="Times New Roman"/>
          <w:sz w:val="28"/>
          <w:szCs w:val="28"/>
        </w:rPr>
        <w:t>, УЖКХ, УСДХ, ДГиЗО, МКУ «ГЦГ», МБУ «УКС»);</w:t>
      </w:r>
    </w:p>
    <w:p w14:paraId="55507FEE" w14:textId="77777777" w:rsidR="00E115EB" w:rsidRPr="006572B8" w:rsidRDefault="00E115EB" w:rsidP="00E115EB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06476">
        <w:rPr>
          <w:rFonts w:ascii="Times New Roman" w:hAnsi="Times New Roman" w:cs="Times New Roman"/>
          <w:sz w:val="28"/>
          <w:szCs w:val="28"/>
        </w:rPr>
        <w:t>ецелевое использование субвенции из областного бюджета на осуществление переданных государственных полномочий по созданию и организации деятельности административных комиссий</w:t>
      </w:r>
      <w:r w:rsidRPr="006572B8">
        <w:rPr>
          <w:rFonts w:ascii="Times New Roman" w:hAnsi="Times New Roman" w:cs="Times New Roman"/>
          <w:sz w:val="28"/>
          <w:szCs w:val="28"/>
        </w:rPr>
        <w:t xml:space="preserve"> (</w:t>
      </w:r>
      <w:bookmarkStart w:id="7" w:name="_Hlk126062239"/>
      <w:r w:rsidRPr="006572B8">
        <w:rPr>
          <w:rFonts w:ascii="Times New Roman" w:hAnsi="Times New Roman" w:cs="Times New Roman"/>
          <w:sz w:val="28"/>
          <w:szCs w:val="28"/>
        </w:rPr>
        <w:t>Администрации Северного и Южного округов</w:t>
      </w:r>
      <w:bookmarkEnd w:id="7"/>
      <w:r w:rsidRPr="006572B8">
        <w:rPr>
          <w:rFonts w:ascii="Times New Roman" w:hAnsi="Times New Roman" w:cs="Times New Roman"/>
          <w:sz w:val="28"/>
          <w:szCs w:val="28"/>
        </w:rPr>
        <w:t>).</w:t>
      </w:r>
    </w:p>
    <w:p w14:paraId="5A9D42C3" w14:textId="6EB94579" w:rsidR="00E115EB" w:rsidRPr="006572B8" w:rsidRDefault="00E115EB" w:rsidP="00AE193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72B8">
        <w:rPr>
          <w:rFonts w:ascii="Times New Roman" w:hAnsi="Times New Roman" w:cs="Times New Roman"/>
          <w:sz w:val="28"/>
          <w:szCs w:val="28"/>
        </w:rPr>
        <w:t>2.</w:t>
      </w:r>
      <w:r w:rsidRPr="006572B8">
        <w:rPr>
          <w:rFonts w:ascii="Times New Roman" w:hAnsi="Times New Roman" w:cs="Times New Roman"/>
          <w:sz w:val="28"/>
          <w:szCs w:val="28"/>
        </w:rPr>
        <w:tab/>
        <w:t>Нарушения установленных единых требований к бюджетному (бухгалтерскому) учету, в том числе бюджетной, бухгалт</w:t>
      </w:r>
      <w:r w:rsidR="00AE1936">
        <w:rPr>
          <w:rFonts w:ascii="Times New Roman" w:hAnsi="Times New Roman" w:cs="Times New Roman"/>
          <w:sz w:val="28"/>
          <w:szCs w:val="28"/>
        </w:rPr>
        <w:t>ерской (финансовой) отчетности, а именно:</w:t>
      </w:r>
      <w:r w:rsidRPr="00657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2B8">
        <w:rPr>
          <w:rFonts w:ascii="Times New Roman" w:hAnsi="Times New Roman" w:cs="Times New Roman"/>
          <w:sz w:val="28"/>
          <w:szCs w:val="28"/>
        </w:rPr>
        <w:t>Федерального закона от 06.12.2011 №</w:t>
      </w:r>
      <w:r w:rsidR="00AE1936">
        <w:rPr>
          <w:rFonts w:ascii="Times New Roman" w:hAnsi="Times New Roman" w:cs="Times New Roman"/>
          <w:sz w:val="28"/>
          <w:szCs w:val="28"/>
        </w:rPr>
        <w:t xml:space="preserve"> </w:t>
      </w:r>
      <w:r w:rsidRPr="006572B8">
        <w:rPr>
          <w:rFonts w:ascii="Times New Roman" w:hAnsi="Times New Roman" w:cs="Times New Roman"/>
          <w:sz w:val="28"/>
          <w:szCs w:val="28"/>
        </w:rPr>
        <w:t>402-ФЗ «О бухгалтерском учете» и Инструкций № 157н</w:t>
      </w:r>
      <w:r w:rsidR="00AE1936">
        <w:rPr>
          <w:rFonts w:ascii="Times New Roman" w:hAnsi="Times New Roman" w:cs="Times New Roman"/>
          <w:sz w:val="28"/>
          <w:szCs w:val="28"/>
        </w:rPr>
        <w:t xml:space="preserve">, 162н </w:t>
      </w:r>
      <w:r w:rsidRPr="006572B8">
        <w:rPr>
          <w:rFonts w:ascii="Times New Roman" w:hAnsi="Times New Roman" w:cs="Times New Roman"/>
          <w:sz w:val="28"/>
          <w:szCs w:val="28"/>
        </w:rPr>
        <w:t xml:space="preserve">и № 174н, в части установленных требований к правилам ведения бухгалтерского учета, составлению бухгалтерской (бюджетной) отчетности, своевременному и полному отражению фактов хозяйственной жизни </w:t>
      </w:r>
      <w:r w:rsidRPr="00657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(УСДХ, КУИ, </w:t>
      </w:r>
      <w:bookmarkStart w:id="8" w:name="_Hlk126055252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ДГиЗО, </w:t>
      </w:r>
      <w:bookmarkStart w:id="9" w:name="_Hlk12607127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города Оренбурга,</w:t>
      </w:r>
      <w:bookmarkEnd w:id="9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72B8">
        <w:rPr>
          <w:rFonts w:ascii="Times New Roman" w:hAnsi="Times New Roman" w:cs="Times New Roman"/>
          <w:sz w:val="28"/>
          <w:szCs w:val="28"/>
          <w:shd w:val="clear" w:color="auto" w:fill="FFFFFF"/>
        </w:rPr>
        <w:t>МКУ «</w:t>
      </w:r>
      <w:proofErr w:type="spellStart"/>
      <w:r w:rsidRPr="006572B8">
        <w:rPr>
          <w:rFonts w:ascii="Times New Roman" w:hAnsi="Times New Roman" w:cs="Times New Roman"/>
          <w:sz w:val="28"/>
          <w:szCs w:val="28"/>
          <w:shd w:val="clear" w:color="auto" w:fill="FFFFFF"/>
        </w:rPr>
        <w:t>БиОз</w:t>
      </w:r>
      <w:proofErr w:type="spellEnd"/>
      <w:r w:rsidRPr="006572B8">
        <w:rPr>
          <w:rFonts w:ascii="Times New Roman" w:hAnsi="Times New Roman" w:cs="Times New Roman"/>
          <w:sz w:val="28"/>
          <w:szCs w:val="28"/>
          <w:shd w:val="clear" w:color="auto" w:fill="FFFFFF"/>
        </w:rPr>
        <w:t>», МКУ «</w:t>
      </w:r>
      <w:proofErr w:type="spellStart"/>
      <w:r w:rsidRPr="006572B8">
        <w:rPr>
          <w:rFonts w:ascii="Times New Roman" w:hAnsi="Times New Roman" w:cs="Times New Roman"/>
          <w:sz w:val="28"/>
          <w:szCs w:val="28"/>
          <w:shd w:val="clear" w:color="auto" w:fill="FFFFFF"/>
        </w:rPr>
        <w:t>Комсервис</w:t>
      </w:r>
      <w:proofErr w:type="spellEnd"/>
      <w:r w:rsidRPr="006572B8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bookmarkEnd w:id="8"/>
      <w:r w:rsidRPr="00657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МБУ «УКС», МБУ «Спортивная школа № 5 «Орбита», </w:t>
      </w:r>
      <w:r w:rsidRPr="000B1E8C">
        <w:rPr>
          <w:rFonts w:ascii="Times New Roman" w:hAnsi="Times New Roman" w:cs="Times New Roman"/>
          <w:sz w:val="28"/>
          <w:szCs w:val="28"/>
          <w:shd w:val="clear" w:color="auto" w:fill="FFFFFF"/>
        </w:rPr>
        <w:t>МОАУ «Гимназия № 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0B1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10" w:name="_Hlk126071398"/>
      <w:r w:rsidRPr="006572B8">
        <w:rPr>
          <w:rFonts w:ascii="Times New Roman" w:hAnsi="Times New Roman" w:cs="Times New Roman"/>
          <w:sz w:val="28"/>
          <w:szCs w:val="28"/>
          <w:shd w:val="clear" w:color="auto" w:fill="FFFFFF"/>
        </w:rPr>
        <w:t>МАУ «Оренбургский театр кукол «Пьеро»</w:t>
      </w:r>
      <w:bookmarkEnd w:id="10"/>
      <w:r w:rsidRPr="006572B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7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9B50E30" w14:textId="288E7A28" w:rsidR="00E115EB" w:rsidRPr="00F54B45" w:rsidRDefault="00E115EB" w:rsidP="00AE193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21E3">
        <w:rPr>
          <w:rFonts w:ascii="Times New Roman" w:hAnsi="Times New Roman" w:cs="Times New Roman"/>
          <w:sz w:val="28"/>
          <w:szCs w:val="28"/>
        </w:rPr>
        <w:t>3.</w:t>
      </w:r>
      <w:r w:rsidRPr="00F821E3">
        <w:rPr>
          <w:rFonts w:ascii="Times New Roman" w:hAnsi="Times New Roman" w:cs="Times New Roman"/>
          <w:sz w:val="28"/>
          <w:szCs w:val="28"/>
        </w:rPr>
        <w:tab/>
      </w:r>
      <w:r w:rsidR="00A96975">
        <w:rPr>
          <w:rFonts w:ascii="Times New Roman" w:hAnsi="Times New Roman" w:cs="Times New Roman"/>
          <w:sz w:val="28"/>
          <w:szCs w:val="28"/>
        </w:rPr>
        <w:t>Н</w:t>
      </w:r>
      <w:r w:rsidR="00A96975" w:rsidRPr="00C32595">
        <w:rPr>
          <w:rFonts w:ascii="Times New Roman" w:hAnsi="Times New Roman" w:cs="Times New Roman"/>
          <w:sz w:val="28"/>
          <w:szCs w:val="28"/>
        </w:rPr>
        <w:t xml:space="preserve">арушения при </w:t>
      </w:r>
      <w:r w:rsidR="00A96975" w:rsidRPr="00CB6FCE">
        <w:rPr>
          <w:rFonts w:ascii="Times New Roman" w:hAnsi="Times New Roman" w:cs="Times New Roman"/>
          <w:sz w:val="28"/>
          <w:szCs w:val="28"/>
        </w:rPr>
        <w:t xml:space="preserve">осуществлении муниципальных закупок и закупок </w:t>
      </w:r>
      <w:r w:rsidR="00A96975" w:rsidRPr="00CB6FCE">
        <w:rPr>
          <w:rFonts w:ascii="Times New Roman" w:hAnsi="Times New Roman" w:cs="Times New Roman"/>
          <w:sz w:val="28"/>
          <w:szCs w:val="28"/>
        </w:rPr>
        <w:lastRenderedPageBreak/>
        <w:t>отдельными видами юридических лиц</w:t>
      </w:r>
      <w:r w:rsidR="00AE1936">
        <w:rPr>
          <w:rFonts w:ascii="Times New Roman" w:hAnsi="Times New Roman" w:cs="Times New Roman"/>
          <w:sz w:val="28"/>
          <w:szCs w:val="28"/>
        </w:rPr>
        <w:t xml:space="preserve">, а именно: </w:t>
      </w:r>
      <w:proofErr w:type="gramStart"/>
      <w:r w:rsidRPr="00F821E3">
        <w:rPr>
          <w:rFonts w:ascii="Times New Roman" w:hAnsi="Times New Roman" w:cs="Times New Roman"/>
          <w:sz w:val="28"/>
          <w:szCs w:val="28"/>
        </w:rPr>
        <w:t>Федеральн</w:t>
      </w:r>
      <w:r w:rsidR="00AE1936">
        <w:rPr>
          <w:rFonts w:ascii="Times New Roman" w:hAnsi="Times New Roman" w:cs="Times New Roman"/>
          <w:sz w:val="28"/>
          <w:szCs w:val="28"/>
        </w:rPr>
        <w:t>ых</w:t>
      </w:r>
      <w:r w:rsidRPr="00F821E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E1936">
        <w:rPr>
          <w:rFonts w:ascii="Times New Roman" w:hAnsi="Times New Roman" w:cs="Times New Roman"/>
          <w:sz w:val="28"/>
          <w:szCs w:val="28"/>
        </w:rPr>
        <w:t>ов</w:t>
      </w:r>
      <w:r w:rsidRPr="00F821E3">
        <w:rPr>
          <w:rFonts w:ascii="Times New Roman" w:hAnsi="Times New Roman" w:cs="Times New Roman"/>
          <w:sz w:val="28"/>
          <w:szCs w:val="28"/>
        </w:rPr>
        <w:t xml:space="preserve"> </w:t>
      </w:r>
      <w:r w:rsidRPr="00F821E3">
        <w:rPr>
          <w:rFonts w:ascii="Times New Roman" w:hAnsi="Times New Roman" w:cs="Times New Roman"/>
          <w:sz w:val="28"/>
          <w:szCs w:val="28"/>
          <w:lang w:eastAsia="en-US"/>
        </w:rPr>
        <w:t>от 05.04.2013</w:t>
      </w:r>
      <w:r w:rsidR="00AE193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821E3">
        <w:rPr>
          <w:rFonts w:ascii="Times New Roman" w:hAnsi="Times New Roman" w:cs="Times New Roman"/>
          <w:sz w:val="28"/>
          <w:szCs w:val="28"/>
          <w:lang w:eastAsia="en-US"/>
        </w:rPr>
        <w:t xml:space="preserve">№ 44-ФЗ </w:t>
      </w:r>
      <w:r w:rsidRPr="00F821E3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и </w:t>
      </w:r>
      <w:r w:rsidRPr="00F821E3">
        <w:rPr>
          <w:rFonts w:ascii="Times New Roman" w:hAnsi="Times New Roman" w:cs="Times New Roman"/>
          <w:sz w:val="28"/>
          <w:szCs w:val="28"/>
          <w:lang w:eastAsia="en-US"/>
        </w:rPr>
        <w:t xml:space="preserve">от 18.07.2011 № 223-ФЗ </w:t>
      </w:r>
      <w:r w:rsidRPr="00F821E3">
        <w:rPr>
          <w:rFonts w:ascii="Times New Roman" w:hAnsi="Times New Roman" w:cs="Times New Roman"/>
          <w:sz w:val="28"/>
          <w:szCs w:val="28"/>
        </w:rPr>
        <w:t>«</w:t>
      </w:r>
      <w:r w:rsidRPr="00F821E3">
        <w:rPr>
          <w:rFonts w:ascii="Times New Roman" w:hAnsi="Times New Roman" w:cs="Times New Roman"/>
          <w:bCs/>
          <w:sz w:val="28"/>
          <w:szCs w:val="28"/>
        </w:rPr>
        <w:t>О закупках товаров, работ, услуг отдельными видами юридических лиц»</w:t>
      </w:r>
      <w:r w:rsidRPr="00F821E3">
        <w:rPr>
          <w:rFonts w:ascii="Times New Roman" w:hAnsi="Times New Roman" w:cs="Times New Roman"/>
          <w:sz w:val="28"/>
          <w:szCs w:val="28"/>
        </w:rPr>
        <w:t>, в части установленных треб</w:t>
      </w:r>
      <w:r w:rsidR="00AE1936">
        <w:rPr>
          <w:rFonts w:ascii="Times New Roman" w:hAnsi="Times New Roman" w:cs="Times New Roman"/>
          <w:sz w:val="28"/>
          <w:szCs w:val="28"/>
        </w:rPr>
        <w:t>ований к заключению и</w:t>
      </w:r>
      <w:r w:rsidRPr="00F821E3">
        <w:rPr>
          <w:rFonts w:ascii="Times New Roman" w:hAnsi="Times New Roman" w:cs="Times New Roman"/>
          <w:sz w:val="28"/>
          <w:szCs w:val="28"/>
        </w:rPr>
        <w:t xml:space="preserve"> исполнению контрактов, соблюдению срока оплаты контракта, предъявлению штрафных санкций и неустоек (</w:t>
      </w:r>
      <w:bookmarkStart w:id="11" w:name="_Hlk126070527"/>
      <w:r w:rsidRPr="00F821E3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F821E3">
        <w:rPr>
          <w:rFonts w:ascii="Times New Roman" w:hAnsi="Times New Roman" w:cs="Times New Roman"/>
          <w:sz w:val="28"/>
          <w:szCs w:val="28"/>
        </w:rPr>
        <w:t>БиОз</w:t>
      </w:r>
      <w:proofErr w:type="spellEnd"/>
      <w:r w:rsidRPr="00F821E3">
        <w:rPr>
          <w:rFonts w:ascii="Times New Roman" w:hAnsi="Times New Roman" w:cs="Times New Roman"/>
          <w:sz w:val="28"/>
          <w:szCs w:val="28"/>
        </w:rPr>
        <w:t xml:space="preserve">», </w:t>
      </w:r>
      <w:r w:rsidRPr="00F54B45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F54B45">
        <w:rPr>
          <w:rFonts w:ascii="Times New Roman" w:hAnsi="Times New Roman" w:cs="Times New Roman"/>
          <w:sz w:val="28"/>
          <w:szCs w:val="28"/>
        </w:rPr>
        <w:t>Комсервис</w:t>
      </w:r>
      <w:proofErr w:type="spellEnd"/>
      <w:r w:rsidRPr="00F54B45">
        <w:rPr>
          <w:rFonts w:ascii="Times New Roman" w:hAnsi="Times New Roman" w:cs="Times New Roman"/>
          <w:sz w:val="28"/>
          <w:szCs w:val="28"/>
        </w:rPr>
        <w:t>»</w:t>
      </w:r>
      <w:bookmarkEnd w:id="11"/>
      <w:r w:rsidRPr="00F54B45">
        <w:rPr>
          <w:rFonts w:ascii="Times New Roman" w:hAnsi="Times New Roman" w:cs="Times New Roman"/>
          <w:sz w:val="28"/>
          <w:szCs w:val="28"/>
        </w:rPr>
        <w:t>, УСДХ, МАУ «Оренбургский театр кукол</w:t>
      </w:r>
      <w:proofErr w:type="gramEnd"/>
      <w:r w:rsidRPr="00F54B4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54B45">
        <w:rPr>
          <w:rFonts w:ascii="Times New Roman" w:hAnsi="Times New Roman" w:cs="Times New Roman"/>
          <w:sz w:val="28"/>
          <w:szCs w:val="28"/>
        </w:rPr>
        <w:t>Пьеро»</w:t>
      </w:r>
      <w:r>
        <w:rPr>
          <w:rFonts w:ascii="Times New Roman" w:hAnsi="Times New Roman" w:cs="Times New Roman"/>
          <w:sz w:val="28"/>
          <w:szCs w:val="28"/>
        </w:rPr>
        <w:t xml:space="preserve">, МБУ «УКС», </w:t>
      </w:r>
      <w:r w:rsidRPr="00003E42">
        <w:rPr>
          <w:rFonts w:ascii="Times New Roman" w:hAnsi="Times New Roman" w:cs="Times New Roman"/>
          <w:sz w:val="28"/>
          <w:szCs w:val="28"/>
        </w:rPr>
        <w:t>МБУ «Спортивная школа № 5 «Орбита»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508D">
        <w:rPr>
          <w:rFonts w:ascii="Times New Roman" w:hAnsi="Times New Roman" w:cs="Times New Roman"/>
          <w:sz w:val="28"/>
          <w:szCs w:val="28"/>
        </w:rPr>
        <w:t>Администрация города Оренбурга</w:t>
      </w:r>
      <w:r w:rsidRPr="00F54B4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56CD3A7B" w14:textId="69698D28" w:rsidR="00E115EB" w:rsidRDefault="00E115EB" w:rsidP="00AE1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4B45">
        <w:rPr>
          <w:rFonts w:ascii="Times New Roman" w:hAnsi="Times New Roman" w:cs="Times New Roman"/>
          <w:sz w:val="28"/>
          <w:szCs w:val="28"/>
        </w:rPr>
        <w:t xml:space="preserve">4. Иные нарушения </w:t>
      </w:r>
      <w:r w:rsidR="00A96975" w:rsidRPr="00CB6FCE">
        <w:rPr>
          <w:rFonts w:ascii="Times New Roman" w:hAnsi="Times New Roman" w:cs="Times New Roman"/>
          <w:sz w:val="28"/>
          <w:szCs w:val="28"/>
        </w:rPr>
        <w:t>законодательства и муниципальных актов</w:t>
      </w:r>
      <w:r w:rsidR="00AE1936">
        <w:rPr>
          <w:rFonts w:ascii="Times New Roman" w:hAnsi="Times New Roman" w:cs="Times New Roman"/>
          <w:sz w:val="28"/>
          <w:szCs w:val="28"/>
        </w:rPr>
        <w:t>, выразившиеся в непринятии мер</w:t>
      </w:r>
      <w:r w:rsidR="00A4745B" w:rsidRPr="00F54B45">
        <w:rPr>
          <w:rFonts w:ascii="Times New Roman" w:hAnsi="Times New Roman" w:cs="Times New Roman"/>
          <w:sz w:val="28"/>
          <w:szCs w:val="28"/>
        </w:rPr>
        <w:t xml:space="preserve"> по расторжению заключенного ранее договора на выполнение аналогичных работ</w:t>
      </w:r>
      <w:r w:rsidR="00A4745B">
        <w:rPr>
          <w:rFonts w:ascii="Times New Roman" w:hAnsi="Times New Roman" w:cs="Times New Roman"/>
          <w:sz w:val="28"/>
          <w:szCs w:val="28"/>
        </w:rPr>
        <w:t>, в</w:t>
      </w:r>
      <w:r w:rsidR="00A4745B" w:rsidRPr="00F54B45">
        <w:rPr>
          <w:rFonts w:ascii="Times New Roman" w:hAnsi="Times New Roman" w:cs="Times New Roman"/>
          <w:sz w:val="28"/>
          <w:szCs w:val="28"/>
        </w:rPr>
        <w:t xml:space="preserve"> связи с заключением договора о подключении (технологическом присоединении) сетей водоснабжения на новых условиях,</w:t>
      </w:r>
      <w:r w:rsidR="00A4745B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A4745B" w:rsidRPr="00F54B45">
        <w:rPr>
          <w:rFonts w:ascii="Times New Roman" w:hAnsi="Times New Roman" w:cs="Times New Roman"/>
          <w:sz w:val="28"/>
          <w:szCs w:val="28"/>
        </w:rPr>
        <w:t xml:space="preserve"> </w:t>
      </w:r>
      <w:r w:rsidR="00A4745B">
        <w:rPr>
          <w:rFonts w:ascii="Times New Roman" w:hAnsi="Times New Roman" w:cs="Times New Roman"/>
          <w:sz w:val="28"/>
          <w:szCs w:val="28"/>
        </w:rPr>
        <w:t xml:space="preserve">мер по </w:t>
      </w:r>
      <w:r w:rsidR="00A4745B" w:rsidRPr="00F54B45">
        <w:rPr>
          <w:rFonts w:ascii="Times New Roman" w:hAnsi="Times New Roman" w:cs="Times New Roman"/>
          <w:sz w:val="28"/>
          <w:szCs w:val="28"/>
        </w:rPr>
        <w:t>возврату авансового платежа, оплаченного в рамках данного договора (УСДХ)</w:t>
      </w:r>
      <w:r w:rsidRPr="00F54B45">
        <w:rPr>
          <w:rFonts w:ascii="Times New Roman" w:hAnsi="Times New Roman" w:cs="Times New Roman"/>
          <w:sz w:val="28"/>
          <w:szCs w:val="28"/>
        </w:rPr>
        <w:t>.</w:t>
      </w:r>
    </w:p>
    <w:p w14:paraId="1A497367" w14:textId="703653B4" w:rsidR="00E115EB" w:rsidRPr="00B5408B" w:rsidRDefault="00A96975" w:rsidP="003914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745B">
        <w:rPr>
          <w:rFonts w:ascii="Times New Roman" w:hAnsi="Times New Roman" w:cs="Times New Roman"/>
          <w:sz w:val="28"/>
          <w:szCs w:val="28"/>
        </w:rPr>
        <w:t>Также контрольными мероприятиями</w:t>
      </w:r>
      <w:r w:rsidR="003914FC" w:rsidRPr="00A4745B">
        <w:rPr>
          <w:rFonts w:ascii="Times New Roman" w:hAnsi="Times New Roman" w:cs="Times New Roman"/>
          <w:sz w:val="28"/>
          <w:szCs w:val="28"/>
        </w:rPr>
        <w:t>, проведенными в 2022 году,</w:t>
      </w:r>
      <w:r w:rsidRPr="00A4745B">
        <w:rPr>
          <w:rFonts w:ascii="Times New Roman" w:hAnsi="Times New Roman" w:cs="Times New Roman"/>
          <w:sz w:val="28"/>
          <w:szCs w:val="28"/>
        </w:rPr>
        <w:t xml:space="preserve"> установлено неэффективное использование бюджетных средств в общей сумме </w:t>
      </w:r>
      <w:r w:rsidRPr="00A4745B">
        <w:rPr>
          <w:rFonts w:ascii="Times New Roman" w:hAnsi="Times New Roman"/>
          <w:sz w:val="28"/>
          <w:szCs w:val="28"/>
        </w:rPr>
        <w:t>37 037,2</w:t>
      </w:r>
      <w:r w:rsidRPr="00A4745B">
        <w:rPr>
          <w:rFonts w:ascii="Times New Roman" w:hAnsi="Times New Roman" w:cs="Times New Roman"/>
          <w:sz w:val="28"/>
          <w:szCs w:val="28"/>
        </w:rPr>
        <w:t xml:space="preserve"> тыс. рублей (в 2021 году – 126 247,7</w:t>
      </w:r>
      <w:r w:rsidR="003914FC" w:rsidRPr="00A4745B">
        <w:rPr>
          <w:rFonts w:ascii="Times New Roman" w:hAnsi="Times New Roman" w:cs="Times New Roman"/>
          <w:sz w:val="28"/>
          <w:szCs w:val="28"/>
        </w:rPr>
        <w:t xml:space="preserve"> тыс. рублей),</w:t>
      </w:r>
      <w:r w:rsidR="00E115EB" w:rsidRPr="00A4745B">
        <w:rPr>
          <w:rFonts w:ascii="Times New Roman" w:hAnsi="Times New Roman" w:cs="Times New Roman"/>
          <w:sz w:val="28"/>
          <w:szCs w:val="28"/>
        </w:rPr>
        <w:t xml:space="preserve"> выразившееся </w:t>
      </w:r>
      <w:proofErr w:type="gramStart"/>
      <w:r w:rsidR="00E115EB" w:rsidRPr="00A474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15EB" w:rsidRPr="00A4745B">
        <w:rPr>
          <w:rFonts w:ascii="Times New Roman" w:hAnsi="Times New Roman" w:cs="Times New Roman"/>
          <w:sz w:val="28"/>
          <w:szCs w:val="28"/>
        </w:rPr>
        <w:t>:</w:t>
      </w:r>
    </w:p>
    <w:p w14:paraId="0EDCED6B" w14:textId="79D44C72" w:rsidR="00E115EB" w:rsidRPr="00207051" w:rsidRDefault="00E115EB" w:rsidP="00E115EB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08B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408B">
        <w:rPr>
          <w:rFonts w:ascii="Times New Roman" w:hAnsi="Times New Roman" w:cs="Times New Roman"/>
          <w:sz w:val="28"/>
          <w:szCs w:val="28"/>
        </w:rPr>
        <w:t xml:space="preserve"> бюджетных средств на разработку Комплексной схемы </w:t>
      </w:r>
      <w:r w:rsidRPr="00207051">
        <w:rPr>
          <w:rFonts w:ascii="Times New Roman" w:hAnsi="Times New Roman" w:cs="Times New Roman"/>
          <w:sz w:val="28"/>
          <w:szCs w:val="28"/>
        </w:rPr>
        <w:t>организации дорожного движения муниципального образования «город Оренбу</w:t>
      </w:r>
      <w:r w:rsidR="00A4745B">
        <w:rPr>
          <w:rFonts w:ascii="Times New Roman" w:hAnsi="Times New Roman" w:cs="Times New Roman"/>
          <w:sz w:val="28"/>
          <w:szCs w:val="28"/>
        </w:rPr>
        <w:t>рг» на 2020-2030 годы, которая р</w:t>
      </w:r>
      <w:r w:rsidRPr="00207051">
        <w:rPr>
          <w:rFonts w:ascii="Times New Roman" w:hAnsi="Times New Roman" w:cs="Times New Roman"/>
          <w:sz w:val="28"/>
          <w:szCs w:val="28"/>
        </w:rPr>
        <w:t>ешением Ленинского районного суда г. Оренбурга признана противоречащей закону, недействующей и не подлежащей применению (УСДХ);</w:t>
      </w:r>
      <w:proofErr w:type="gramEnd"/>
    </w:p>
    <w:p w14:paraId="4C8CE1C9" w14:textId="1FA516C1" w:rsidR="00E115EB" w:rsidRPr="00207051" w:rsidRDefault="00E115EB" w:rsidP="00E115EB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051">
        <w:rPr>
          <w:rFonts w:ascii="Times New Roman" w:hAnsi="Times New Roman" w:cs="Times New Roman"/>
          <w:sz w:val="28"/>
          <w:szCs w:val="28"/>
        </w:rPr>
        <w:t xml:space="preserve">стоимости </w:t>
      </w:r>
      <w:proofErr w:type="spellStart"/>
      <w:r w:rsidRPr="00207051">
        <w:rPr>
          <w:rFonts w:ascii="Times New Roman" w:hAnsi="Times New Roman" w:cs="Times New Roman"/>
          <w:sz w:val="28"/>
          <w:szCs w:val="28"/>
        </w:rPr>
        <w:t>неприжившихся</w:t>
      </w:r>
      <w:proofErr w:type="spellEnd"/>
      <w:r w:rsidRPr="00207051">
        <w:rPr>
          <w:rFonts w:ascii="Times New Roman" w:hAnsi="Times New Roman" w:cs="Times New Roman"/>
          <w:sz w:val="28"/>
          <w:szCs w:val="28"/>
        </w:rPr>
        <w:t xml:space="preserve"> объектов зеленых насаждений, посадка которых произведена в рамках выполнения работ по озеленению объекта благоустройства «Парк в Южном жилом районе по ул. </w:t>
      </w:r>
      <w:proofErr w:type="spellStart"/>
      <w:r w:rsidRPr="00207051">
        <w:rPr>
          <w:rFonts w:ascii="Times New Roman" w:hAnsi="Times New Roman" w:cs="Times New Roman"/>
          <w:sz w:val="28"/>
          <w:szCs w:val="28"/>
        </w:rPr>
        <w:t>Илекская</w:t>
      </w:r>
      <w:proofErr w:type="spellEnd"/>
      <w:r w:rsidRPr="00207051">
        <w:rPr>
          <w:rFonts w:ascii="Times New Roman" w:hAnsi="Times New Roman" w:cs="Times New Roman"/>
          <w:sz w:val="28"/>
          <w:szCs w:val="28"/>
        </w:rPr>
        <w:t xml:space="preserve"> в г. Оренбурге»</w:t>
      </w:r>
      <w:r w:rsidRPr="00207051">
        <w:rPr>
          <w:rFonts w:ascii="Times New Roman" w:hAnsi="Times New Roman" w:cs="Times New Roman"/>
          <w:bCs/>
          <w:sz w:val="28"/>
          <w:szCs w:val="28"/>
        </w:rPr>
        <w:t>;</w:t>
      </w:r>
    </w:p>
    <w:p w14:paraId="53BEB389" w14:textId="0E8915C5" w:rsidR="00E115EB" w:rsidRPr="00C42541" w:rsidRDefault="00A4745B" w:rsidP="00E115EB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приобретении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машины </w:t>
      </w:r>
      <w:r w:rsidR="00E115EB" w:rsidRPr="00C42541">
        <w:rPr>
          <w:rFonts w:ascii="Times New Roman" w:hAnsi="Times New Roman" w:cs="Times New Roman"/>
          <w:sz w:val="28"/>
          <w:szCs w:val="28"/>
        </w:rPr>
        <w:t xml:space="preserve">при отсутствии полномочий органов местного самоуправления 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115EB" w:rsidRPr="00C42541">
        <w:rPr>
          <w:rFonts w:ascii="Times New Roman" w:hAnsi="Times New Roman" w:cs="Times New Roman"/>
          <w:sz w:val="28"/>
          <w:szCs w:val="28"/>
        </w:rPr>
        <w:t>чреждения по пожаротушению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745B">
        <w:rPr>
          <w:rFonts w:ascii="Times New Roman" w:hAnsi="Times New Roman" w:cs="Times New Roman"/>
          <w:sz w:val="28"/>
          <w:szCs w:val="28"/>
        </w:rPr>
        <w:t xml:space="preserve"> </w:t>
      </w:r>
      <w:r w:rsidRPr="00C42541">
        <w:rPr>
          <w:rFonts w:ascii="Times New Roman" w:hAnsi="Times New Roman" w:cs="Times New Roman"/>
          <w:sz w:val="28"/>
          <w:szCs w:val="28"/>
        </w:rPr>
        <w:t>впоследствии пе</w:t>
      </w:r>
      <w:r>
        <w:rPr>
          <w:rFonts w:ascii="Times New Roman" w:hAnsi="Times New Roman" w:cs="Times New Roman"/>
          <w:sz w:val="28"/>
          <w:szCs w:val="28"/>
        </w:rPr>
        <w:t>реданной сторонней организации</w:t>
      </w:r>
      <w:r w:rsidR="00E115EB" w:rsidRPr="00C42541">
        <w:rPr>
          <w:rFonts w:ascii="Times New Roman" w:hAnsi="Times New Roman" w:cs="Times New Roman"/>
          <w:sz w:val="28"/>
          <w:szCs w:val="28"/>
        </w:rPr>
        <w:t xml:space="preserve"> (МКУ «</w:t>
      </w:r>
      <w:proofErr w:type="spellStart"/>
      <w:r w:rsidR="00E115EB" w:rsidRPr="00C42541">
        <w:rPr>
          <w:rFonts w:ascii="Times New Roman" w:hAnsi="Times New Roman" w:cs="Times New Roman"/>
          <w:sz w:val="28"/>
          <w:szCs w:val="28"/>
        </w:rPr>
        <w:t>БиОз</w:t>
      </w:r>
      <w:proofErr w:type="spellEnd"/>
      <w:r w:rsidR="00E115EB" w:rsidRPr="00C42541">
        <w:rPr>
          <w:rFonts w:ascii="Times New Roman" w:hAnsi="Times New Roman" w:cs="Times New Roman"/>
          <w:sz w:val="28"/>
          <w:szCs w:val="28"/>
        </w:rPr>
        <w:t>»);</w:t>
      </w:r>
    </w:p>
    <w:p w14:paraId="55FA6E9A" w14:textId="77777777" w:rsidR="00E115EB" w:rsidRDefault="00E115EB" w:rsidP="00E115EB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541">
        <w:rPr>
          <w:rFonts w:ascii="Times New Roman" w:hAnsi="Times New Roman" w:cs="Times New Roman"/>
          <w:sz w:val="28"/>
          <w:szCs w:val="28"/>
        </w:rPr>
        <w:t>приобретении</w:t>
      </w:r>
      <w:proofErr w:type="gramEnd"/>
      <w:r w:rsidRPr="00C42541">
        <w:rPr>
          <w:rFonts w:ascii="Times New Roman" w:hAnsi="Times New Roman" w:cs="Times New Roman"/>
          <w:sz w:val="28"/>
          <w:szCs w:val="28"/>
        </w:rPr>
        <w:t xml:space="preserve"> прицепа машины для ямочного ремонта дорог при отсутствии полномочий по ремонту дорог и неиспользовании данного прицепа (МКУ «</w:t>
      </w:r>
      <w:proofErr w:type="spellStart"/>
      <w:r w:rsidRPr="00C42541">
        <w:rPr>
          <w:rFonts w:ascii="Times New Roman" w:hAnsi="Times New Roman" w:cs="Times New Roman"/>
          <w:sz w:val="28"/>
          <w:szCs w:val="28"/>
        </w:rPr>
        <w:t>Комсервис</w:t>
      </w:r>
      <w:proofErr w:type="spellEnd"/>
      <w:r w:rsidRPr="00C42541">
        <w:rPr>
          <w:rFonts w:ascii="Times New Roman" w:hAnsi="Times New Roman" w:cs="Times New Roman"/>
          <w:sz w:val="28"/>
          <w:szCs w:val="28"/>
        </w:rPr>
        <w:t xml:space="preserve">»); </w:t>
      </w:r>
    </w:p>
    <w:p w14:paraId="0371F000" w14:textId="644D953D" w:rsidR="00E115EB" w:rsidRPr="00C42541" w:rsidRDefault="00A4745B" w:rsidP="00E115EB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5EB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115EB">
        <w:rPr>
          <w:rFonts w:ascii="Times New Roman" w:hAnsi="Times New Roman" w:cs="Times New Roman"/>
          <w:sz w:val="28"/>
          <w:szCs w:val="28"/>
        </w:rPr>
        <w:t xml:space="preserve"> на </w:t>
      </w:r>
      <w:r w:rsidR="00E115EB" w:rsidRPr="006962F0">
        <w:rPr>
          <w:rFonts w:ascii="Times New Roman" w:hAnsi="Times New Roman" w:cs="Times New Roman"/>
          <w:sz w:val="28"/>
          <w:szCs w:val="28"/>
        </w:rPr>
        <w:t>разработку проект</w:t>
      </w:r>
      <w:r w:rsidR="00E115EB">
        <w:rPr>
          <w:rFonts w:ascii="Times New Roman" w:hAnsi="Times New Roman" w:cs="Times New Roman"/>
          <w:sz w:val="28"/>
          <w:szCs w:val="28"/>
        </w:rPr>
        <w:t xml:space="preserve">ной документации и на </w:t>
      </w:r>
      <w:r w:rsidR="00E115EB" w:rsidRPr="006962F0">
        <w:rPr>
          <w:rFonts w:ascii="Times New Roman" w:hAnsi="Times New Roman" w:cs="Times New Roman"/>
          <w:sz w:val="28"/>
          <w:szCs w:val="28"/>
        </w:rPr>
        <w:t>проведение государственной экспертизы сметной документации</w:t>
      </w:r>
      <w:r w:rsidR="00E115EB">
        <w:rPr>
          <w:rFonts w:ascii="Times New Roman" w:hAnsi="Times New Roman" w:cs="Times New Roman"/>
          <w:sz w:val="28"/>
          <w:szCs w:val="28"/>
        </w:rPr>
        <w:t>,</w:t>
      </w:r>
      <w:r w:rsidR="00E115EB" w:rsidRPr="006962F0">
        <w:rPr>
          <w:rFonts w:ascii="Times New Roman" w:hAnsi="Times New Roman" w:cs="Times New Roman"/>
          <w:sz w:val="28"/>
          <w:szCs w:val="28"/>
        </w:rPr>
        <w:t xml:space="preserve"> </w:t>
      </w:r>
      <w:r w:rsidR="00E115EB">
        <w:rPr>
          <w:rFonts w:ascii="Times New Roman" w:hAnsi="Times New Roman" w:cs="Times New Roman"/>
          <w:sz w:val="28"/>
          <w:szCs w:val="28"/>
        </w:rPr>
        <w:t>неиспользованных по назначению (УСДХ).</w:t>
      </w:r>
    </w:p>
    <w:p w14:paraId="071BBCA5" w14:textId="4774FC98" w:rsidR="003914FC" w:rsidRPr="008C3EC4" w:rsidRDefault="00A4745B" w:rsidP="00A47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BE">
        <w:rPr>
          <w:rFonts w:ascii="Times New Roman" w:hAnsi="Times New Roman" w:cs="Times New Roman"/>
          <w:sz w:val="28"/>
          <w:szCs w:val="28"/>
        </w:rPr>
        <w:t xml:space="preserve">Кроме того, проведенными </w:t>
      </w:r>
      <w:r w:rsidR="003914FC" w:rsidRPr="00E621BE">
        <w:rPr>
          <w:rFonts w:ascii="Times New Roman" w:hAnsi="Times New Roman" w:cs="Times New Roman"/>
          <w:sz w:val="28"/>
          <w:szCs w:val="28"/>
        </w:rPr>
        <w:t>контрольными мероприятиями установлен</w:t>
      </w:r>
      <w:r w:rsidRPr="00E621BE">
        <w:rPr>
          <w:rFonts w:ascii="Times New Roman" w:hAnsi="Times New Roman" w:cs="Times New Roman"/>
          <w:sz w:val="28"/>
          <w:szCs w:val="28"/>
        </w:rPr>
        <w:t>ы</w:t>
      </w:r>
      <w:r w:rsidR="003914FC" w:rsidRPr="00E621BE">
        <w:rPr>
          <w:rFonts w:ascii="Times New Roman" w:hAnsi="Times New Roman" w:cs="Times New Roman"/>
          <w:sz w:val="28"/>
          <w:szCs w:val="28"/>
        </w:rPr>
        <w:t xml:space="preserve"> недостатки в сфере управления и распоряжения муниципальн</w:t>
      </w:r>
      <w:r w:rsidR="00E710A0" w:rsidRPr="00E621BE">
        <w:rPr>
          <w:rFonts w:ascii="Times New Roman" w:hAnsi="Times New Roman" w:cs="Times New Roman"/>
          <w:sz w:val="28"/>
          <w:szCs w:val="28"/>
        </w:rPr>
        <w:t>ым</w:t>
      </w:r>
      <w:r w:rsidR="003914FC" w:rsidRPr="00E621BE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E710A0" w:rsidRPr="00E621BE">
        <w:rPr>
          <w:rFonts w:ascii="Times New Roman" w:hAnsi="Times New Roman" w:cs="Times New Roman"/>
          <w:sz w:val="28"/>
          <w:szCs w:val="28"/>
        </w:rPr>
        <w:t>ом</w:t>
      </w:r>
      <w:r w:rsidR="003914FC" w:rsidRPr="00E621BE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E710A0" w:rsidRPr="00E621BE">
        <w:rPr>
          <w:rFonts w:ascii="Times New Roman" w:hAnsi="Times New Roman" w:cs="Times New Roman"/>
          <w:sz w:val="28"/>
          <w:szCs w:val="28"/>
        </w:rPr>
        <w:t xml:space="preserve">балансовой </w:t>
      </w:r>
      <w:r w:rsidR="003914FC" w:rsidRPr="00E621BE"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="003914FC" w:rsidRPr="00E621BE">
        <w:rPr>
          <w:rFonts w:ascii="Times New Roman" w:hAnsi="Times New Roman"/>
          <w:sz w:val="28"/>
          <w:szCs w:val="28"/>
        </w:rPr>
        <w:t>139 448,5</w:t>
      </w:r>
      <w:r w:rsidR="003914FC" w:rsidRPr="00E621BE">
        <w:rPr>
          <w:rFonts w:ascii="Times New Roman" w:hAnsi="Times New Roman" w:cs="Times New Roman"/>
          <w:sz w:val="28"/>
          <w:szCs w:val="28"/>
        </w:rPr>
        <w:t xml:space="preserve"> тыс. рублей (в 20</w:t>
      </w:r>
      <w:r w:rsidR="00E710A0" w:rsidRPr="00E621BE">
        <w:rPr>
          <w:rFonts w:ascii="Times New Roman" w:hAnsi="Times New Roman" w:cs="Times New Roman"/>
          <w:sz w:val="28"/>
          <w:szCs w:val="28"/>
        </w:rPr>
        <w:t>21 году – 10 438,6 тыс. рублей), а именно:</w:t>
      </w:r>
    </w:p>
    <w:p w14:paraId="363836DF" w14:textId="798C692F" w:rsidR="00E115EB" w:rsidRDefault="00E710A0" w:rsidP="00E115E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</w:t>
      </w:r>
      <w:r w:rsidR="00E115EB" w:rsidRPr="00082F28">
        <w:rPr>
          <w:rFonts w:ascii="Times New Roman" w:hAnsi="Times New Roman" w:cs="Times New Roman"/>
          <w:sz w:val="28"/>
          <w:szCs w:val="28"/>
        </w:rPr>
        <w:t xml:space="preserve"> Порядка управления и распоряжения имуществом, находящимся в собственности муниципального образования «город Оренбург»</w:t>
      </w:r>
      <w:r w:rsidR="00C73640">
        <w:rPr>
          <w:rFonts w:ascii="Times New Roman" w:hAnsi="Times New Roman" w:cs="Times New Roman"/>
          <w:sz w:val="28"/>
          <w:szCs w:val="28"/>
        </w:rPr>
        <w:t>, утвержденного решением Оренбургского городского Совета от 31.08.2020 № 969</w:t>
      </w:r>
      <w:r w:rsidR="00E115EB" w:rsidRPr="00082F28">
        <w:rPr>
          <w:rFonts w:ascii="Times New Roman" w:hAnsi="Times New Roman" w:cs="Times New Roman"/>
          <w:sz w:val="28"/>
          <w:szCs w:val="28"/>
        </w:rPr>
        <w:t xml:space="preserve"> (</w:t>
      </w:r>
      <w:r w:rsidR="00E115EB">
        <w:rPr>
          <w:rFonts w:ascii="Times New Roman" w:hAnsi="Times New Roman" w:cs="Times New Roman"/>
          <w:sz w:val="28"/>
          <w:szCs w:val="28"/>
        </w:rPr>
        <w:t xml:space="preserve">КУИ, </w:t>
      </w:r>
      <w:r w:rsidR="00E115EB" w:rsidRPr="00C02E3F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E115EB" w:rsidRPr="00C02E3F">
        <w:rPr>
          <w:rFonts w:ascii="Times New Roman" w:hAnsi="Times New Roman" w:cs="Times New Roman"/>
          <w:sz w:val="28"/>
          <w:szCs w:val="28"/>
        </w:rPr>
        <w:t>БиОз</w:t>
      </w:r>
      <w:proofErr w:type="spellEnd"/>
      <w:r w:rsidR="00E115EB" w:rsidRPr="00C02E3F">
        <w:rPr>
          <w:rFonts w:ascii="Times New Roman" w:hAnsi="Times New Roman" w:cs="Times New Roman"/>
          <w:sz w:val="28"/>
          <w:szCs w:val="28"/>
        </w:rPr>
        <w:t>», МКУ «</w:t>
      </w:r>
      <w:proofErr w:type="spellStart"/>
      <w:r w:rsidR="00E115EB" w:rsidRPr="00C02E3F">
        <w:rPr>
          <w:rFonts w:ascii="Times New Roman" w:hAnsi="Times New Roman" w:cs="Times New Roman"/>
          <w:sz w:val="28"/>
          <w:szCs w:val="28"/>
        </w:rPr>
        <w:t>Комсервис</w:t>
      </w:r>
      <w:proofErr w:type="spellEnd"/>
      <w:r w:rsidR="00E115EB" w:rsidRPr="00C02E3F">
        <w:rPr>
          <w:rFonts w:ascii="Times New Roman" w:hAnsi="Times New Roman" w:cs="Times New Roman"/>
          <w:sz w:val="28"/>
          <w:szCs w:val="28"/>
        </w:rPr>
        <w:t>»</w:t>
      </w:r>
      <w:r w:rsidR="00E115EB" w:rsidRPr="00082F28">
        <w:rPr>
          <w:rFonts w:ascii="Times New Roman" w:hAnsi="Times New Roman" w:cs="Times New Roman"/>
          <w:sz w:val="28"/>
          <w:szCs w:val="28"/>
        </w:rPr>
        <w:t>);</w:t>
      </w:r>
    </w:p>
    <w:p w14:paraId="259DC794" w14:textId="2E9BB98F" w:rsidR="00E115EB" w:rsidRDefault="00E710A0" w:rsidP="00E115E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возможности</w:t>
      </w:r>
      <w:r w:rsidRPr="00E710A0">
        <w:rPr>
          <w:rFonts w:ascii="Times New Roman" w:hAnsi="Times New Roman" w:cs="Times New Roman"/>
          <w:sz w:val="28"/>
          <w:szCs w:val="28"/>
        </w:rPr>
        <w:t xml:space="preserve"> </w:t>
      </w:r>
      <w:r w:rsidRPr="005552F5">
        <w:rPr>
          <w:rFonts w:ascii="Times New Roman" w:hAnsi="Times New Roman" w:cs="Times New Roman"/>
          <w:sz w:val="28"/>
          <w:szCs w:val="28"/>
        </w:rPr>
        <w:t xml:space="preserve">формировать информацию о муниципальном </w:t>
      </w:r>
      <w:r w:rsidRPr="005552F5">
        <w:rPr>
          <w:rFonts w:ascii="Times New Roman" w:hAnsi="Times New Roman" w:cs="Times New Roman"/>
          <w:sz w:val="28"/>
          <w:szCs w:val="28"/>
        </w:rPr>
        <w:lastRenderedPageBreak/>
        <w:t>имуществе на отчетные даты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4200F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системе</w:t>
      </w:r>
      <w:r w:rsidR="00E115EB" w:rsidRPr="005552F5">
        <w:rPr>
          <w:rFonts w:ascii="Times New Roman" w:hAnsi="Times New Roman" w:cs="Times New Roman"/>
          <w:sz w:val="28"/>
          <w:szCs w:val="28"/>
        </w:rPr>
        <w:t xml:space="preserve"> «Имущество», используем</w:t>
      </w:r>
      <w:r w:rsidR="00B4200F">
        <w:rPr>
          <w:rFonts w:ascii="Times New Roman" w:hAnsi="Times New Roman" w:cs="Times New Roman"/>
          <w:sz w:val="28"/>
          <w:szCs w:val="28"/>
        </w:rPr>
        <w:t>ой</w:t>
      </w:r>
      <w:r w:rsidR="00E115EB" w:rsidRPr="005552F5">
        <w:rPr>
          <w:rFonts w:ascii="Times New Roman" w:hAnsi="Times New Roman" w:cs="Times New Roman"/>
          <w:sz w:val="28"/>
          <w:szCs w:val="28"/>
        </w:rPr>
        <w:t xml:space="preserve"> для ведения Реестра имущества, находящегося в собственности муниципальног</w:t>
      </w:r>
      <w:r w:rsidR="00B4200F">
        <w:rPr>
          <w:rFonts w:ascii="Times New Roman" w:hAnsi="Times New Roman" w:cs="Times New Roman"/>
          <w:sz w:val="28"/>
          <w:szCs w:val="28"/>
        </w:rPr>
        <w:t xml:space="preserve">о образования «город Оренбург» </w:t>
      </w:r>
      <w:r w:rsidR="00E115EB">
        <w:rPr>
          <w:rFonts w:ascii="Times New Roman" w:hAnsi="Times New Roman" w:cs="Times New Roman"/>
          <w:sz w:val="28"/>
          <w:szCs w:val="28"/>
        </w:rPr>
        <w:t>(КУИ);</w:t>
      </w:r>
    </w:p>
    <w:p w14:paraId="30FE45F1" w14:textId="77777777" w:rsidR="00E115EB" w:rsidRDefault="00E115EB" w:rsidP="00E115E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66567">
        <w:rPr>
          <w:rFonts w:ascii="Times New Roman" w:hAnsi="Times New Roman" w:cs="Times New Roman"/>
          <w:sz w:val="28"/>
          <w:szCs w:val="28"/>
        </w:rPr>
        <w:t xml:space="preserve">есоблюдение требований по подготовке, заключению, исполнению и прекращению концессионного соглашения </w:t>
      </w:r>
      <w:r>
        <w:rPr>
          <w:rFonts w:ascii="Times New Roman" w:hAnsi="Times New Roman" w:cs="Times New Roman"/>
          <w:sz w:val="28"/>
          <w:szCs w:val="28"/>
        </w:rPr>
        <w:t>(КУИ);</w:t>
      </w:r>
    </w:p>
    <w:p w14:paraId="25CE0BD7" w14:textId="77777777" w:rsidR="00E115EB" w:rsidRPr="00082F28" w:rsidRDefault="00E115EB" w:rsidP="00E115E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67C91">
        <w:rPr>
          <w:rFonts w:ascii="Times New Roman" w:hAnsi="Times New Roman" w:cs="Times New Roman"/>
          <w:sz w:val="28"/>
          <w:szCs w:val="28"/>
        </w:rPr>
        <w:t>есоблюдение порядка аренды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(КУИ);</w:t>
      </w:r>
    </w:p>
    <w:p w14:paraId="6CA8F00C" w14:textId="5B443B8C" w:rsidR="00E115EB" w:rsidRPr="00A03533" w:rsidRDefault="00E621BE" w:rsidP="00E621BE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несоблюдение</w:t>
      </w:r>
      <w:r w:rsidR="00E115EB" w:rsidRPr="007320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200F">
        <w:rPr>
          <w:rFonts w:ascii="Times New Roman" w:hAnsi="Times New Roman" w:cs="Times New Roman"/>
          <w:bCs/>
          <w:sz w:val="28"/>
          <w:szCs w:val="28"/>
        </w:rPr>
        <w:t>п</w:t>
      </w:r>
      <w:r w:rsidR="00E115EB" w:rsidRPr="00732027">
        <w:rPr>
          <w:rFonts w:ascii="Times New Roman" w:hAnsi="Times New Roman" w:cs="Times New Roman"/>
          <w:bCs/>
          <w:sz w:val="28"/>
          <w:szCs w:val="28"/>
        </w:rPr>
        <w:t>орядка ведения органами местного самоуправления реестр</w:t>
      </w:r>
      <w:r w:rsidR="00B4200F">
        <w:rPr>
          <w:rFonts w:ascii="Times New Roman" w:hAnsi="Times New Roman" w:cs="Times New Roman"/>
          <w:bCs/>
          <w:sz w:val="28"/>
          <w:szCs w:val="28"/>
        </w:rPr>
        <w:t>а</w:t>
      </w:r>
      <w:r w:rsidR="00E115EB" w:rsidRPr="00732027">
        <w:rPr>
          <w:rFonts w:ascii="Times New Roman" w:hAnsi="Times New Roman" w:cs="Times New Roman"/>
          <w:bCs/>
          <w:sz w:val="28"/>
          <w:szCs w:val="28"/>
        </w:rPr>
        <w:t xml:space="preserve"> муниципального имущества, в части </w:t>
      </w:r>
      <w:r w:rsidR="00E115EB" w:rsidRPr="00A03533">
        <w:rPr>
          <w:rFonts w:ascii="Times New Roman" w:hAnsi="Times New Roman" w:cs="Times New Roman"/>
          <w:bCs/>
          <w:sz w:val="28"/>
          <w:szCs w:val="28"/>
        </w:rPr>
        <w:t>непредставлен</w:t>
      </w:r>
      <w:r w:rsidR="00E115EB">
        <w:rPr>
          <w:rFonts w:ascii="Times New Roman" w:hAnsi="Times New Roman" w:cs="Times New Roman"/>
          <w:bCs/>
          <w:sz w:val="28"/>
          <w:szCs w:val="28"/>
        </w:rPr>
        <w:t>ия</w:t>
      </w:r>
      <w:r w:rsidR="00E115EB" w:rsidRPr="00A0353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E115EB">
        <w:rPr>
          <w:rFonts w:ascii="Times New Roman" w:hAnsi="Times New Roman" w:cs="Times New Roman"/>
          <w:bCs/>
          <w:sz w:val="28"/>
          <w:szCs w:val="28"/>
        </w:rPr>
        <w:t>КУИ:</w:t>
      </w:r>
    </w:p>
    <w:p w14:paraId="280DFE5D" w14:textId="77777777" w:rsidR="00E115EB" w:rsidRDefault="00E115EB" w:rsidP="00E115EB">
      <w:pPr>
        <w:pStyle w:val="ConsPlusNormal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03533">
        <w:rPr>
          <w:rFonts w:ascii="Times New Roman" w:hAnsi="Times New Roman"/>
          <w:bCs/>
          <w:sz w:val="28"/>
          <w:szCs w:val="28"/>
        </w:rPr>
        <w:t>карт</w:t>
      </w:r>
      <w:r>
        <w:rPr>
          <w:rFonts w:ascii="Times New Roman" w:hAnsi="Times New Roman"/>
          <w:bCs/>
          <w:sz w:val="28"/>
          <w:szCs w:val="28"/>
        </w:rPr>
        <w:t>ы</w:t>
      </w:r>
      <w:r w:rsidRPr="00A03533">
        <w:rPr>
          <w:rFonts w:ascii="Times New Roman" w:hAnsi="Times New Roman"/>
          <w:bCs/>
          <w:sz w:val="28"/>
          <w:szCs w:val="28"/>
        </w:rPr>
        <w:t xml:space="preserve"> учета муниципального имущества, имеющегося у юридического лица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12" w:name="_Hlk126061213"/>
      <w:r>
        <w:rPr>
          <w:rFonts w:ascii="Times New Roman" w:hAnsi="Times New Roman"/>
          <w:bCs/>
          <w:sz w:val="28"/>
          <w:szCs w:val="28"/>
        </w:rPr>
        <w:t>(МКУ «</w:t>
      </w:r>
      <w:proofErr w:type="spellStart"/>
      <w:r>
        <w:rPr>
          <w:rFonts w:ascii="Times New Roman" w:hAnsi="Times New Roman"/>
          <w:bCs/>
          <w:sz w:val="28"/>
          <w:szCs w:val="28"/>
        </w:rPr>
        <w:t>БиОз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», МБУ «УКС», </w:t>
      </w:r>
      <w:r w:rsidRPr="00CF5F22">
        <w:rPr>
          <w:rFonts w:ascii="Times New Roman" w:hAnsi="Times New Roman"/>
          <w:bCs/>
          <w:sz w:val="28"/>
          <w:szCs w:val="28"/>
        </w:rPr>
        <w:t>МАУ «Оренбургский театр кукол «Пьеро»</w:t>
      </w:r>
      <w:r>
        <w:rPr>
          <w:rFonts w:ascii="Times New Roman" w:hAnsi="Times New Roman"/>
          <w:bCs/>
          <w:sz w:val="28"/>
          <w:szCs w:val="28"/>
        </w:rPr>
        <w:t>, УСДХ)</w:t>
      </w:r>
      <w:bookmarkEnd w:id="12"/>
      <w:r w:rsidRPr="00A03533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3BE3EEF5" w14:textId="77777777" w:rsidR="00E115EB" w:rsidRPr="00A03533" w:rsidRDefault="00E115EB" w:rsidP="00E115EB">
      <w:pPr>
        <w:pStyle w:val="ConsPlusNormal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03533">
        <w:rPr>
          <w:rFonts w:ascii="Times New Roman" w:hAnsi="Times New Roman"/>
          <w:bCs/>
          <w:sz w:val="28"/>
          <w:szCs w:val="28"/>
        </w:rPr>
        <w:t>заявления о возникновении, изменении или прекращении права на объекты учета, в том числе о приобретении коммунальной (специализированной) техники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F5F22">
        <w:rPr>
          <w:rFonts w:ascii="Times New Roman" w:hAnsi="Times New Roman"/>
          <w:bCs/>
          <w:sz w:val="28"/>
          <w:szCs w:val="28"/>
        </w:rPr>
        <w:t>(МКУ «</w:t>
      </w:r>
      <w:proofErr w:type="spellStart"/>
      <w:r w:rsidRPr="00CF5F22">
        <w:rPr>
          <w:rFonts w:ascii="Times New Roman" w:hAnsi="Times New Roman"/>
          <w:bCs/>
          <w:sz w:val="28"/>
          <w:szCs w:val="28"/>
        </w:rPr>
        <w:t>БиОз</w:t>
      </w:r>
      <w:proofErr w:type="spellEnd"/>
      <w:r w:rsidRPr="00CF5F22">
        <w:rPr>
          <w:rFonts w:ascii="Times New Roman" w:hAnsi="Times New Roman"/>
          <w:bCs/>
          <w:sz w:val="28"/>
          <w:szCs w:val="28"/>
        </w:rPr>
        <w:t>», МБУ «УКС», МАУ «Оренбургский театр кукол «Пьеро»</w:t>
      </w:r>
      <w:r>
        <w:rPr>
          <w:rFonts w:ascii="Times New Roman" w:hAnsi="Times New Roman"/>
          <w:bCs/>
          <w:sz w:val="28"/>
          <w:szCs w:val="28"/>
        </w:rPr>
        <w:t>, УСДХ</w:t>
      </w:r>
      <w:r w:rsidRPr="00CF5F22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252F72F" w14:textId="18639A51" w:rsidR="00E115EB" w:rsidRDefault="00E115EB" w:rsidP="00E115E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Pr="00A06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756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675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A06756">
        <w:rPr>
          <w:rFonts w:ascii="Times New Roman" w:hAnsi="Times New Roman" w:cs="Times New Roman"/>
          <w:sz w:val="28"/>
          <w:szCs w:val="28"/>
        </w:rPr>
        <w:t xml:space="preserve"> правильностью образования возвратных материалов </w:t>
      </w:r>
      <w:r w:rsidR="00B4200F">
        <w:rPr>
          <w:rFonts w:ascii="Times New Roman" w:hAnsi="Times New Roman" w:cs="Times New Roman"/>
          <w:sz w:val="28"/>
          <w:szCs w:val="28"/>
        </w:rPr>
        <w:t>(</w:t>
      </w:r>
      <w:r w:rsidRPr="00A06756">
        <w:rPr>
          <w:rFonts w:ascii="Times New Roman" w:hAnsi="Times New Roman" w:cs="Times New Roman"/>
          <w:sz w:val="28"/>
          <w:szCs w:val="28"/>
        </w:rPr>
        <w:t xml:space="preserve">лома черных и цветных металлов) при осуществлении </w:t>
      </w:r>
      <w:r w:rsidR="00E621BE">
        <w:rPr>
          <w:rFonts w:ascii="Times New Roman" w:hAnsi="Times New Roman" w:cs="Times New Roman"/>
          <w:sz w:val="28"/>
          <w:szCs w:val="28"/>
        </w:rPr>
        <w:t>а</w:t>
      </w:r>
      <w:r w:rsidRPr="00A06756">
        <w:rPr>
          <w:rFonts w:ascii="Times New Roman" w:hAnsi="Times New Roman" w:cs="Times New Roman"/>
          <w:sz w:val="28"/>
          <w:szCs w:val="28"/>
        </w:rPr>
        <w:t xml:space="preserve">рендатором работ по техническому перевооружению, реконструкции объектов сетей теплоснабжения, списании арендованного муниципального имущества, а также за полнотой передачи возвратных материалов </w:t>
      </w:r>
      <w:r>
        <w:rPr>
          <w:rFonts w:ascii="Times New Roman" w:hAnsi="Times New Roman" w:cs="Times New Roman"/>
          <w:sz w:val="28"/>
          <w:szCs w:val="28"/>
        </w:rPr>
        <w:t>(КУИ);</w:t>
      </w:r>
    </w:p>
    <w:p w14:paraId="33E1992C" w14:textId="3A64C6E8" w:rsidR="00E115EB" w:rsidRDefault="00E115EB" w:rsidP="00E115E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C602E">
        <w:rPr>
          <w:rFonts w:ascii="Times New Roman" w:hAnsi="Times New Roman" w:cs="Times New Roman"/>
          <w:sz w:val="28"/>
          <w:szCs w:val="28"/>
        </w:rPr>
        <w:t xml:space="preserve">енадлежащее осуществление органами местного самоуправления функций и полномочий учредителя </w:t>
      </w:r>
      <w:r w:rsidR="00B4200F">
        <w:rPr>
          <w:rFonts w:ascii="Times New Roman" w:hAnsi="Times New Roman" w:cs="Times New Roman"/>
          <w:sz w:val="28"/>
          <w:szCs w:val="28"/>
        </w:rPr>
        <w:t>в отношении подведомственного учреждения (</w:t>
      </w:r>
      <w:r w:rsidR="00B4200F" w:rsidRPr="00F46ED8">
        <w:rPr>
          <w:rFonts w:ascii="Times New Roman" w:hAnsi="Times New Roman" w:cs="Times New Roman"/>
          <w:sz w:val="28"/>
          <w:szCs w:val="28"/>
        </w:rPr>
        <w:t>МБУ «УКС»</w:t>
      </w:r>
      <w:r w:rsidR="00B4200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части</w:t>
      </w:r>
      <w:r w:rsidRPr="00F46ED8"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</w:t>
      </w:r>
      <w:r w:rsidR="00B420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тарифов </w:t>
      </w:r>
      <w:r w:rsidRPr="0055738F">
        <w:rPr>
          <w:rFonts w:ascii="Times New Roman" w:hAnsi="Times New Roman" w:cs="Times New Roman"/>
          <w:sz w:val="28"/>
          <w:szCs w:val="28"/>
        </w:rPr>
        <w:t>на платные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6ED8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F46ED8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F46ED8">
        <w:rPr>
          <w:rFonts w:ascii="Times New Roman" w:hAnsi="Times New Roman" w:cs="Times New Roman"/>
          <w:sz w:val="28"/>
          <w:szCs w:val="28"/>
        </w:rPr>
        <w:t xml:space="preserve"> особо ценного движимого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6ED8">
        <w:rPr>
          <w:rFonts w:ascii="Times New Roman" w:hAnsi="Times New Roman" w:cs="Times New Roman"/>
          <w:sz w:val="28"/>
          <w:szCs w:val="28"/>
        </w:rPr>
        <w:t xml:space="preserve"> внесени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6ED8">
        <w:rPr>
          <w:rFonts w:ascii="Times New Roman" w:hAnsi="Times New Roman" w:cs="Times New Roman"/>
          <w:sz w:val="28"/>
          <w:szCs w:val="28"/>
        </w:rPr>
        <w:t xml:space="preserve"> изменений в устав, </w:t>
      </w:r>
      <w:r>
        <w:rPr>
          <w:rFonts w:ascii="Times New Roman" w:hAnsi="Times New Roman" w:cs="Times New Roman"/>
          <w:sz w:val="28"/>
          <w:szCs w:val="28"/>
        </w:rPr>
        <w:t xml:space="preserve">отсутствия расчетов при утверждении </w:t>
      </w:r>
      <w:r w:rsidRPr="00635CA9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(УСДХ);</w:t>
      </w:r>
    </w:p>
    <w:p w14:paraId="70BDF151" w14:textId="6A749B91" w:rsidR="00E115EB" w:rsidRPr="005176C2" w:rsidRDefault="00E115EB" w:rsidP="00E115E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CD9">
        <w:rPr>
          <w:rFonts w:ascii="Times New Roman" w:hAnsi="Times New Roman" w:cs="Times New Roman"/>
          <w:sz w:val="28"/>
          <w:szCs w:val="28"/>
        </w:rPr>
        <w:t>закупк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4CD9">
        <w:rPr>
          <w:rFonts w:ascii="Times New Roman" w:hAnsi="Times New Roman" w:cs="Times New Roman"/>
          <w:sz w:val="28"/>
          <w:szCs w:val="28"/>
        </w:rPr>
        <w:t xml:space="preserve"> материальных запасов за счет бюджетных ассигнований по смете и передача их безвозмездно другим учреждениям без принятого решения органами местного самоуправления и без согласия собственника </w:t>
      </w:r>
      <w:r w:rsidRPr="005176C2">
        <w:rPr>
          <w:rFonts w:ascii="Times New Roman" w:hAnsi="Times New Roman" w:cs="Times New Roman"/>
          <w:sz w:val="28"/>
          <w:szCs w:val="28"/>
        </w:rPr>
        <w:t xml:space="preserve">имущества (Управление по </w:t>
      </w:r>
      <w:proofErr w:type="spellStart"/>
      <w:r w:rsidRPr="005176C2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Pr="005176C2">
        <w:rPr>
          <w:rFonts w:ascii="Times New Roman" w:hAnsi="Times New Roman" w:cs="Times New Roman"/>
          <w:sz w:val="28"/>
          <w:szCs w:val="28"/>
        </w:rPr>
        <w:t>);</w:t>
      </w:r>
    </w:p>
    <w:p w14:paraId="41DFA371" w14:textId="1680EE88" w:rsidR="00E115EB" w:rsidRPr="007B4294" w:rsidRDefault="00E115EB" w:rsidP="00E115E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94">
        <w:rPr>
          <w:rFonts w:ascii="Times New Roman" w:hAnsi="Times New Roman" w:cs="Times New Roman"/>
          <w:bCs/>
          <w:sz w:val="28"/>
          <w:szCs w:val="28"/>
        </w:rPr>
        <w:t>непринятие мер по регистрации прав и передаче на баланс обслуживающих организаций объектов движимого и недвижимого имущества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(УСДХ)</w:t>
      </w:r>
      <w:r w:rsidRPr="007B42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8DF8FF" w14:textId="709DA325" w:rsidR="00E115EB" w:rsidRPr="00C32595" w:rsidRDefault="0042550E" w:rsidP="00E11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отчетном периоде в форме</w:t>
      </w:r>
      <w:r w:rsidR="00E115EB" w:rsidRPr="00C32595">
        <w:rPr>
          <w:rFonts w:ascii="Times New Roman" w:hAnsi="Times New Roman" w:cs="Times New Roman"/>
          <w:sz w:val="28"/>
          <w:szCs w:val="28"/>
        </w:rPr>
        <w:t xml:space="preserve"> контрольных мероприятий проведены 2</w:t>
      </w:r>
      <w:r w:rsidR="00E115EB">
        <w:rPr>
          <w:rFonts w:ascii="Times New Roman" w:hAnsi="Times New Roman" w:cs="Times New Roman"/>
          <w:sz w:val="28"/>
          <w:szCs w:val="28"/>
        </w:rPr>
        <w:t>3</w:t>
      </w:r>
      <w:r w:rsidR="00E115EB" w:rsidRPr="00C32595">
        <w:rPr>
          <w:rFonts w:ascii="Times New Roman" w:hAnsi="Times New Roman" w:cs="Times New Roman"/>
          <w:sz w:val="28"/>
          <w:szCs w:val="28"/>
        </w:rPr>
        <w:t xml:space="preserve"> внешние проверки бюджетной отчетности</w:t>
      </w:r>
      <w:r w:rsidR="00C73640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965977">
        <w:rPr>
          <w:rFonts w:ascii="Times New Roman" w:hAnsi="Times New Roman" w:cs="Times New Roman"/>
          <w:sz w:val="28"/>
          <w:szCs w:val="28"/>
        </w:rPr>
        <w:t>бюджета города Оренбурга за 2021 год</w:t>
      </w:r>
      <w:r w:rsidR="00E115EB" w:rsidRPr="00C32595">
        <w:rPr>
          <w:rFonts w:ascii="Times New Roman" w:hAnsi="Times New Roman" w:cs="Times New Roman"/>
          <w:sz w:val="28"/>
          <w:szCs w:val="28"/>
        </w:rPr>
        <w:t xml:space="preserve"> главных администраторов бюджетных средств, </w:t>
      </w:r>
      <w:r w:rsidR="00965977" w:rsidRPr="00965977">
        <w:rPr>
          <w:rFonts w:ascii="Times New Roman" w:hAnsi="Times New Roman" w:cs="Times New Roman"/>
          <w:sz w:val="28"/>
          <w:szCs w:val="28"/>
        </w:rPr>
        <w:t>являющихся органами местного самоуправления, муниципальными органами, отраслевыми (функциональными) и территориальными органами Администрации города Оренбурга – получателями средств бюджета города Оренбурга</w:t>
      </w:r>
      <w:r w:rsidR="00E115EB" w:rsidRPr="00C32595">
        <w:rPr>
          <w:rFonts w:ascii="Times New Roman" w:hAnsi="Times New Roman" w:cs="Times New Roman"/>
          <w:sz w:val="28"/>
          <w:szCs w:val="28"/>
        </w:rPr>
        <w:t>.</w:t>
      </w:r>
    </w:p>
    <w:p w14:paraId="50962B66" w14:textId="1B66A90E" w:rsidR="00E115EB" w:rsidRPr="000E1622" w:rsidRDefault="00E115EB" w:rsidP="00E11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В </w:t>
      </w:r>
      <w:r w:rsidR="00C73640">
        <w:rPr>
          <w:rFonts w:ascii="Times New Roman" w:hAnsi="Times New Roman" w:cs="Times New Roman"/>
          <w:sz w:val="28"/>
          <w:szCs w:val="28"/>
        </w:rPr>
        <w:t>ходе проведения</w:t>
      </w:r>
      <w:r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="00965977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C32595">
        <w:rPr>
          <w:rFonts w:ascii="Times New Roman" w:hAnsi="Times New Roman" w:cs="Times New Roman"/>
          <w:sz w:val="28"/>
          <w:szCs w:val="28"/>
        </w:rPr>
        <w:t xml:space="preserve">проверок установлен ряд нарушений и недостатков требований Бюджетного кодекса РФ, Инструкции о порядке составления и представления </w:t>
      </w:r>
      <w:r w:rsidR="0098318F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C32595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Pr="000E1622">
        <w:rPr>
          <w:rFonts w:ascii="Times New Roman" w:hAnsi="Times New Roman" w:cs="Times New Roman"/>
          <w:sz w:val="28"/>
          <w:szCs w:val="28"/>
        </w:rPr>
        <w:t xml:space="preserve">№ 191н и других нормативных документов, которые не повлекли недостоверность показателей </w:t>
      </w:r>
      <w:r w:rsidR="00965977">
        <w:rPr>
          <w:rFonts w:ascii="Times New Roman" w:hAnsi="Times New Roman" w:cs="Times New Roman"/>
          <w:sz w:val="28"/>
          <w:szCs w:val="28"/>
        </w:rPr>
        <w:t>отчета об исполнении бюджета</w:t>
      </w:r>
      <w:r w:rsidRPr="000E1622">
        <w:rPr>
          <w:rFonts w:ascii="Times New Roman" w:hAnsi="Times New Roman" w:cs="Times New Roman"/>
          <w:sz w:val="28"/>
          <w:szCs w:val="28"/>
        </w:rPr>
        <w:t xml:space="preserve">, но </w:t>
      </w:r>
      <w:r w:rsidR="00965977">
        <w:rPr>
          <w:rFonts w:ascii="Times New Roman" w:hAnsi="Times New Roman" w:cs="Times New Roman"/>
          <w:sz w:val="28"/>
          <w:szCs w:val="28"/>
        </w:rPr>
        <w:t>потребовали</w:t>
      </w:r>
      <w:r w:rsidRPr="000E1622">
        <w:rPr>
          <w:rFonts w:ascii="Times New Roman" w:hAnsi="Times New Roman" w:cs="Times New Roman"/>
          <w:sz w:val="28"/>
          <w:szCs w:val="28"/>
        </w:rPr>
        <w:t xml:space="preserve"> принятия мер, направленных на их устранение и недопущение </w:t>
      </w:r>
      <w:r w:rsidR="00965977">
        <w:rPr>
          <w:rFonts w:ascii="Times New Roman" w:hAnsi="Times New Roman" w:cs="Times New Roman"/>
          <w:sz w:val="28"/>
          <w:szCs w:val="28"/>
        </w:rPr>
        <w:t>в дальнейшем</w:t>
      </w:r>
      <w:r w:rsidRPr="000E1622">
        <w:rPr>
          <w:rFonts w:ascii="Times New Roman" w:hAnsi="Times New Roman" w:cs="Times New Roman"/>
          <w:sz w:val="28"/>
          <w:szCs w:val="28"/>
        </w:rPr>
        <w:t>, а именно:</w:t>
      </w:r>
    </w:p>
    <w:p w14:paraId="2C0BBCF3" w14:textId="75C76A4B" w:rsidR="00E115EB" w:rsidRPr="005176C2" w:rsidRDefault="00E115EB" w:rsidP="00E115E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622">
        <w:rPr>
          <w:rFonts w:ascii="Times New Roman" w:hAnsi="Times New Roman" w:cs="Times New Roman"/>
          <w:sz w:val="28"/>
          <w:szCs w:val="28"/>
        </w:rPr>
        <w:lastRenderedPageBreak/>
        <w:t>непредставление в Счетную палату</w:t>
      </w:r>
      <w:r w:rsidR="00965977">
        <w:rPr>
          <w:rFonts w:ascii="Times New Roman" w:hAnsi="Times New Roman" w:cs="Times New Roman"/>
          <w:sz w:val="28"/>
          <w:szCs w:val="28"/>
        </w:rPr>
        <w:t xml:space="preserve"> отдельных</w:t>
      </w:r>
      <w:r w:rsidRPr="000E1622">
        <w:rPr>
          <w:rFonts w:ascii="Times New Roman" w:hAnsi="Times New Roman" w:cs="Times New Roman"/>
          <w:sz w:val="28"/>
          <w:szCs w:val="28"/>
        </w:rPr>
        <w:t xml:space="preserve"> форм бюджетной отчетности </w:t>
      </w:r>
      <w:r w:rsidR="00965977">
        <w:rPr>
          <w:rFonts w:ascii="Times New Roman" w:hAnsi="Times New Roman" w:cs="Times New Roman"/>
          <w:sz w:val="28"/>
          <w:szCs w:val="28"/>
        </w:rPr>
        <w:t xml:space="preserve">(КУИ, </w:t>
      </w:r>
      <w:r w:rsidRPr="005176C2">
        <w:rPr>
          <w:rFonts w:ascii="Times New Roman" w:hAnsi="Times New Roman" w:cs="Times New Roman"/>
          <w:sz w:val="28"/>
          <w:szCs w:val="28"/>
        </w:rPr>
        <w:t>Управление по культуре);</w:t>
      </w:r>
    </w:p>
    <w:p w14:paraId="595C8866" w14:textId="77777777" w:rsidR="00E115EB" w:rsidRPr="00B2663B" w:rsidRDefault="00E115EB" w:rsidP="00E115E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FBF">
        <w:rPr>
          <w:rFonts w:ascii="Times New Roman" w:hAnsi="Times New Roman" w:cs="Times New Roman"/>
          <w:sz w:val="28"/>
          <w:szCs w:val="28"/>
        </w:rPr>
        <w:t xml:space="preserve">неполное и недостоверное отражение информации в Пояснительной записке к годовому отчету (УЖКХ, УСДХ, УСП, </w:t>
      </w:r>
      <w:r w:rsidRPr="00B2663B">
        <w:rPr>
          <w:rFonts w:ascii="Times New Roman" w:hAnsi="Times New Roman" w:cs="Times New Roman"/>
          <w:sz w:val="28"/>
          <w:szCs w:val="28"/>
        </w:rPr>
        <w:t>ДГиЗО, Управление по информатике, КУИ, Администрация Северного округа);</w:t>
      </w:r>
    </w:p>
    <w:p w14:paraId="4DE98DE4" w14:textId="77777777" w:rsidR="00E115EB" w:rsidRPr="007C1CC5" w:rsidRDefault="00E115EB" w:rsidP="00E115E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E8">
        <w:rPr>
          <w:rFonts w:ascii="Times New Roman" w:hAnsi="Times New Roman" w:cs="Times New Roman"/>
          <w:sz w:val="28"/>
          <w:szCs w:val="28"/>
        </w:rPr>
        <w:t xml:space="preserve">неполное проведение инвентаризации активов и обязательств в целях составления годовой бюджетной отчетности (КУИ, ДГиЗО, УСДХ, </w:t>
      </w:r>
      <w:r w:rsidRPr="007C1CC5">
        <w:rPr>
          <w:rFonts w:ascii="Times New Roman" w:hAnsi="Times New Roman" w:cs="Times New Roman"/>
          <w:sz w:val="28"/>
          <w:szCs w:val="28"/>
        </w:rPr>
        <w:t>УЖКХ,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63B">
        <w:rPr>
          <w:rFonts w:ascii="Times New Roman" w:hAnsi="Times New Roman" w:cs="Times New Roman"/>
          <w:sz w:val="28"/>
          <w:szCs w:val="28"/>
        </w:rPr>
        <w:t>Управление по информатике,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CC5">
        <w:rPr>
          <w:rFonts w:ascii="Times New Roman" w:hAnsi="Times New Roman" w:cs="Times New Roman"/>
          <w:sz w:val="28"/>
          <w:szCs w:val="28"/>
        </w:rPr>
        <w:t>МКУ «Управление по ОФХД в СКИ»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7C1CC5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1CC5">
        <w:rPr>
          <w:rFonts w:ascii="Times New Roman" w:hAnsi="Times New Roman" w:cs="Times New Roman"/>
          <w:sz w:val="28"/>
          <w:szCs w:val="28"/>
        </w:rPr>
        <w:t xml:space="preserve"> Северного округа);</w:t>
      </w:r>
    </w:p>
    <w:p w14:paraId="13F53FB1" w14:textId="0F1A6FE9" w:rsidR="00E115EB" w:rsidRPr="00C36C07" w:rsidRDefault="007A4F24" w:rsidP="00E115E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установленных</w:t>
      </w:r>
      <w:r w:rsidR="00E115EB" w:rsidRPr="00C36C07">
        <w:rPr>
          <w:rFonts w:ascii="Times New Roman" w:hAnsi="Times New Roman" w:cs="Times New Roman"/>
          <w:sz w:val="28"/>
          <w:szCs w:val="28"/>
        </w:rPr>
        <w:t xml:space="preserve"> сроков проведения инвентаризации нефинансовых активов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115EB" w:rsidRPr="00C36C07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E115EB" w:rsidRPr="00C36C07">
        <w:rPr>
          <w:rFonts w:ascii="Times New Roman" w:hAnsi="Times New Roman" w:cs="Times New Roman"/>
          <w:sz w:val="28"/>
          <w:szCs w:val="28"/>
        </w:rPr>
        <w:t>Комсервис</w:t>
      </w:r>
      <w:proofErr w:type="spellEnd"/>
      <w:r w:rsidR="00E115EB" w:rsidRPr="00C36C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15EB" w:rsidRPr="0075561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115EB" w:rsidRPr="00C36C07">
        <w:rPr>
          <w:rFonts w:ascii="Times New Roman" w:hAnsi="Times New Roman" w:cs="Times New Roman"/>
          <w:sz w:val="28"/>
          <w:szCs w:val="28"/>
        </w:rPr>
        <w:t xml:space="preserve"> поселка </w:t>
      </w:r>
      <w:proofErr w:type="spellStart"/>
      <w:r w:rsidR="00E115EB" w:rsidRPr="00C36C07">
        <w:rPr>
          <w:rFonts w:ascii="Times New Roman" w:hAnsi="Times New Roman" w:cs="Times New Roman"/>
          <w:sz w:val="28"/>
          <w:szCs w:val="28"/>
        </w:rPr>
        <w:t>Самородово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115EB" w:rsidRPr="00C36C07">
        <w:rPr>
          <w:rFonts w:ascii="Times New Roman" w:hAnsi="Times New Roman" w:cs="Times New Roman"/>
          <w:sz w:val="28"/>
          <w:szCs w:val="28"/>
        </w:rPr>
        <w:t>;</w:t>
      </w:r>
    </w:p>
    <w:p w14:paraId="4299374D" w14:textId="0F0BB7AE" w:rsidR="00E115EB" w:rsidRPr="00264AB2" w:rsidRDefault="00E115EB" w:rsidP="00E115E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07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7A4F24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C36C07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753DF9">
        <w:rPr>
          <w:rFonts w:ascii="Times New Roman" w:hAnsi="Times New Roman" w:cs="Times New Roman"/>
          <w:sz w:val="28"/>
          <w:szCs w:val="28"/>
        </w:rPr>
        <w:t xml:space="preserve">по оформлению </w:t>
      </w:r>
      <w:r w:rsidRPr="00C36C07">
        <w:rPr>
          <w:rFonts w:ascii="Times New Roman" w:hAnsi="Times New Roman" w:cs="Times New Roman"/>
          <w:sz w:val="28"/>
          <w:szCs w:val="28"/>
        </w:rPr>
        <w:t xml:space="preserve">первичных учетных документов и </w:t>
      </w:r>
      <w:r w:rsidR="00753DF9">
        <w:rPr>
          <w:rFonts w:ascii="Times New Roman" w:hAnsi="Times New Roman" w:cs="Times New Roman"/>
          <w:sz w:val="28"/>
          <w:szCs w:val="28"/>
        </w:rPr>
        <w:t xml:space="preserve">регистров бухгалтерского учета </w:t>
      </w:r>
      <w:r w:rsidRPr="00264AB2">
        <w:rPr>
          <w:rFonts w:ascii="Times New Roman" w:hAnsi="Times New Roman" w:cs="Times New Roman"/>
          <w:sz w:val="28"/>
          <w:szCs w:val="28"/>
        </w:rPr>
        <w:t>(УСДХ);</w:t>
      </w:r>
    </w:p>
    <w:p w14:paraId="0AEB6230" w14:textId="3BB1EECC" w:rsidR="00E115EB" w:rsidRDefault="00E115EB" w:rsidP="00E115E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AB2">
        <w:rPr>
          <w:rFonts w:ascii="Times New Roman" w:hAnsi="Times New Roman" w:cs="Times New Roman"/>
          <w:sz w:val="28"/>
          <w:szCs w:val="28"/>
        </w:rPr>
        <w:t>нарушени</w:t>
      </w:r>
      <w:r w:rsidR="00753DF9">
        <w:rPr>
          <w:rFonts w:ascii="Times New Roman" w:hAnsi="Times New Roman" w:cs="Times New Roman"/>
          <w:sz w:val="28"/>
          <w:szCs w:val="28"/>
        </w:rPr>
        <w:t>е</w:t>
      </w:r>
      <w:r w:rsidRPr="00264AB2">
        <w:rPr>
          <w:rFonts w:ascii="Times New Roman" w:hAnsi="Times New Roman" w:cs="Times New Roman"/>
          <w:sz w:val="28"/>
          <w:szCs w:val="28"/>
        </w:rPr>
        <w:t xml:space="preserve"> при заполнении отдельных форм бюджетной отчетности (ДГиЗО,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4AB2">
        <w:rPr>
          <w:rFonts w:ascii="Times New Roman" w:hAnsi="Times New Roman" w:cs="Times New Roman"/>
          <w:sz w:val="28"/>
          <w:szCs w:val="28"/>
        </w:rPr>
        <w:t xml:space="preserve">дминистрации Северного и Южного округов, УО, УЖКХ, </w:t>
      </w:r>
      <w:r>
        <w:rPr>
          <w:rFonts w:ascii="Times New Roman" w:hAnsi="Times New Roman" w:cs="Times New Roman"/>
          <w:sz w:val="28"/>
          <w:szCs w:val="28"/>
        </w:rPr>
        <w:t xml:space="preserve">УСДХ, </w:t>
      </w:r>
      <w:r w:rsidRPr="00264AB2">
        <w:rPr>
          <w:rFonts w:ascii="Times New Roman" w:hAnsi="Times New Roman" w:cs="Times New Roman"/>
          <w:sz w:val="28"/>
          <w:szCs w:val="28"/>
        </w:rPr>
        <w:t>КУИ);</w:t>
      </w:r>
    </w:p>
    <w:p w14:paraId="03227D6B" w14:textId="6FE76660" w:rsidR="00E115EB" w:rsidRPr="00CA626B" w:rsidRDefault="00753DF9" w:rsidP="00E115E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порядка </w:t>
      </w:r>
      <w:r w:rsidR="00E115EB" w:rsidRPr="00A202A0">
        <w:rPr>
          <w:rFonts w:ascii="Times New Roman" w:hAnsi="Times New Roman" w:cs="Times New Roman"/>
          <w:sz w:val="28"/>
          <w:szCs w:val="28"/>
        </w:rPr>
        <w:t>начислени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115EB" w:rsidRPr="00A202A0">
        <w:rPr>
          <w:rFonts w:ascii="Times New Roman" w:hAnsi="Times New Roman" w:cs="Times New Roman"/>
          <w:sz w:val="28"/>
          <w:szCs w:val="28"/>
        </w:rPr>
        <w:t xml:space="preserve"> доходов по соглашениям о фактическом использовании земель и договорам купли-продажи </w:t>
      </w:r>
      <w:r w:rsidR="00E115EB" w:rsidRPr="00CA626B">
        <w:rPr>
          <w:rFonts w:ascii="Times New Roman" w:hAnsi="Times New Roman" w:cs="Times New Roman"/>
          <w:sz w:val="28"/>
          <w:szCs w:val="28"/>
        </w:rPr>
        <w:t>(ДГиЗО);</w:t>
      </w:r>
    </w:p>
    <w:p w14:paraId="5D322B44" w14:textId="2EF64F7D" w:rsidR="00E115EB" w:rsidRPr="00CA626B" w:rsidRDefault="00753DF9" w:rsidP="00E115E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утвержденных</w:t>
      </w:r>
      <w:r w:rsidRPr="00753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счетов</w:t>
      </w:r>
      <w:r w:rsidRPr="00CA626B">
        <w:rPr>
          <w:rFonts w:ascii="Times New Roman" w:hAnsi="Times New Roman" w:cs="Times New Roman"/>
          <w:sz w:val="28"/>
          <w:szCs w:val="28"/>
        </w:rPr>
        <w:t xml:space="preserve"> бухгалтерского учета капитальных вложений в имущество муниципальной казны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5EB">
        <w:rPr>
          <w:rFonts w:ascii="Times New Roman" w:hAnsi="Times New Roman" w:cs="Times New Roman"/>
          <w:sz w:val="28"/>
          <w:szCs w:val="28"/>
        </w:rPr>
        <w:t>п</w:t>
      </w:r>
      <w:r w:rsidR="00E115EB" w:rsidRPr="00CA626B">
        <w:rPr>
          <w:rFonts w:ascii="Times New Roman" w:hAnsi="Times New Roman" w:cs="Times New Roman"/>
          <w:sz w:val="28"/>
          <w:szCs w:val="28"/>
        </w:rPr>
        <w:t xml:space="preserve">ри формировании Рабочего плана счетов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A626B">
        <w:rPr>
          <w:rFonts w:ascii="Times New Roman" w:hAnsi="Times New Roman" w:cs="Times New Roman"/>
          <w:sz w:val="28"/>
          <w:szCs w:val="28"/>
        </w:rPr>
        <w:t>МКУ «</w:t>
      </w:r>
      <w:r>
        <w:rPr>
          <w:rFonts w:ascii="Times New Roman" w:hAnsi="Times New Roman" w:cs="Times New Roman"/>
          <w:sz w:val="28"/>
          <w:szCs w:val="28"/>
        </w:rPr>
        <w:t>ЦМР</w:t>
      </w:r>
      <w:r w:rsidRPr="00CA62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E115EB" w:rsidRPr="00CA626B">
        <w:rPr>
          <w:rFonts w:ascii="Times New Roman" w:hAnsi="Times New Roman" w:cs="Times New Roman"/>
          <w:sz w:val="28"/>
          <w:szCs w:val="28"/>
        </w:rPr>
        <w:t>;</w:t>
      </w:r>
    </w:p>
    <w:p w14:paraId="68B2AECA" w14:textId="3830B9DD" w:rsidR="00E115EB" w:rsidRDefault="00E115EB" w:rsidP="00E115E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B">
        <w:rPr>
          <w:rFonts w:ascii="Times New Roman" w:hAnsi="Times New Roman" w:cs="Times New Roman"/>
          <w:sz w:val="28"/>
          <w:szCs w:val="28"/>
        </w:rPr>
        <w:t>неправомерно</w:t>
      </w:r>
      <w:r w:rsidR="00753DF9">
        <w:rPr>
          <w:rFonts w:ascii="Times New Roman" w:hAnsi="Times New Roman" w:cs="Times New Roman"/>
          <w:sz w:val="28"/>
          <w:szCs w:val="28"/>
        </w:rPr>
        <w:t>е признание</w:t>
      </w:r>
      <w:r w:rsidRPr="00CA626B">
        <w:rPr>
          <w:rFonts w:ascii="Times New Roman" w:hAnsi="Times New Roman" w:cs="Times New Roman"/>
          <w:sz w:val="28"/>
          <w:szCs w:val="28"/>
        </w:rPr>
        <w:t xml:space="preserve"> безнадежной задолженност</w:t>
      </w:r>
      <w:r w:rsidR="00753DF9">
        <w:rPr>
          <w:rFonts w:ascii="Times New Roman" w:hAnsi="Times New Roman" w:cs="Times New Roman"/>
          <w:sz w:val="28"/>
          <w:szCs w:val="28"/>
        </w:rPr>
        <w:t>и</w:t>
      </w:r>
      <w:r w:rsidRPr="00CA626B">
        <w:rPr>
          <w:rFonts w:ascii="Times New Roman" w:hAnsi="Times New Roman" w:cs="Times New Roman"/>
          <w:sz w:val="28"/>
          <w:szCs w:val="28"/>
        </w:rPr>
        <w:t xml:space="preserve"> арендатора, не исключенного из ЕГРЮЛ (ДГиЗО);</w:t>
      </w:r>
    </w:p>
    <w:p w14:paraId="29E8591F" w14:textId="7AC34948" w:rsidR="00E115EB" w:rsidRDefault="00753DF9" w:rsidP="00E115E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E115EB" w:rsidRPr="007A7E28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в отношении подтверждения достоверности бюджетной отчетности </w:t>
      </w:r>
      <w:r w:rsidR="00E115EB" w:rsidRPr="00216BAE">
        <w:rPr>
          <w:rFonts w:ascii="Times New Roman" w:hAnsi="Times New Roman" w:cs="Times New Roman"/>
          <w:sz w:val="28"/>
          <w:szCs w:val="28"/>
        </w:rPr>
        <w:t>(Управление по информатике</w:t>
      </w:r>
      <w:r w:rsidR="00E115EB" w:rsidRPr="00F22F97">
        <w:rPr>
          <w:rFonts w:ascii="Times New Roman" w:hAnsi="Times New Roman" w:cs="Times New Roman"/>
          <w:sz w:val="28"/>
          <w:szCs w:val="28"/>
        </w:rPr>
        <w:t xml:space="preserve">, Управление по </w:t>
      </w:r>
      <w:proofErr w:type="spellStart"/>
      <w:r w:rsidR="00E115EB" w:rsidRPr="00F22F97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E115EB" w:rsidRPr="00F22F97">
        <w:rPr>
          <w:rFonts w:ascii="Times New Roman" w:hAnsi="Times New Roman" w:cs="Times New Roman"/>
          <w:sz w:val="28"/>
          <w:szCs w:val="28"/>
        </w:rPr>
        <w:t>, УЖКХ</w:t>
      </w:r>
      <w:r w:rsidR="00E115EB" w:rsidRPr="007A7E28">
        <w:rPr>
          <w:rFonts w:ascii="Times New Roman" w:hAnsi="Times New Roman" w:cs="Times New Roman"/>
          <w:sz w:val="28"/>
          <w:szCs w:val="28"/>
        </w:rPr>
        <w:t>)</w:t>
      </w:r>
      <w:r w:rsidR="00E115EB">
        <w:rPr>
          <w:rFonts w:ascii="Times New Roman" w:hAnsi="Times New Roman" w:cs="Times New Roman"/>
          <w:sz w:val="28"/>
          <w:szCs w:val="28"/>
        </w:rPr>
        <w:t>;</w:t>
      </w:r>
    </w:p>
    <w:p w14:paraId="51AFB6A7" w14:textId="0EC21FDD" w:rsidR="00E115EB" w:rsidRPr="007A7E28" w:rsidRDefault="00753DF9" w:rsidP="00E115E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</w:t>
      </w:r>
      <w:r w:rsidR="00E11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115EB" w:rsidRPr="00D608B9">
        <w:rPr>
          <w:rFonts w:ascii="Times New Roman" w:hAnsi="Times New Roman" w:cs="Times New Roman"/>
          <w:sz w:val="28"/>
          <w:szCs w:val="28"/>
        </w:rPr>
        <w:t>орядка разработки, реализации и оценки эффективности муниципальных программ города Оренбурга</w:t>
      </w:r>
      <w:r w:rsidR="00E115EB">
        <w:rPr>
          <w:rFonts w:ascii="Times New Roman" w:hAnsi="Times New Roman" w:cs="Times New Roman"/>
          <w:sz w:val="28"/>
          <w:szCs w:val="28"/>
        </w:rPr>
        <w:t xml:space="preserve"> (КУИ, УСДХ, Администрация Северного округа);</w:t>
      </w:r>
    </w:p>
    <w:p w14:paraId="5CFF0DF1" w14:textId="43DB671B" w:rsidR="00E115EB" w:rsidRPr="00680EA4" w:rsidRDefault="00360551" w:rsidP="00E115E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EA4">
        <w:rPr>
          <w:rFonts w:ascii="Times New Roman" w:hAnsi="Times New Roman" w:cs="Times New Roman"/>
          <w:sz w:val="28"/>
          <w:szCs w:val="28"/>
        </w:rPr>
        <w:t>неразмещение</w:t>
      </w:r>
      <w:proofErr w:type="spellEnd"/>
      <w:r w:rsidR="00680EA4" w:rsidRPr="00680EA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A21E5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E115EB" w:rsidRPr="00680EA4">
        <w:rPr>
          <w:rFonts w:ascii="Times New Roman" w:hAnsi="Times New Roman" w:cs="Times New Roman"/>
          <w:sz w:val="28"/>
          <w:szCs w:val="28"/>
        </w:rPr>
        <w:t xml:space="preserve"> </w:t>
      </w:r>
      <w:r w:rsidR="00680EA4">
        <w:rPr>
          <w:rFonts w:ascii="Times New Roman" w:hAnsi="Times New Roman" w:cs="Times New Roman"/>
          <w:sz w:val="28"/>
          <w:szCs w:val="28"/>
        </w:rPr>
        <w:t>(</w:t>
      </w:r>
      <w:r w:rsidR="00E115EB" w:rsidRPr="00680EA4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="00E115EB" w:rsidRPr="00680E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115EB" w:rsidRPr="00680EA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E115EB" w:rsidRPr="00680E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115EB" w:rsidRPr="00680E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80EA4">
        <w:rPr>
          <w:rFonts w:ascii="Times New Roman" w:hAnsi="Times New Roman" w:cs="Times New Roman"/>
          <w:sz w:val="28"/>
          <w:szCs w:val="28"/>
        </w:rPr>
        <w:t>)</w:t>
      </w:r>
      <w:r w:rsidR="00E115EB" w:rsidRPr="00680EA4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680EA4">
        <w:rPr>
          <w:rFonts w:ascii="Times New Roman" w:hAnsi="Times New Roman" w:cs="Times New Roman"/>
          <w:sz w:val="28"/>
          <w:szCs w:val="28"/>
        </w:rPr>
        <w:t>ов</w:t>
      </w:r>
      <w:r w:rsidR="00E115EB" w:rsidRPr="00680EA4">
        <w:rPr>
          <w:rFonts w:ascii="Times New Roman" w:hAnsi="Times New Roman" w:cs="Times New Roman"/>
          <w:sz w:val="28"/>
          <w:szCs w:val="28"/>
        </w:rPr>
        <w:t xml:space="preserve"> о результатах деятельности и об использовании закрепленного муниципального имуществ</w:t>
      </w:r>
      <w:r w:rsidRPr="00680EA4">
        <w:rPr>
          <w:rFonts w:ascii="Times New Roman" w:hAnsi="Times New Roman" w:cs="Times New Roman"/>
          <w:sz w:val="28"/>
          <w:szCs w:val="28"/>
        </w:rPr>
        <w:t>а</w:t>
      </w:r>
      <w:r w:rsidR="00753DF9" w:rsidRPr="00680EA4">
        <w:rPr>
          <w:rFonts w:ascii="Times New Roman" w:hAnsi="Times New Roman" w:cs="Times New Roman"/>
          <w:sz w:val="28"/>
          <w:szCs w:val="28"/>
        </w:rPr>
        <w:t xml:space="preserve"> подведомственными учреждениями УЖКХ, Администрации города Оренбурга и администрации Северного округа</w:t>
      </w:r>
      <w:r w:rsidR="00E115EB" w:rsidRPr="00680EA4">
        <w:rPr>
          <w:rFonts w:ascii="Times New Roman" w:hAnsi="Times New Roman" w:cs="Times New Roman"/>
          <w:sz w:val="28"/>
          <w:szCs w:val="28"/>
        </w:rPr>
        <w:t>.</w:t>
      </w:r>
    </w:p>
    <w:p w14:paraId="3FC6B842" w14:textId="77777777" w:rsidR="00E115EB" w:rsidRPr="00C32595" w:rsidRDefault="00E115EB" w:rsidP="00E11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По итогам проведенных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контрольных мероприятий проверяемым объектам </w:t>
      </w:r>
      <w:r w:rsidRPr="001523DD">
        <w:rPr>
          <w:rFonts w:ascii="Times New Roman" w:hAnsi="Times New Roman" w:cs="Times New Roman"/>
          <w:sz w:val="28"/>
          <w:szCs w:val="28"/>
        </w:rPr>
        <w:t>направлено 26 представлений и три предписания для рассмотрения и принятия мер по устранению выявленных нарушений и недостатков, а также привлечения к ответственности должностных лиц, виновных</w:t>
      </w:r>
      <w:r w:rsidRPr="00C32595">
        <w:rPr>
          <w:rFonts w:ascii="Times New Roman" w:hAnsi="Times New Roman" w:cs="Times New Roman"/>
          <w:sz w:val="28"/>
          <w:szCs w:val="28"/>
        </w:rPr>
        <w:t xml:space="preserve"> в допущенных нарушениях. </w:t>
      </w:r>
    </w:p>
    <w:p w14:paraId="4597906C" w14:textId="0F820266" w:rsidR="00E115EB" w:rsidRPr="00F23FE9" w:rsidRDefault="00E115EB" w:rsidP="00E115E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0AB5">
        <w:rPr>
          <w:rFonts w:ascii="Times New Roman" w:hAnsi="Times New Roman"/>
          <w:sz w:val="28"/>
          <w:szCs w:val="28"/>
        </w:rPr>
        <w:t>В отчетном периоде в полном объеме исполнены и сняты с контроля 14 представлений и одно предписание (с учетом направленных в предыдущие отчетные периоды).</w:t>
      </w:r>
      <w:proofErr w:type="gramEnd"/>
      <w:r w:rsidRPr="001A0AB5">
        <w:rPr>
          <w:rFonts w:ascii="Times New Roman" w:hAnsi="Times New Roman"/>
          <w:sz w:val="28"/>
          <w:szCs w:val="28"/>
        </w:rPr>
        <w:t xml:space="preserve"> </w:t>
      </w:r>
      <w:r w:rsidR="00A615A6">
        <w:rPr>
          <w:rFonts w:ascii="Times New Roman" w:hAnsi="Times New Roman"/>
          <w:sz w:val="28"/>
          <w:szCs w:val="28"/>
        </w:rPr>
        <w:t>Также</w:t>
      </w:r>
      <w:r w:rsidRPr="001A0AB5">
        <w:rPr>
          <w:rFonts w:ascii="Times New Roman" w:hAnsi="Times New Roman"/>
          <w:sz w:val="28"/>
          <w:szCs w:val="28"/>
        </w:rPr>
        <w:t xml:space="preserve"> в феврале 2023 года сняты с контроля 10 представлений и два предписания. Реализация 10 представлений и одного предписания находится на контроле Счетной палаты.</w:t>
      </w:r>
    </w:p>
    <w:p w14:paraId="3B95B2D8" w14:textId="51023E32" w:rsidR="00E115EB" w:rsidRPr="00C32595" w:rsidRDefault="00E115EB" w:rsidP="00E11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Согласно представленной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2595">
        <w:rPr>
          <w:rFonts w:ascii="Times New Roman" w:hAnsi="Times New Roman" w:cs="Times New Roman"/>
          <w:sz w:val="28"/>
          <w:szCs w:val="28"/>
        </w:rPr>
        <w:t xml:space="preserve"> общая сумма устраненных финансовых нарушений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C51C10">
        <w:rPr>
          <w:rFonts w:ascii="Times New Roman" w:hAnsi="Times New Roman" w:cs="Times New Roman"/>
          <w:sz w:val="28"/>
          <w:szCs w:val="28"/>
        </w:rPr>
        <w:t>491 446,</w:t>
      </w:r>
      <w:r w:rsidRPr="003437BF">
        <w:rPr>
          <w:rFonts w:ascii="Times New Roman" w:hAnsi="Times New Roman" w:cs="Times New Roman"/>
          <w:sz w:val="28"/>
          <w:szCs w:val="28"/>
        </w:rPr>
        <w:t>7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0551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Pr="00C32595">
        <w:rPr>
          <w:rFonts w:ascii="Times New Roman" w:hAnsi="Times New Roman" w:cs="Times New Roman"/>
          <w:sz w:val="28"/>
          <w:szCs w:val="28"/>
        </w:rPr>
        <w:lastRenderedPageBreak/>
        <w:t xml:space="preserve">устранены </w:t>
      </w:r>
      <w:r w:rsidR="00360551">
        <w:rPr>
          <w:rFonts w:ascii="Times New Roman" w:hAnsi="Times New Roman" w:cs="Times New Roman"/>
          <w:sz w:val="28"/>
          <w:szCs w:val="28"/>
        </w:rPr>
        <w:t>недостатки</w:t>
      </w:r>
      <w:r w:rsidRPr="00C32595">
        <w:rPr>
          <w:rFonts w:ascii="Times New Roman" w:hAnsi="Times New Roman" w:cs="Times New Roman"/>
          <w:sz w:val="28"/>
          <w:szCs w:val="28"/>
        </w:rPr>
        <w:t xml:space="preserve"> в сфере управления и распоряжения муниципальн</w:t>
      </w:r>
      <w:r w:rsidR="00360551">
        <w:rPr>
          <w:rFonts w:ascii="Times New Roman" w:hAnsi="Times New Roman" w:cs="Times New Roman"/>
          <w:sz w:val="28"/>
          <w:szCs w:val="28"/>
        </w:rPr>
        <w:t>ым имуществом</w:t>
      </w:r>
      <w:r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="00360551">
        <w:rPr>
          <w:rFonts w:ascii="Times New Roman" w:hAnsi="Times New Roman" w:cs="Times New Roman"/>
          <w:sz w:val="28"/>
          <w:szCs w:val="28"/>
        </w:rPr>
        <w:t xml:space="preserve">общей балансовой стоимостью </w:t>
      </w:r>
      <w:r w:rsidRPr="003437BF">
        <w:rPr>
          <w:rFonts w:ascii="Times New Roman" w:hAnsi="Times New Roman" w:cs="Times New Roman"/>
          <w:sz w:val="28"/>
          <w:szCs w:val="28"/>
        </w:rPr>
        <w:t>90 597,5 тыс. рублей</w:t>
      </w:r>
      <w:r w:rsidRPr="00C32595">
        <w:rPr>
          <w:rFonts w:ascii="Times New Roman" w:hAnsi="Times New Roman" w:cs="Times New Roman"/>
          <w:sz w:val="28"/>
          <w:szCs w:val="28"/>
        </w:rPr>
        <w:t>.</w:t>
      </w:r>
    </w:p>
    <w:p w14:paraId="78FAE214" w14:textId="77777777" w:rsidR="00E115EB" w:rsidRPr="00C32595" w:rsidRDefault="00E115EB" w:rsidP="00E11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С целью предупреждения нарушений в дальнейшей деятельности объектами контроля в Счетную палату предоставлялись планы </w:t>
      </w:r>
      <w:proofErr w:type="gramStart"/>
      <w:r w:rsidRPr="00C32595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C32595">
        <w:rPr>
          <w:rFonts w:ascii="Times New Roman" w:hAnsi="Times New Roman" w:cs="Times New Roman"/>
          <w:sz w:val="28"/>
          <w:szCs w:val="28"/>
        </w:rPr>
        <w:t xml:space="preserve"> и информация о реализации мер организационного характера, в том числе о привлечении к дисциплинарной ответственности виновных должностных лиц.</w:t>
      </w:r>
    </w:p>
    <w:p w14:paraId="4BC022C2" w14:textId="77777777" w:rsidR="00E115EB" w:rsidRPr="00C32595" w:rsidRDefault="00E115EB" w:rsidP="00E11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2F61">
        <w:rPr>
          <w:rFonts w:ascii="Times New Roman" w:hAnsi="Times New Roman" w:cs="Times New Roman"/>
          <w:sz w:val="28"/>
          <w:szCs w:val="28"/>
        </w:rPr>
        <w:t>В отчетном периоде к дисциплинарной ответственности привлечено три должностных лица объектов контроля.</w:t>
      </w:r>
    </w:p>
    <w:p w14:paraId="2502524E" w14:textId="2C5726B4" w:rsidR="00E115EB" w:rsidRDefault="00E115EB" w:rsidP="00E115E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3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судами общей юрисдикции</w:t>
      </w:r>
      <w:r w:rsidRPr="00C32595">
        <w:rPr>
          <w:rFonts w:ascii="Times New Roman" w:hAnsi="Times New Roman"/>
          <w:sz w:val="28"/>
          <w:szCs w:val="28"/>
        </w:rPr>
        <w:t xml:space="preserve"> рассмотрено </w:t>
      </w:r>
      <w:r w:rsidR="008A5EC4">
        <w:rPr>
          <w:rFonts w:ascii="Times New Roman" w:hAnsi="Times New Roman"/>
          <w:sz w:val="28"/>
          <w:szCs w:val="28"/>
        </w:rPr>
        <w:t>девять</w:t>
      </w:r>
      <w:r w:rsidRPr="00C32595">
        <w:rPr>
          <w:rFonts w:ascii="Times New Roman" w:hAnsi="Times New Roman"/>
          <w:sz w:val="28"/>
          <w:szCs w:val="28"/>
        </w:rPr>
        <w:t xml:space="preserve"> протоколов</w:t>
      </w:r>
      <w:r w:rsidRPr="00C32595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Pr="00C72DE0">
        <w:rPr>
          <w:rFonts w:ascii="Times New Roman" w:hAnsi="Times New Roman"/>
          <w:sz w:val="28"/>
          <w:szCs w:val="28"/>
        </w:rPr>
        <w:t>.</w:t>
      </w:r>
    </w:p>
    <w:p w14:paraId="651C4E67" w14:textId="6A12D720" w:rsidR="00E115EB" w:rsidRDefault="00E115EB" w:rsidP="00E115E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22F61">
        <w:rPr>
          <w:rFonts w:ascii="Times New Roman" w:hAnsi="Times New Roman"/>
          <w:sz w:val="28"/>
          <w:szCs w:val="28"/>
        </w:rPr>
        <w:t xml:space="preserve">Привлечено к административной ответственности </w:t>
      </w:r>
      <w:r w:rsidR="008A5EC4">
        <w:rPr>
          <w:rFonts w:ascii="Times New Roman" w:hAnsi="Times New Roman"/>
          <w:sz w:val="28"/>
          <w:szCs w:val="28"/>
        </w:rPr>
        <w:t>семь</w:t>
      </w:r>
      <w:r w:rsidRPr="00622F61">
        <w:rPr>
          <w:rFonts w:ascii="Times New Roman" w:hAnsi="Times New Roman"/>
          <w:sz w:val="28"/>
          <w:szCs w:val="28"/>
        </w:rPr>
        <w:t xml:space="preserve"> должностных лиц проверенных объектов, в том числе: трем лицам назначены административные штрафы в общей сумме 30,0 тыс. рублей, шести должностным лицам назначено наказание в виде предупреждения или замечания. В отчетном периоде </w:t>
      </w:r>
      <w:r w:rsidR="00705AE6">
        <w:rPr>
          <w:rFonts w:ascii="Times New Roman" w:hAnsi="Times New Roman"/>
          <w:sz w:val="28"/>
          <w:szCs w:val="28"/>
        </w:rPr>
        <w:t xml:space="preserve">в бюджет города Оренбурга поступили доходы от уплаты штрафов (в том числе по постановлениям, вынесенным в 2021 году) </w:t>
      </w:r>
      <w:r w:rsidRPr="00622F61">
        <w:rPr>
          <w:rFonts w:ascii="Times New Roman" w:hAnsi="Times New Roman"/>
          <w:sz w:val="28"/>
          <w:szCs w:val="28"/>
        </w:rPr>
        <w:t>в обще</w:t>
      </w:r>
      <w:r w:rsidR="00705AE6">
        <w:rPr>
          <w:rFonts w:ascii="Times New Roman" w:hAnsi="Times New Roman"/>
          <w:sz w:val="28"/>
          <w:szCs w:val="28"/>
        </w:rPr>
        <w:t>й сумме</w:t>
      </w:r>
      <w:r w:rsidRPr="00622F61">
        <w:rPr>
          <w:rFonts w:ascii="Times New Roman" w:hAnsi="Times New Roman"/>
          <w:sz w:val="28"/>
          <w:szCs w:val="28"/>
        </w:rPr>
        <w:t xml:space="preserve"> 80,0 тыс. рублей.</w:t>
      </w:r>
    </w:p>
    <w:p w14:paraId="269D03A0" w14:textId="44A0E0E9" w:rsidR="00E115EB" w:rsidRPr="001A0AB5" w:rsidRDefault="00E115EB" w:rsidP="00E11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Одним из показателей результатов работы Счетной палаты, свидетельствующим об эффективности ее деятельности, является принятие либо внесение изменений в муниципальные правовые акты по предложениям Счетной палаты.</w:t>
      </w:r>
      <w:r w:rsidR="00A86B9B">
        <w:rPr>
          <w:rFonts w:ascii="Times New Roman" w:hAnsi="Times New Roman" w:cs="Times New Roman"/>
          <w:sz w:val="28"/>
          <w:szCs w:val="28"/>
        </w:rPr>
        <w:t xml:space="preserve"> </w:t>
      </w:r>
      <w:r w:rsidRPr="001A0AB5">
        <w:rPr>
          <w:rFonts w:ascii="Times New Roman" w:hAnsi="Times New Roman" w:cs="Times New Roman"/>
          <w:sz w:val="28"/>
          <w:szCs w:val="28"/>
        </w:rPr>
        <w:t>Предложения Счетной палаты по итогам контрольных мероприятий учтены органами местного самоуправления и объектами контроля при</w:t>
      </w:r>
      <w:r w:rsidR="00705AE6">
        <w:rPr>
          <w:rFonts w:ascii="Times New Roman" w:hAnsi="Times New Roman" w:cs="Times New Roman"/>
          <w:sz w:val="28"/>
          <w:szCs w:val="28"/>
        </w:rPr>
        <w:t xml:space="preserve"> формировании и </w:t>
      </w:r>
      <w:r w:rsidRPr="001A0AB5">
        <w:rPr>
          <w:rFonts w:ascii="Times New Roman" w:hAnsi="Times New Roman" w:cs="Times New Roman"/>
          <w:sz w:val="28"/>
          <w:szCs w:val="28"/>
        </w:rPr>
        <w:t>утверждении:</w:t>
      </w:r>
    </w:p>
    <w:p w14:paraId="70A0E8DD" w14:textId="77777777" w:rsidR="00E115EB" w:rsidRPr="001A0AB5" w:rsidRDefault="00E115EB" w:rsidP="00E115EB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B5">
        <w:rPr>
          <w:rFonts w:ascii="Times New Roman" w:hAnsi="Times New Roman" w:cs="Times New Roman"/>
          <w:sz w:val="28"/>
          <w:szCs w:val="28"/>
        </w:rPr>
        <w:t>бюджета города Оренбурга на 2023 год и на плановый период 2024 и 2025 годов;</w:t>
      </w:r>
    </w:p>
    <w:p w14:paraId="68125B05" w14:textId="77777777" w:rsidR="00E115EB" w:rsidRPr="001A0AB5" w:rsidRDefault="00E115EB" w:rsidP="00E115EB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B5">
        <w:rPr>
          <w:rFonts w:ascii="Times New Roman" w:hAnsi="Times New Roman" w:cs="Times New Roman"/>
          <w:sz w:val="28"/>
          <w:szCs w:val="28"/>
        </w:rPr>
        <w:t>изменений в бюджет города Оренбурга на 2022 год и на плановый период 2023 и 2024 годов;</w:t>
      </w:r>
    </w:p>
    <w:p w14:paraId="233ACEDF" w14:textId="5798395E" w:rsidR="00E115EB" w:rsidRPr="001A0AB5" w:rsidRDefault="00E115EB" w:rsidP="00E115EB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B5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705AE6">
        <w:rPr>
          <w:rFonts w:ascii="Times New Roman" w:hAnsi="Times New Roman" w:cs="Times New Roman"/>
          <w:sz w:val="28"/>
          <w:szCs w:val="28"/>
        </w:rPr>
        <w:t>п</w:t>
      </w:r>
      <w:r w:rsidRPr="001A0AB5">
        <w:rPr>
          <w:rFonts w:ascii="Times New Roman" w:hAnsi="Times New Roman" w:cs="Times New Roman"/>
          <w:sz w:val="28"/>
          <w:szCs w:val="28"/>
        </w:rPr>
        <w:t>орядок формирования и использования бюджетных ассигнований муниципального дорожного фонда муниципального образования «город Оренбург», в части возможности использования бюджетных ассигнований дорожного фонда на приобретение специализированной техники, необходимой для проведения работ по содержанию автомобильных дорог общего пользования местного значения муниципального образования «город Оренбург»;</w:t>
      </w:r>
    </w:p>
    <w:p w14:paraId="221F04C0" w14:textId="25A471D7" w:rsidR="00E115EB" w:rsidRPr="00B37507" w:rsidRDefault="00E115EB" w:rsidP="00E115EB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92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71692">
        <w:rPr>
          <w:rFonts w:ascii="Times New Roman" w:hAnsi="Times New Roman" w:cs="Times New Roman"/>
          <w:sz w:val="28"/>
          <w:szCs w:val="28"/>
        </w:rPr>
        <w:t xml:space="preserve"> в </w:t>
      </w:r>
      <w:r w:rsidR="00705AE6">
        <w:rPr>
          <w:rFonts w:ascii="Times New Roman" w:hAnsi="Times New Roman" w:cs="Times New Roman"/>
          <w:sz w:val="28"/>
          <w:szCs w:val="28"/>
        </w:rPr>
        <w:t>п</w:t>
      </w:r>
      <w:r w:rsidRPr="00471692">
        <w:rPr>
          <w:rFonts w:ascii="Times New Roman" w:hAnsi="Times New Roman" w:cs="Times New Roman"/>
          <w:sz w:val="28"/>
          <w:szCs w:val="28"/>
        </w:rPr>
        <w:t xml:space="preserve">орядок </w:t>
      </w:r>
      <w:proofErr w:type="gramStart"/>
      <w:r w:rsidRPr="00471692">
        <w:rPr>
          <w:rFonts w:ascii="Times New Roman" w:hAnsi="Times New Roman" w:cs="Times New Roman"/>
          <w:sz w:val="28"/>
          <w:szCs w:val="28"/>
        </w:rPr>
        <w:t>использования бюджетных ассигнований резервного фонда Администрации города</w:t>
      </w:r>
      <w:proofErr w:type="gramEnd"/>
      <w:r w:rsidRPr="00471692">
        <w:rPr>
          <w:rFonts w:ascii="Times New Roman" w:hAnsi="Times New Roman" w:cs="Times New Roman"/>
          <w:sz w:val="28"/>
          <w:szCs w:val="28"/>
        </w:rPr>
        <w:t xml:space="preserve"> </w:t>
      </w:r>
      <w:r w:rsidRPr="00B37507">
        <w:rPr>
          <w:rFonts w:ascii="Times New Roman" w:hAnsi="Times New Roman" w:cs="Times New Roman"/>
          <w:sz w:val="28"/>
          <w:szCs w:val="28"/>
        </w:rPr>
        <w:t>Оренбурга, в части установления срока представления в финансовый орган отчета о целевом использовании бюджетных ассигнований и формы отчета об использовании средств, полученных из резервного фонда;</w:t>
      </w:r>
    </w:p>
    <w:p w14:paraId="1B05F505" w14:textId="77777777" w:rsidR="00E115EB" w:rsidRPr="00B37507" w:rsidRDefault="00E115EB" w:rsidP="00E115EB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E070D">
        <w:rPr>
          <w:rFonts w:ascii="Times New Roman" w:hAnsi="Times New Roman" w:cs="Times New Roman"/>
          <w:sz w:val="28"/>
          <w:szCs w:val="28"/>
        </w:rPr>
        <w:t xml:space="preserve">порядок предоставления за счет </w:t>
      </w:r>
      <w:proofErr w:type="gramStart"/>
      <w:r w:rsidRPr="000E070D">
        <w:rPr>
          <w:rFonts w:ascii="Times New Roman" w:hAnsi="Times New Roman" w:cs="Times New Roman"/>
          <w:sz w:val="28"/>
          <w:szCs w:val="28"/>
        </w:rPr>
        <w:t xml:space="preserve">средств бюджета города Оренбурга </w:t>
      </w:r>
      <w:r w:rsidRPr="00B37507"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 w:rsidRPr="00B37507">
        <w:rPr>
          <w:rFonts w:ascii="Times New Roman" w:hAnsi="Times New Roman" w:cs="Times New Roman"/>
          <w:sz w:val="28"/>
          <w:szCs w:val="28"/>
        </w:rPr>
        <w:t xml:space="preserve"> организациям в сфере электронных и печатных средств массовой информации, в части определения критериев отнесения и виды информационных материалов, относящихся к категории социально значимых;</w:t>
      </w:r>
    </w:p>
    <w:p w14:paraId="4E958E4B" w14:textId="6B7E2B2D" w:rsidR="00E115EB" w:rsidRPr="00B37507" w:rsidRDefault="00705AE6" w:rsidP="00E115EB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15EB" w:rsidRPr="00B37507">
        <w:rPr>
          <w:rFonts w:ascii="Times New Roman" w:hAnsi="Times New Roman" w:cs="Times New Roman"/>
          <w:sz w:val="28"/>
          <w:szCs w:val="28"/>
        </w:rPr>
        <w:t>орядка реализации лома и отходов цветных и (или) черных металлов в Администрации города Оренбурга;</w:t>
      </w:r>
    </w:p>
    <w:p w14:paraId="5A80A60A" w14:textId="77777777" w:rsidR="00E115EB" w:rsidRPr="00C9740E" w:rsidRDefault="00E115EB" w:rsidP="00E115EB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0E">
        <w:rPr>
          <w:rFonts w:ascii="Times New Roman" w:hAnsi="Times New Roman" w:cs="Times New Roman"/>
          <w:sz w:val="28"/>
          <w:szCs w:val="28"/>
        </w:rPr>
        <w:t xml:space="preserve">порядка взаимодействия административных комиссий районов муниципального образования «город Оренбург» и МКУ «Центр муниципальных </w:t>
      </w:r>
      <w:r w:rsidRPr="00C9740E">
        <w:rPr>
          <w:rFonts w:ascii="Times New Roman" w:hAnsi="Times New Roman" w:cs="Times New Roman"/>
          <w:sz w:val="28"/>
          <w:szCs w:val="28"/>
        </w:rPr>
        <w:lastRenderedPageBreak/>
        <w:t>расчетов»;</w:t>
      </w:r>
    </w:p>
    <w:p w14:paraId="146EC2D3" w14:textId="7D8D9BC8" w:rsidR="00E115EB" w:rsidRDefault="00E115EB" w:rsidP="00E115EB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E191D">
        <w:rPr>
          <w:szCs w:val="28"/>
        </w:rPr>
        <w:t xml:space="preserve">изменений в </w:t>
      </w:r>
      <w:r w:rsidR="00705AE6">
        <w:rPr>
          <w:szCs w:val="28"/>
        </w:rPr>
        <w:t>п</w:t>
      </w:r>
      <w:r w:rsidRPr="004E191D">
        <w:rPr>
          <w:szCs w:val="28"/>
        </w:rPr>
        <w:t>оложение об оплате труда работников МБУ «УКС»</w:t>
      </w:r>
      <w:r>
        <w:rPr>
          <w:szCs w:val="28"/>
        </w:rPr>
        <w:t>;</w:t>
      </w:r>
    </w:p>
    <w:p w14:paraId="7834CF6C" w14:textId="1CE48F5E" w:rsidR="00E115EB" w:rsidRDefault="00E115EB" w:rsidP="00E115EB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изменений в </w:t>
      </w:r>
      <w:r w:rsidR="00705AE6">
        <w:rPr>
          <w:rFonts w:ascii="Times New Roman" w:hAnsi="Times New Roman"/>
          <w:sz w:val="28"/>
          <w:szCs w:val="28"/>
        </w:rPr>
        <w:t>п</w:t>
      </w:r>
      <w:r w:rsidRPr="00035DD6">
        <w:rPr>
          <w:rFonts w:ascii="Times New Roman" w:hAnsi="Times New Roman"/>
          <w:sz w:val="28"/>
          <w:szCs w:val="28"/>
        </w:rPr>
        <w:t>оложение о стимулирующих выплатах работникам МБУ «УКС»</w:t>
      </w:r>
      <w:r>
        <w:rPr>
          <w:rFonts w:ascii="Times New Roman" w:hAnsi="Times New Roman"/>
          <w:sz w:val="28"/>
          <w:szCs w:val="28"/>
        </w:rPr>
        <w:t>;</w:t>
      </w:r>
    </w:p>
    <w:p w14:paraId="1D0659F9" w14:textId="77777777" w:rsidR="00E115EB" w:rsidRDefault="00E115EB" w:rsidP="00E115EB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положений о контрактной службе и двух структурных подразделениях МБУ «УКС». </w:t>
      </w:r>
    </w:p>
    <w:p w14:paraId="17B662FA" w14:textId="77777777" w:rsidR="00E115EB" w:rsidRPr="00B37507" w:rsidRDefault="00E115EB" w:rsidP="00E115EB">
      <w:pPr>
        <w:ind w:firstLine="709"/>
        <w:jc w:val="both"/>
        <w:rPr>
          <w:szCs w:val="28"/>
        </w:rPr>
      </w:pPr>
      <w:r w:rsidRPr="001A0AB5">
        <w:rPr>
          <w:szCs w:val="28"/>
        </w:rPr>
        <w:t xml:space="preserve">В связи с изменением структуры Администрации города Оренбурга, кадровыми изменениями и частой сменой руководителей органов Администрации города Оренбурга, до настоящего времени не учтены </w:t>
      </w:r>
      <w:proofErr w:type="gramStart"/>
      <w:r w:rsidRPr="001A0AB5">
        <w:rPr>
          <w:szCs w:val="28"/>
        </w:rPr>
        <w:t>предложения</w:t>
      </w:r>
      <w:proofErr w:type="gramEnd"/>
      <w:r w:rsidRPr="001A0AB5">
        <w:rPr>
          <w:szCs w:val="28"/>
        </w:rPr>
        <w:t xml:space="preserve"> и рекомендации Счетной палаты в части принятия мер:</w:t>
      </w:r>
    </w:p>
    <w:p w14:paraId="4AFFC92B" w14:textId="09942AEB" w:rsidR="00E115EB" w:rsidRPr="00B37507" w:rsidRDefault="00E115EB" w:rsidP="00E115EB">
      <w:pPr>
        <w:pStyle w:val="af0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507">
        <w:rPr>
          <w:rFonts w:ascii="Times New Roman" w:hAnsi="Times New Roman"/>
          <w:sz w:val="28"/>
          <w:szCs w:val="28"/>
        </w:rPr>
        <w:t xml:space="preserve">по внесению изменений в </w:t>
      </w:r>
      <w:r w:rsidR="006C1EED">
        <w:rPr>
          <w:rFonts w:ascii="Times New Roman" w:hAnsi="Times New Roman"/>
          <w:sz w:val="28"/>
          <w:szCs w:val="28"/>
        </w:rPr>
        <w:t>Р</w:t>
      </w:r>
      <w:r w:rsidRPr="00B37507">
        <w:rPr>
          <w:rFonts w:ascii="Times New Roman" w:hAnsi="Times New Roman"/>
          <w:sz w:val="28"/>
          <w:szCs w:val="28"/>
        </w:rPr>
        <w:t>егламент взаимодействия главных распорядителей бюджетных средств, муниципальных заказчиков и муниципального учреждения «Управление капитального ремонта» при исполнении функции по организации ремонтных и строительных работ</w:t>
      </w:r>
      <w:r w:rsidR="006C1EED">
        <w:rPr>
          <w:rFonts w:ascii="Times New Roman" w:hAnsi="Times New Roman"/>
          <w:sz w:val="28"/>
          <w:szCs w:val="28"/>
        </w:rPr>
        <w:t>,</w:t>
      </w:r>
      <w:r w:rsidRPr="00B37507">
        <w:rPr>
          <w:rFonts w:ascii="Times New Roman" w:hAnsi="Times New Roman"/>
          <w:sz w:val="28"/>
          <w:szCs w:val="28"/>
        </w:rPr>
        <w:t xml:space="preserve"> утвержденного распоряжением Администрации города Оренбурга от 26.11.2009 №</w:t>
      </w:r>
      <w:r w:rsidR="006C1EED">
        <w:rPr>
          <w:rFonts w:ascii="Times New Roman" w:hAnsi="Times New Roman"/>
          <w:sz w:val="28"/>
          <w:szCs w:val="28"/>
        </w:rPr>
        <w:t xml:space="preserve"> </w:t>
      </w:r>
      <w:r w:rsidRPr="00B37507">
        <w:rPr>
          <w:rFonts w:ascii="Times New Roman" w:hAnsi="Times New Roman"/>
          <w:sz w:val="28"/>
          <w:szCs w:val="28"/>
        </w:rPr>
        <w:t>4-р;</w:t>
      </w:r>
    </w:p>
    <w:p w14:paraId="51D540E0" w14:textId="146DD9E2" w:rsidR="00E115EB" w:rsidRPr="00B37507" w:rsidRDefault="00E115EB" w:rsidP="00E115EB">
      <w:pPr>
        <w:pStyle w:val="af0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507">
        <w:rPr>
          <w:rFonts w:ascii="Times New Roman" w:hAnsi="Times New Roman"/>
          <w:sz w:val="28"/>
          <w:szCs w:val="28"/>
        </w:rPr>
        <w:t>по подготовке проекта правового акта Оренбургского городского Совета, предусматривающего приведение в соответствие с требованиями</w:t>
      </w:r>
      <w:r w:rsidR="006C1EED" w:rsidRPr="006C1EED">
        <w:rPr>
          <w:rFonts w:ascii="Times New Roman" w:hAnsi="Times New Roman"/>
          <w:sz w:val="28"/>
          <w:szCs w:val="28"/>
        </w:rPr>
        <w:t xml:space="preserve"> </w:t>
      </w:r>
      <w:r w:rsidR="006C1EED">
        <w:rPr>
          <w:rFonts w:ascii="Times New Roman" w:hAnsi="Times New Roman"/>
          <w:sz w:val="28"/>
          <w:szCs w:val="28"/>
        </w:rPr>
        <w:t>решений</w:t>
      </w:r>
      <w:r w:rsidR="006C1EED" w:rsidRPr="00B37507">
        <w:rPr>
          <w:rFonts w:ascii="Times New Roman" w:hAnsi="Times New Roman"/>
          <w:sz w:val="28"/>
          <w:szCs w:val="28"/>
        </w:rPr>
        <w:t xml:space="preserve"> Оренбургского городс</w:t>
      </w:r>
      <w:r w:rsidR="006C1EED">
        <w:rPr>
          <w:rFonts w:ascii="Times New Roman" w:hAnsi="Times New Roman"/>
          <w:sz w:val="28"/>
          <w:szCs w:val="28"/>
        </w:rPr>
        <w:t>кого Совета от 19.06.2012 № 444 «Об утверждении</w:t>
      </w:r>
      <w:r w:rsidRPr="00B37507">
        <w:rPr>
          <w:rFonts w:ascii="Times New Roman" w:hAnsi="Times New Roman"/>
          <w:sz w:val="28"/>
          <w:szCs w:val="28"/>
        </w:rPr>
        <w:t xml:space="preserve"> </w:t>
      </w:r>
      <w:r w:rsidR="006C1EED">
        <w:rPr>
          <w:rFonts w:ascii="Times New Roman" w:hAnsi="Times New Roman"/>
          <w:sz w:val="28"/>
          <w:szCs w:val="28"/>
        </w:rPr>
        <w:t>П</w:t>
      </w:r>
      <w:r w:rsidRPr="00B37507">
        <w:rPr>
          <w:rFonts w:ascii="Times New Roman" w:hAnsi="Times New Roman"/>
          <w:sz w:val="28"/>
          <w:szCs w:val="28"/>
        </w:rPr>
        <w:t>орядка установления тарифов на услуги муниципальных предприятий и учреждений, выполнение работ</w:t>
      </w:r>
      <w:r w:rsidR="006C1EED">
        <w:rPr>
          <w:rFonts w:ascii="Times New Roman" w:hAnsi="Times New Roman"/>
          <w:sz w:val="28"/>
          <w:szCs w:val="28"/>
        </w:rPr>
        <w:t>» и</w:t>
      </w:r>
      <w:r w:rsidRPr="00B37507">
        <w:rPr>
          <w:rFonts w:ascii="Times New Roman" w:hAnsi="Times New Roman"/>
          <w:sz w:val="28"/>
          <w:szCs w:val="28"/>
        </w:rPr>
        <w:t xml:space="preserve"> от 28.06.2011 № 220 «Об установлении тарифов на платные услуги, оказываемые муниципальным учреждением «Управление капитального ремонта»;</w:t>
      </w:r>
    </w:p>
    <w:p w14:paraId="7D26AB6F" w14:textId="77777777" w:rsidR="00E115EB" w:rsidRPr="00B37507" w:rsidRDefault="00E115EB" w:rsidP="00E115EB">
      <w:pPr>
        <w:pStyle w:val="af0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507">
        <w:rPr>
          <w:rFonts w:ascii="Times New Roman" w:hAnsi="Times New Roman"/>
          <w:sz w:val="28"/>
          <w:szCs w:val="28"/>
        </w:rPr>
        <w:t>по разработке проекта решения об утверждении нормативов финансовых затрат на капитальный ремонт, ремонт, содержание автомобильных дорог местного значения и правил расчета размера ассигнований бюджета города на указанные цели и направления его на утверждение в Оренбургский городской Совет;</w:t>
      </w:r>
    </w:p>
    <w:p w14:paraId="4F8BCE44" w14:textId="554C776F" w:rsidR="00E115EB" w:rsidRPr="00B37507" w:rsidRDefault="00E115EB" w:rsidP="00E115EB">
      <w:pPr>
        <w:pStyle w:val="af0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507">
        <w:rPr>
          <w:rFonts w:ascii="Times New Roman" w:hAnsi="Times New Roman"/>
          <w:sz w:val="28"/>
          <w:szCs w:val="28"/>
        </w:rPr>
        <w:t>по совершенствованию реестрового учета муниципального имущества;</w:t>
      </w:r>
    </w:p>
    <w:p w14:paraId="4174D3CE" w14:textId="0EDB6C7B" w:rsidR="00E115EB" w:rsidRPr="00B37507" w:rsidRDefault="006C1EED" w:rsidP="00E115EB">
      <w:pPr>
        <w:pStyle w:val="af0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E115EB" w:rsidRPr="00B37507">
        <w:rPr>
          <w:rFonts w:ascii="Times New Roman" w:hAnsi="Times New Roman"/>
          <w:sz w:val="28"/>
          <w:szCs w:val="28"/>
        </w:rPr>
        <w:t xml:space="preserve">учету автомобильных дорог и элементов </w:t>
      </w:r>
      <w:proofErr w:type="gramStart"/>
      <w:r w:rsidR="00E115EB" w:rsidRPr="00B37507">
        <w:rPr>
          <w:rFonts w:ascii="Times New Roman" w:hAnsi="Times New Roman"/>
          <w:sz w:val="28"/>
          <w:szCs w:val="28"/>
        </w:rPr>
        <w:t>обустройства</w:t>
      </w:r>
      <w:proofErr w:type="gramEnd"/>
      <w:r w:rsidR="00E115EB" w:rsidRPr="00B37507">
        <w:rPr>
          <w:rFonts w:ascii="Times New Roman" w:hAnsi="Times New Roman"/>
          <w:sz w:val="28"/>
          <w:szCs w:val="28"/>
        </w:rPr>
        <w:t xml:space="preserve"> автомобильных дорог в составе единого комплекса.</w:t>
      </w:r>
    </w:p>
    <w:p w14:paraId="1521A370" w14:textId="77777777" w:rsidR="00A57203" w:rsidRPr="00FA07DA" w:rsidRDefault="00A57203" w:rsidP="00A57203">
      <w:pPr>
        <w:ind w:firstLine="709"/>
        <w:rPr>
          <w:szCs w:val="28"/>
        </w:rPr>
      </w:pPr>
    </w:p>
    <w:p w14:paraId="0A9E697C" w14:textId="43F7B9C4" w:rsidR="009467CA" w:rsidRDefault="009467CA" w:rsidP="00764481">
      <w:pPr>
        <w:pStyle w:val="3"/>
        <w:widowControl w:val="0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710A95">
        <w:rPr>
          <w:rFonts w:ascii="Times New Roman" w:hAnsi="Times New Roman"/>
          <w:sz w:val="28"/>
          <w:szCs w:val="28"/>
        </w:rPr>
        <w:t xml:space="preserve">5. Деятельность по методологическому обеспечению, </w:t>
      </w:r>
      <w:r w:rsidR="00764481" w:rsidRPr="00710A95">
        <w:rPr>
          <w:rFonts w:ascii="Times New Roman" w:hAnsi="Times New Roman"/>
          <w:sz w:val="28"/>
          <w:szCs w:val="28"/>
        </w:rPr>
        <w:t>информационная</w:t>
      </w:r>
      <w:r w:rsidR="00764481">
        <w:rPr>
          <w:rFonts w:ascii="Times New Roman" w:hAnsi="Times New Roman"/>
          <w:sz w:val="28"/>
          <w:szCs w:val="28"/>
        </w:rPr>
        <w:t>,</w:t>
      </w:r>
      <w:r w:rsidR="00764481" w:rsidRPr="00710A95">
        <w:rPr>
          <w:rFonts w:ascii="Times New Roman" w:hAnsi="Times New Roman"/>
          <w:sz w:val="28"/>
          <w:szCs w:val="28"/>
        </w:rPr>
        <w:t xml:space="preserve"> </w:t>
      </w:r>
      <w:r w:rsidRPr="00710A95">
        <w:rPr>
          <w:rFonts w:ascii="Times New Roman" w:hAnsi="Times New Roman"/>
          <w:sz w:val="28"/>
          <w:szCs w:val="28"/>
        </w:rPr>
        <w:t>организационная и иная деятельность</w:t>
      </w:r>
    </w:p>
    <w:p w14:paraId="7A417B9B" w14:textId="77777777" w:rsidR="00BE552B" w:rsidRPr="00FA07DA" w:rsidRDefault="00BE552B" w:rsidP="001D2253">
      <w:pPr>
        <w:autoSpaceDE w:val="0"/>
        <w:autoSpaceDN w:val="0"/>
        <w:adjustRightInd w:val="0"/>
        <w:ind w:firstLine="750"/>
        <w:jc w:val="both"/>
        <w:rPr>
          <w:rFonts w:eastAsia="Arial Unicode MS"/>
          <w:szCs w:val="28"/>
        </w:rPr>
      </w:pPr>
    </w:p>
    <w:p w14:paraId="005E0371" w14:textId="1F9C61A1" w:rsidR="001D2253" w:rsidRDefault="008122FE" w:rsidP="0081286E">
      <w:pPr>
        <w:autoSpaceDE w:val="0"/>
        <w:autoSpaceDN w:val="0"/>
        <w:adjustRightInd w:val="0"/>
        <w:ind w:firstLine="750"/>
        <w:jc w:val="both"/>
        <w:rPr>
          <w:rFonts w:eastAsia="Arial Unicode MS"/>
          <w:szCs w:val="28"/>
        </w:rPr>
      </w:pPr>
      <w:r w:rsidRPr="007515A0">
        <w:rPr>
          <w:rFonts w:eastAsia="Arial Unicode MS"/>
          <w:szCs w:val="28"/>
        </w:rPr>
        <w:t>В</w:t>
      </w:r>
      <w:r w:rsidR="001D2253" w:rsidRPr="001D2253">
        <w:rPr>
          <w:rFonts w:eastAsia="Arial Unicode MS"/>
          <w:szCs w:val="28"/>
        </w:rPr>
        <w:t xml:space="preserve"> </w:t>
      </w:r>
      <w:r w:rsidR="001D2253">
        <w:rPr>
          <w:rFonts w:eastAsia="Arial Unicode MS"/>
          <w:szCs w:val="28"/>
        </w:rPr>
        <w:t xml:space="preserve">соответствии с подпунктом 10.1 Положения о Счетной палате </w:t>
      </w:r>
      <w:r w:rsidR="001D2253" w:rsidRPr="001D2253">
        <w:rPr>
          <w:rFonts w:eastAsia="Arial Unicode MS"/>
          <w:szCs w:val="28"/>
        </w:rPr>
        <w:t xml:space="preserve">при осуществлении внешнего муниципального финансового контроля </w:t>
      </w:r>
      <w:r w:rsidR="001D2253">
        <w:rPr>
          <w:rFonts w:eastAsia="Arial Unicode MS"/>
          <w:szCs w:val="28"/>
        </w:rPr>
        <w:t xml:space="preserve">Счетная палата </w:t>
      </w:r>
      <w:r w:rsidR="001D2253" w:rsidRPr="001D2253">
        <w:rPr>
          <w:rFonts w:eastAsia="Arial Unicode MS"/>
          <w:szCs w:val="28"/>
        </w:rPr>
        <w:t>руководствуется</w:t>
      </w:r>
      <w:r w:rsidR="001D2253">
        <w:rPr>
          <w:rFonts w:eastAsia="Arial Unicode MS"/>
          <w:szCs w:val="28"/>
        </w:rPr>
        <w:t xml:space="preserve"> </w:t>
      </w:r>
      <w:hyperlink r:id="rId22" w:anchor="/document/10103000/entry/0" w:history="1">
        <w:r w:rsidR="001D2253" w:rsidRPr="001D2253">
          <w:rPr>
            <w:rFonts w:eastAsia="Arial Unicode MS"/>
            <w:szCs w:val="28"/>
          </w:rPr>
          <w:t>Конституцией</w:t>
        </w:r>
      </w:hyperlink>
      <w:r w:rsidR="001D2253">
        <w:rPr>
          <w:rFonts w:eastAsia="Arial Unicode MS"/>
          <w:szCs w:val="28"/>
        </w:rPr>
        <w:t xml:space="preserve"> </w:t>
      </w:r>
      <w:r w:rsidR="001D2253" w:rsidRPr="001D2253">
        <w:rPr>
          <w:rFonts w:eastAsia="Arial Unicode MS"/>
          <w:szCs w:val="28"/>
        </w:rPr>
        <w:t>Российской Федерации, законодательством Российской Федерации и Оренбургской области, муниципальными правовыми актами, а также стандартами внешнего муниципального финансового контроля.</w:t>
      </w:r>
    </w:p>
    <w:p w14:paraId="4E54AD02" w14:textId="217E1632" w:rsidR="001D2253" w:rsidRPr="00064D4C" w:rsidRDefault="001D2253" w:rsidP="001D2253">
      <w:pPr>
        <w:autoSpaceDE w:val="0"/>
        <w:autoSpaceDN w:val="0"/>
        <w:adjustRightInd w:val="0"/>
        <w:ind w:firstLine="750"/>
        <w:jc w:val="both"/>
        <w:rPr>
          <w:szCs w:val="28"/>
        </w:rPr>
      </w:pPr>
      <w:r w:rsidRPr="00064D4C">
        <w:rPr>
          <w:szCs w:val="28"/>
        </w:rPr>
        <w:t xml:space="preserve">Всего </w:t>
      </w:r>
      <w:r w:rsidRPr="00064D4C">
        <w:rPr>
          <w:szCs w:val="28"/>
          <w:shd w:val="clear" w:color="auto" w:fill="FFFFFF"/>
        </w:rPr>
        <w:t xml:space="preserve">Счетной палатой принято и внедрено в практику десять стандартов финансового контроля, пять стандартов организации деятельности и девять методических рекомендаций, которые размещены на </w:t>
      </w:r>
      <w:proofErr w:type="gramStart"/>
      <w:r w:rsidRPr="00064D4C">
        <w:rPr>
          <w:szCs w:val="28"/>
          <w:shd w:val="clear" w:color="auto" w:fill="FFFFFF"/>
        </w:rPr>
        <w:t>официальном</w:t>
      </w:r>
      <w:proofErr w:type="gramEnd"/>
      <w:r w:rsidRPr="00064D4C">
        <w:rPr>
          <w:szCs w:val="28"/>
          <w:shd w:val="clear" w:color="auto" w:fill="FFFFFF"/>
        </w:rPr>
        <w:t xml:space="preserve"> интернет-портале города Оренбурга и доступны для всех участников бюджетного процесса и объектов контроля.</w:t>
      </w:r>
    </w:p>
    <w:p w14:paraId="472E28E0" w14:textId="0543F56E" w:rsidR="0081286E" w:rsidRPr="007515A0" w:rsidRDefault="001D2253" w:rsidP="0081286E">
      <w:pPr>
        <w:autoSpaceDE w:val="0"/>
        <w:autoSpaceDN w:val="0"/>
        <w:adjustRightInd w:val="0"/>
        <w:ind w:firstLine="750"/>
        <w:jc w:val="both"/>
        <w:rPr>
          <w:szCs w:val="24"/>
        </w:rPr>
      </w:pPr>
      <w:r>
        <w:rPr>
          <w:rFonts w:eastAsia="Arial Unicode MS"/>
          <w:szCs w:val="28"/>
        </w:rPr>
        <w:lastRenderedPageBreak/>
        <w:t>В 2022 году в</w:t>
      </w:r>
      <w:r w:rsidR="0081286E" w:rsidRPr="007515A0">
        <w:rPr>
          <w:rFonts w:eastAsia="Arial Unicode MS"/>
          <w:szCs w:val="28"/>
        </w:rPr>
        <w:t xml:space="preserve"> связи с изменениями действующего законодательства и в</w:t>
      </w:r>
      <w:r w:rsidR="00086DB2" w:rsidRPr="007515A0">
        <w:rPr>
          <w:rFonts w:eastAsia="Arial Unicode MS"/>
          <w:szCs w:val="28"/>
        </w:rPr>
        <w:t xml:space="preserve"> целях повышения качества контрольной и экспертно-аналитической работы </w:t>
      </w:r>
      <w:r w:rsidR="0081286E" w:rsidRPr="007515A0">
        <w:rPr>
          <w:rFonts w:eastAsia="Arial Unicode MS"/>
          <w:szCs w:val="28"/>
        </w:rPr>
        <w:t xml:space="preserve">актуализировано четыре </w:t>
      </w:r>
      <w:r w:rsidR="00086DB2" w:rsidRPr="007515A0">
        <w:rPr>
          <w:szCs w:val="28"/>
        </w:rPr>
        <w:t>стандарт</w:t>
      </w:r>
      <w:r w:rsidR="0081286E" w:rsidRPr="007515A0">
        <w:rPr>
          <w:szCs w:val="28"/>
        </w:rPr>
        <w:t>а</w:t>
      </w:r>
      <w:r w:rsidR="00086DB2" w:rsidRPr="007515A0">
        <w:rPr>
          <w:szCs w:val="28"/>
        </w:rPr>
        <w:t xml:space="preserve"> внешнего муниципального финансового контроля</w:t>
      </w:r>
      <w:r w:rsidR="00764481">
        <w:rPr>
          <w:szCs w:val="28"/>
        </w:rPr>
        <w:t>:</w:t>
      </w:r>
      <w:r w:rsidR="00086DB2" w:rsidRPr="007515A0">
        <w:rPr>
          <w:szCs w:val="28"/>
        </w:rPr>
        <w:t xml:space="preserve"> </w:t>
      </w:r>
      <w:r w:rsidR="0081286E" w:rsidRPr="007515A0">
        <w:rPr>
          <w:szCs w:val="24"/>
        </w:rPr>
        <w:t>«Общие правила проведения контрольного мероприятия»</w:t>
      </w:r>
      <w:r w:rsidR="007515A0">
        <w:rPr>
          <w:szCs w:val="24"/>
        </w:rPr>
        <w:t>,</w:t>
      </w:r>
      <w:r w:rsidR="0081286E" w:rsidRPr="007515A0">
        <w:rPr>
          <w:szCs w:val="24"/>
        </w:rPr>
        <w:t xml:space="preserve"> «Проведение внешней проверки годового отчета об исполнении бюджета города Оренбурга совместно с проверкой достоверности годовой бюджетной отчетности главных администраторов бюджетных средств»</w:t>
      </w:r>
      <w:r w:rsidR="007515A0">
        <w:rPr>
          <w:szCs w:val="24"/>
        </w:rPr>
        <w:t xml:space="preserve">, </w:t>
      </w:r>
      <w:r w:rsidR="0081286E" w:rsidRPr="007515A0">
        <w:rPr>
          <w:szCs w:val="24"/>
        </w:rPr>
        <w:t>«Проведение экспертно-аналитического мероприятия»</w:t>
      </w:r>
      <w:r w:rsidR="007515A0">
        <w:rPr>
          <w:szCs w:val="24"/>
        </w:rPr>
        <w:t xml:space="preserve"> и</w:t>
      </w:r>
      <w:r w:rsidR="0081286E" w:rsidRPr="007515A0">
        <w:rPr>
          <w:szCs w:val="24"/>
        </w:rPr>
        <w:t xml:space="preserve"> «Порядок </w:t>
      </w:r>
      <w:proofErr w:type="gramStart"/>
      <w:r w:rsidR="0081286E" w:rsidRPr="007515A0">
        <w:rPr>
          <w:szCs w:val="24"/>
        </w:rPr>
        <w:t>проведения экспертизы муниципальных программ города Оренбурга</w:t>
      </w:r>
      <w:proofErr w:type="gramEnd"/>
      <w:r w:rsidR="0081286E" w:rsidRPr="007515A0">
        <w:rPr>
          <w:szCs w:val="24"/>
        </w:rPr>
        <w:t>»</w:t>
      </w:r>
      <w:r w:rsidR="007515A0">
        <w:rPr>
          <w:szCs w:val="24"/>
        </w:rPr>
        <w:t>.</w:t>
      </w:r>
    </w:p>
    <w:p w14:paraId="2749BCAD" w14:textId="24EEA992" w:rsidR="00064D4C" w:rsidRPr="00C32595" w:rsidRDefault="001D2253" w:rsidP="00064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064D4C" w:rsidRPr="00C32595">
        <w:rPr>
          <w:rFonts w:ascii="Times New Roman" w:hAnsi="Times New Roman" w:cs="Times New Roman"/>
          <w:sz w:val="28"/>
          <w:szCs w:val="28"/>
        </w:rPr>
        <w:t xml:space="preserve"> профессионального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532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одной из ключевых задач</w:t>
      </w:r>
      <w:r w:rsidR="003A6532">
        <w:rPr>
          <w:rFonts w:ascii="Times New Roman" w:hAnsi="Times New Roman" w:cs="Times New Roman"/>
          <w:sz w:val="28"/>
          <w:szCs w:val="28"/>
        </w:rPr>
        <w:t xml:space="preserve"> Счетной палаты. В</w:t>
      </w:r>
      <w:r w:rsidR="00064D4C" w:rsidRPr="00C32595">
        <w:rPr>
          <w:rFonts w:ascii="Times New Roman" w:hAnsi="Times New Roman" w:cs="Times New Roman"/>
          <w:sz w:val="28"/>
          <w:szCs w:val="28"/>
        </w:rPr>
        <w:t xml:space="preserve"> отчетном году</w:t>
      </w:r>
      <w:r w:rsidR="003A6532">
        <w:rPr>
          <w:rFonts w:ascii="Times New Roman" w:hAnsi="Times New Roman" w:cs="Times New Roman"/>
          <w:sz w:val="28"/>
          <w:szCs w:val="28"/>
        </w:rPr>
        <w:t xml:space="preserve"> на </w:t>
      </w:r>
      <w:r w:rsidR="00064D4C" w:rsidRPr="00C32595">
        <w:rPr>
          <w:rFonts w:ascii="Times New Roman" w:hAnsi="Times New Roman" w:cs="Times New Roman"/>
          <w:sz w:val="28"/>
          <w:szCs w:val="28"/>
        </w:rPr>
        <w:t>постоянно</w:t>
      </w:r>
      <w:r w:rsidR="003A6532">
        <w:rPr>
          <w:rFonts w:ascii="Times New Roman" w:hAnsi="Times New Roman" w:cs="Times New Roman"/>
          <w:sz w:val="28"/>
          <w:szCs w:val="28"/>
        </w:rPr>
        <w:t>й основе</w:t>
      </w:r>
      <w:r w:rsidR="00064D4C" w:rsidRPr="00C32595">
        <w:rPr>
          <w:rFonts w:ascii="Times New Roman" w:hAnsi="Times New Roman" w:cs="Times New Roman"/>
          <w:sz w:val="28"/>
          <w:szCs w:val="28"/>
        </w:rPr>
        <w:t xml:space="preserve"> осуществлялся мониторинг изменений</w:t>
      </w:r>
      <w:r w:rsidR="00064D4C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законодательства, </w:t>
      </w:r>
      <w:r w:rsidR="00064D4C" w:rsidRPr="00C32595">
        <w:rPr>
          <w:rFonts w:ascii="Times New Roman" w:hAnsi="Times New Roman" w:cs="Times New Roman"/>
          <w:sz w:val="28"/>
          <w:szCs w:val="28"/>
        </w:rPr>
        <w:t>проводились обучающие семинары для сотрудников</w:t>
      </w:r>
      <w:r w:rsidR="00064D4C">
        <w:rPr>
          <w:rFonts w:ascii="Times New Roman" w:hAnsi="Times New Roman" w:cs="Times New Roman"/>
          <w:sz w:val="28"/>
          <w:szCs w:val="28"/>
        </w:rPr>
        <w:t xml:space="preserve"> и</w:t>
      </w:r>
      <w:r w:rsidR="00064D4C" w:rsidRPr="00C32595">
        <w:rPr>
          <w:rFonts w:ascii="Times New Roman" w:hAnsi="Times New Roman" w:cs="Times New Roman"/>
          <w:sz w:val="28"/>
          <w:szCs w:val="28"/>
        </w:rPr>
        <w:t xml:space="preserve"> актуализировались </w:t>
      </w:r>
      <w:r w:rsidR="00064D4C">
        <w:rPr>
          <w:rFonts w:ascii="Times New Roman" w:hAnsi="Times New Roman" w:cs="Times New Roman"/>
          <w:sz w:val="28"/>
          <w:szCs w:val="28"/>
        </w:rPr>
        <w:t>локальные</w:t>
      </w:r>
      <w:r w:rsidR="00064D4C" w:rsidRPr="00C32595">
        <w:rPr>
          <w:rFonts w:ascii="Times New Roman" w:hAnsi="Times New Roman" w:cs="Times New Roman"/>
          <w:sz w:val="28"/>
          <w:szCs w:val="28"/>
        </w:rPr>
        <w:t xml:space="preserve"> акты, регулирующие деятельность Счетной палаты.</w:t>
      </w:r>
      <w:r w:rsidR="00064D4C">
        <w:rPr>
          <w:rFonts w:ascii="Times New Roman" w:hAnsi="Times New Roman" w:cs="Times New Roman"/>
          <w:sz w:val="28"/>
          <w:szCs w:val="28"/>
        </w:rPr>
        <w:t xml:space="preserve"> Также Счетная палата принимала активное участие в обучающих мероприятиях, ежемесячно проводимых Союзом муниципальных контрольно-счетных органов в форме круглого стола в режиме видеоконференции</w:t>
      </w:r>
      <w:r w:rsidR="00064D4C" w:rsidRPr="00064D4C">
        <w:rPr>
          <w:rFonts w:ascii="Times New Roman" w:hAnsi="Times New Roman" w:cs="Times New Roman"/>
          <w:sz w:val="28"/>
          <w:szCs w:val="28"/>
        </w:rPr>
        <w:t>. Кроме этого, в соответствии с графиком сотрудник Счетной палаты получил дополнительное профессиональное образование по программе повышения квалификации.</w:t>
      </w:r>
    </w:p>
    <w:p w14:paraId="5087B514" w14:textId="530F5D3C" w:rsidR="00086DB2" w:rsidRPr="00064D4C" w:rsidRDefault="00086DB2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4D4C">
        <w:rPr>
          <w:rFonts w:ascii="Times New Roman" w:hAnsi="Times New Roman" w:cs="Times New Roman"/>
          <w:sz w:val="28"/>
          <w:szCs w:val="28"/>
        </w:rPr>
        <w:t>В целях обеспечения принципов гласности, объективности и эффективности результаты всех проведенных контрольных и экспертно-аналитических мероприятий рассматривались на заседания</w:t>
      </w:r>
      <w:r w:rsidR="00DA21E5">
        <w:rPr>
          <w:rFonts w:ascii="Times New Roman" w:hAnsi="Times New Roman" w:cs="Times New Roman"/>
          <w:sz w:val="28"/>
          <w:szCs w:val="28"/>
        </w:rPr>
        <w:t>х</w:t>
      </w:r>
      <w:r w:rsidRPr="00064D4C">
        <w:rPr>
          <w:rFonts w:ascii="Times New Roman" w:hAnsi="Times New Roman" w:cs="Times New Roman"/>
          <w:sz w:val="28"/>
          <w:szCs w:val="28"/>
        </w:rPr>
        <w:t xml:space="preserve"> Коллегии, на которые приглашались депутаты Оренбургского городского Совета, представители Администрации города Оренбурга и прокуратуры города Оренбурга, а также должностные лица объектов контроля и другие заинтересованные лица.</w:t>
      </w:r>
    </w:p>
    <w:p w14:paraId="013AA067" w14:textId="2DB4E268" w:rsidR="00BC35AE" w:rsidRPr="00064D4C" w:rsidRDefault="00086DB2" w:rsidP="00AD51E8">
      <w:pPr>
        <w:widowControl w:val="0"/>
        <w:shd w:val="clear" w:color="auto" w:fill="FFFFFF"/>
        <w:ind w:firstLine="750"/>
        <w:contextualSpacing/>
        <w:jc w:val="both"/>
        <w:rPr>
          <w:color w:val="000000"/>
          <w:szCs w:val="28"/>
        </w:rPr>
      </w:pPr>
      <w:proofErr w:type="gramStart"/>
      <w:r w:rsidRPr="00064D4C">
        <w:rPr>
          <w:szCs w:val="28"/>
        </w:rPr>
        <w:t>В 202</w:t>
      </w:r>
      <w:r w:rsidR="007515A0" w:rsidRPr="00064D4C">
        <w:rPr>
          <w:szCs w:val="28"/>
        </w:rPr>
        <w:t>2</w:t>
      </w:r>
      <w:r w:rsidRPr="00064D4C">
        <w:rPr>
          <w:szCs w:val="28"/>
        </w:rPr>
        <w:t xml:space="preserve"> году подготовлено и</w:t>
      </w:r>
      <w:r w:rsidRPr="00064D4C">
        <w:rPr>
          <w:color w:val="000000"/>
          <w:szCs w:val="28"/>
        </w:rPr>
        <w:t xml:space="preserve"> проведено </w:t>
      </w:r>
      <w:r w:rsidR="00710A95" w:rsidRPr="00064D4C">
        <w:rPr>
          <w:color w:val="000000"/>
          <w:szCs w:val="28"/>
        </w:rPr>
        <w:t>1</w:t>
      </w:r>
      <w:r w:rsidR="007515A0" w:rsidRPr="00064D4C">
        <w:rPr>
          <w:color w:val="000000"/>
          <w:szCs w:val="28"/>
        </w:rPr>
        <w:t>7</w:t>
      </w:r>
      <w:r w:rsidRPr="00064D4C">
        <w:rPr>
          <w:color w:val="000000"/>
          <w:szCs w:val="28"/>
        </w:rPr>
        <w:t xml:space="preserve"> заседаний Коллегии Счетной палаты, на которых рассмотрен</w:t>
      </w:r>
      <w:r w:rsidR="00947BB2">
        <w:rPr>
          <w:color w:val="000000"/>
          <w:szCs w:val="28"/>
        </w:rPr>
        <w:t xml:space="preserve"> </w:t>
      </w:r>
      <w:r w:rsidRPr="00064D4C">
        <w:rPr>
          <w:color w:val="000000"/>
          <w:szCs w:val="28"/>
        </w:rPr>
        <w:t xml:space="preserve"> </w:t>
      </w:r>
      <w:r w:rsidR="007515A0" w:rsidRPr="00064D4C">
        <w:rPr>
          <w:color w:val="000000"/>
          <w:szCs w:val="28"/>
        </w:rPr>
        <w:t>51</w:t>
      </w:r>
      <w:r w:rsidRPr="00064D4C">
        <w:rPr>
          <w:color w:val="000000"/>
          <w:szCs w:val="28"/>
        </w:rPr>
        <w:t xml:space="preserve"> вопрос о согласовании итогов проведенных контрольных и экспертно-аналитических мероприятий, направлении по их результатам представлений, предписаний и информационных писем, снятии с контроля ранее направленных представлений и предписаний</w:t>
      </w:r>
      <w:r w:rsidR="00D35C83" w:rsidRPr="00064D4C">
        <w:rPr>
          <w:color w:val="000000"/>
          <w:szCs w:val="28"/>
        </w:rPr>
        <w:t xml:space="preserve">, </w:t>
      </w:r>
      <w:r w:rsidR="007515A0" w:rsidRPr="00064D4C">
        <w:rPr>
          <w:color w:val="000000"/>
          <w:szCs w:val="28"/>
        </w:rPr>
        <w:t xml:space="preserve">а также об актуализации </w:t>
      </w:r>
      <w:r w:rsidR="00D35C83" w:rsidRPr="00064D4C">
        <w:rPr>
          <w:color w:val="000000"/>
          <w:szCs w:val="28"/>
        </w:rPr>
        <w:t xml:space="preserve">стандартов </w:t>
      </w:r>
      <w:r w:rsidR="007515A0" w:rsidRPr="00064D4C">
        <w:rPr>
          <w:color w:val="000000"/>
          <w:szCs w:val="28"/>
        </w:rPr>
        <w:t xml:space="preserve">финансового контроля, согласовании плана работы, </w:t>
      </w:r>
      <w:r w:rsidR="00D35C83" w:rsidRPr="00064D4C">
        <w:rPr>
          <w:color w:val="000000"/>
          <w:szCs w:val="28"/>
        </w:rPr>
        <w:t>направляемых отчетов и иных важных вопросов в деятельности Счетной</w:t>
      </w:r>
      <w:proofErr w:type="gramEnd"/>
      <w:r w:rsidR="00D35C83" w:rsidRPr="00064D4C">
        <w:rPr>
          <w:color w:val="000000"/>
          <w:szCs w:val="28"/>
        </w:rPr>
        <w:t xml:space="preserve"> палаты.</w:t>
      </w:r>
    </w:p>
    <w:p w14:paraId="4128449E" w14:textId="0A4B75E4" w:rsidR="00086DB2" w:rsidRPr="00064D4C" w:rsidRDefault="00086DB2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4D4C">
        <w:rPr>
          <w:rFonts w:ascii="Times New Roman" w:hAnsi="Times New Roman" w:cs="Times New Roman"/>
          <w:sz w:val="28"/>
          <w:szCs w:val="28"/>
        </w:rPr>
        <w:t>Информация о рассмотренных на Коллегии результатах проведенных контрольных и экспертно-аналитических мероприятиях направлялась</w:t>
      </w:r>
      <w:r w:rsidR="005A500F">
        <w:rPr>
          <w:rFonts w:ascii="Times New Roman" w:hAnsi="Times New Roman" w:cs="Times New Roman"/>
          <w:sz w:val="28"/>
          <w:szCs w:val="28"/>
        </w:rPr>
        <w:t xml:space="preserve"> в Оренбургский городской Совет и</w:t>
      </w:r>
      <w:r w:rsidRPr="00064D4C">
        <w:rPr>
          <w:rFonts w:ascii="Times New Roman" w:hAnsi="Times New Roman" w:cs="Times New Roman"/>
          <w:sz w:val="28"/>
          <w:szCs w:val="28"/>
        </w:rPr>
        <w:t xml:space="preserve"> Главе города Оренбурга, а также в пределах компетенции - руководителям отраслевых (функциональных) и территориальных органов Администрации города Оренбурга и других организаций. Всего в 202</w:t>
      </w:r>
      <w:r w:rsidR="007515A0" w:rsidRPr="00064D4C">
        <w:rPr>
          <w:rFonts w:ascii="Times New Roman" w:hAnsi="Times New Roman" w:cs="Times New Roman"/>
          <w:sz w:val="28"/>
          <w:szCs w:val="28"/>
        </w:rPr>
        <w:t>2</w:t>
      </w:r>
      <w:r w:rsidRPr="00064D4C">
        <w:rPr>
          <w:rFonts w:ascii="Times New Roman" w:hAnsi="Times New Roman" w:cs="Times New Roman"/>
          <w:sz w:val="28"/>
          <w:szCs w:val="28"/>
        </w:rPr>
        <w:t xml:space="preserve"> году указанным получателям направлены информационные письма о результатах </w:t>
      </w:r>
      <w:r w:rsidR="007515A0" w:rsidRPr="00064D4C">
        <w:rPr>
          <w:rFonts w:ascii="Times New Roman" w:hAnsi="Times New Roman" w:cs="Times New Roman"/>
          <w:sz w:val="28"/>
          <w:szCs w:val="28"/>
        </w:rPr>
        <w:t>66</w:t>
      </w:r>
      <w:r w:rsidRPr="00064D4C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мероприятий.</w:t>
      </w:r>
    </w:p>
    <w:p w14:paraId="40DD39E4" w14:textId="587F0CB2" w:rsidR="00086DB2" w:rsidRPr="00064D4C" w:rsidRDefault="00086DB2" w:rsidP="00AD51E8">
      <w:pPr>
        <w:ind w:firstLine="709"/>
        <w:jc w:val="both"/>
        <w:rPr>
          <w:szCs w:val="28"/>
        </w:rPr>
      </w:pPr>
      <w:proofErr w:type="gramStart"/>
      <w:r w:rsidRPr="00064D4C">
        <w:rPr>
          <w:szCs w:val="28"/>
        </w:rPr>
        <w:t>В рамках информационной деятельности</w:t>
      </w:r>
      <w:r w:rsidRPr="00064D4C">
        <w:rPr>
          <w:color w:val="000000"/>
          <w:szCs w:val="28"/>
        </w:rPr>
        <w:t xml:space="preserve"> в 202</w:t>
      </w:r>
      <w:r w:rsidR="007515A0" w:rsidRPr="00064D4C">
        <w:rPr>
          <w:color w:val="000000"/>
          <w:szCs w:val="28"/>
        </w:rPr>
        <w:t>2</w:t>
      </w:r>
      <w:r w:rsidRPr="00064D4C">
        <w:rPr>
          <w:color w:val="000000"/>
          <w:szCs w:val="28"/>
        </w:rPr>
        <w:t xml:space="preserve"> году </w:t>
      </w:r>
      <w:r w:rsidRPr="00064D4C">
        <w:rPr>
          <w:szCs w:val="28"/>
        </w:rPr>
        <w:t xml:space="preserve">на </w:t>
      </w:r>
      <w:r w:rsidRPr="00064D4C">
        <w:rPr>
          <w:kern w:val="28"/>
          <w:szCs w:val="28"/>
        </w:rPr>
        <w:t>официальном Интернет-портале города Оренбурга</w:t>
      </w:r>
      <w:r w:rsidRPr="00064D4C">
        <w:rPr>
          <w:szCs w:val="28"/>
        </w:rPr>
        <w:t xml:space="preserve"> в соответствии с действующим законодательством размещалась актуальная информация о Счетной палате, о проведенных заседаниях Коллегии Счетной палаты, плане работы, контрольных и экспертно-аналитических мероприятиях, о выявленных при их проведении нарушениях, о внесенных представлениях и предписаниях, о принятых по ним </w:t>
      </w:r>
      <w:r w:rsidRPr="00064D4C">
        <w:rPr>
          <w:szCs w:val="28"/>
        </w:rPr>
        <w:lastRenderedPageBreak/>
        <w:t>решениях и мерах, методические материалы и стандарты, а также размещались</w:t>
      </w:r>
      <w:proofErr w:type="gramEnd"/>
      <w:r w:rsidRPr="00064D4C">
        <w:rPr>
          <w:szCs w:val="28"/>
        </w:rPr>
        <w:t xml:space="preserve"> новости, отч</w:t>
      </w:r>
      <w:r w:rsidR="000D1E41" w:rsidRPr="00064D4C">
        <w:rPr>
          <w:szCs w:val="28"/>
        </w:rPr>
        <w:t>е</w:t>
      </w:r>
      <w:r w:rsidRPr="00064D4C">
        <w:rPr>
          <w:szCs w:val="28"/>
        </w:rPr>
        <w:t>ты, фотоматериалы и иные документы, касающиеся деятельности Счетной палаты. В</w:t>
      </w:r>
      <w:r w:rsidR="0004316B" w:rsidRPr="00064D4C">
        <w:rPr>
          <w:szCs w:val="28"/>
        </w:rPr>
        <w:t xml:space="preserve"> </w:t>
      </w:r>
      <w:r w:rsidRPr="00064D4C">
        <w:rPr>
          <w:szCs w:val="28"/>
        </w:rPr>
        <w:t>печатных изданиях и в информационно-телекоммуникационной сети «Интернет» размещен</w:t>
      </w:r>
      <w:r w:rsidR="00A26E11" w:rsidRPr="00064D4C">
        <w:rPr>
          <w:szCs w:val="28"/>
        </w:rPr>
        <w:t>о</w:t>
      </w:r>
      <w:r w:rsidRPr="00064D4C">
        <w:rPr>
          <w:szCs w:val="28"/>
        </w:rPr>
        <w:t xml:space="preserve"> </w:t>
      </w:r>
      <w:r w:rsidR="0004316B" w:rsidRPr="00064D4C">
        <w:rPr>
          <w:szCs w:val="28"/>
        </w:rPr>
        <w:t>29</w:t>
      </w:r>
      <w:r w:rsidRPr="00064D4C">
        <w:rPr>
          <w:szCs w:val="28"/>
        </w:rPr>
        <w:t xml:space="preserve"> публикаци</w:t>
      </w:r>
      <w:r w:rsidR="00A26E11" w:rsidRPr="00064D4C">
        <w:rPr>
          <w:szCs w:val="28"/>
        </w:rPr>
        <w:t>й</w:t>
      </w:r>
      <w:r w:rsidRPr="00064D4C">
        <w:rPr>
          <w:szCs w:val="28"/>
        </w:rPr>
        <w:t xml:space="preserve"> с информацией о деятельности Счетной палаты.</w:t>
      </w:r>
    </w:p>
    <w:p w14:paraId="12D064FA" w14:textId="2882B66F" w:rsidR="00736756" w:rsidRPr="00736756" w:rsidRDefault="00086DB2" w:rsidP="00736756">
      <w:pPr>
        <w:ind w:firstLine="709"/>
        <w:jc w:val="both"/>
        <w:rPr>
          <w:color w:val="000000"/>
          <w:szCs w:val="28"/>
        </w:rPr>
      </w:pPr>
      <w:r w:rsidRPr="00736756">
        <w:rPr>
          <w:color w:val="000000"/>
          <w:szCs w:val="28"/>
        </w:rPr>
        <w:t xml:space="preserve">В целях обеспечения доступа к информации о деятельности Счетной палаты, в отчетном году проводилась работа с обращениями физических и юридических лиц. Всего в </w:t>
      </w:r>
      <w:r w:rsidR="00056B01" w:rsidRPr="00736756">
        <w:rPr>
          <w:color w:val="000000"/>
          <w:szCs w:val="28"/>
        </w:rPr>
        <w:t>2022</w:t>
      </w:r>
      <w:r w:rsidRPr="00736756">
        <w:rPr>
          <w:color w:val="000000"/>
          <w:szCs w:val="28"/>
        </w:rPr>
        <w:t xml:space="preserve"> году в Счетной палате зарегистрированы и рассмотрены </w:t>
      </w:r>
      <w:r w:rsidR="003A4922" w:rsidRPr="00736756">
        <w:rPr>
          <w:color w:val="000000"/>
          <w:szCs w:val="28"/>
        </w:rPr>
        <w:t>два обращения, на которые</w:t>
      </w:r>
      <w:r w:rsidRPr="00736756">
        <w:rPr>
          <w:color w:val="000000"/>
          <w:szCs w:val="28"/>
        </w:rPr>
        <w:t xml:space="preserve"> </w:t>
      </w:r>
      <w:r w:rsidR="003A4922" w:rsidRPr="00736756">
        <w:rPr>
          <w:color w:val="000000"/>
          <w:szCs w:val="28"/>
        </w:rPr>
        <w:t xml:space="preserve">в установленные сроки направлены </w:t>
      </w:r>
      <w:r w:rsidRPr="00064D4C">
        <w:rPr>
          <w:color w:val="000000"/>
          <w:szCs w:val="28"/>
        </w:rPr>
        <w:t xml:space="preserve">соответствующие </w:t>
      </w:r>
      <w:r w:rsidR="003A4922" w:rsidRPr="00064D4C">
        <w:rPr>
          <w:color w:val="000000"/>
          <w:szCs w:val="28"/>
        </w:rPr>
        <w:t>ответы</w:t>
      </w:r>
      <w:r w:rsidRPr="00064D4C">
        <w:rPr>
          <w:color w:val="000000"/>
          <w:szCs w:val="28"/>
        </w:rPr>
        <w:t>.</w:t>
      </w:r>
      <w:r w:rsidR="00056B01">
        <w:rPr>
          <w:color w:val="000000"/>
          <w:szCs w:val="28"/>
        </w:rPr>
        <w:t xml:space="preserve"> </w:t>
      </w:r>
      <w:r w:rsidR="00736756">
        <w:rPr>
          <w:color w:val="000000"/>
          <w:szCs w:val="28"/>
        </w:rPr>
        <w:t>Н</w:t>
      </w:r>
      <w:r w:rsidR="00056B01">
        <w:rPr>
          <w:color w:val="000000"/>
          <w:szCs w:val="28"/>
        </w:rPr>
        <w:t xml:space="preserve">а основании обращения </w:t>
      </w:r>
      <w:r w:rsidR="00F030AC">
        <w:rPr>
          <w:color w:val="000000"/>
          <w:szCs w:val="28"/>
        </w:rPr>
        <w:t>жителя города Оренбурга</w:t>
      </w:r>
      <w:r w:rsidR="00056B01">
        <w:rPr>
          <w:color w:val="000000"/>
          <w:szCs w:val="28"/>
        </w:rPr>
        <w:t xml:space="preserve"> в отчетном </w:t>
      </w:r>
      <w:r w:rsidR="00736756">
        <w:rPr>
          <w:color w:val="000000"/>
          <w:szCs w:val="28"/>
        </w:rPr>
        <w:t>периоде</w:t>
      </w:r>
      <w:r w:rsidR="00056B01">
        <w:rPr>
          <w:color w:val="000000"/>
          <w:szCs w:val="28"/>
        </w:rPr>
        <w:t xml:space="preserve"> </w:t>
      </w:r>
      <w:r w:rsidR="00736756">
        <w:rPr>
          <w:color w:val="000000"/>
          <w:szCs w:val="28"/>
        </w:rPr>
        <w:t xml:space="preserve">проведено </w:t>
      </w:r>
      <w:r w:rsidR="00056B01">
        <w:rPr>
          <w:color w:val="000000"/>
          <w:szCs w:val="28"/>
        </w:rPr>
        <w:t xml:space="preserve">контрольное мероприятие </w:t>
      </w:r>
      <w:r w:rsidR="00736756" w:rsidRPr="00736756">
        <w:rPr>
          <w:color w:val="000000"/>
          <w:szCs w:val="28"/>
        </w:rPr>
        <w:t xml:space="preserve">«Проверка использования бюджетных средств, направленных на оснащение устройствами для регулирования дорожного движения автомобильной дороги по улице </w:t>
      </w:r>
      <w:proofErr w:type="spellStart"/>
      <w:r w:rsidR="00736756" w:rsidRPr="00736756">
        <w:rPr>
          <w:color w:val="000000"/>
          <w:szCs w:val="28"/>
        </w:rPr>
        <w:t>Салмышской</w:t>
      </w:r>
      <w:proofErr w:type="spellEnd"/>
      <w:r w:rsidR="00736756" w:rsidRPr="00736756">
        <w:rPr>
          <w:color w:val="000000"/>
          <w:szCs w:val="28"/>
        </w:rPr>
        <w:t xml:space="preserve"> в городе Оренбурге</w:t>
      </w:r>
      <w:r w:rsidR="00736756">
        <w:rPr>
          <w:color w:val="000000"/>
          <w:szCs w:val="28"/>
        </w:rPr>
        <w:t>».</w:t>
      </w:r>
    </w:p>
    <w:p w14:paraId="3C8B72F3" w14:textId="04E1E927" w:rsidR="00086DB2" w:rsidRDefault="00086DB2" w:rsidP="00AD51E8">
      <w:pPr>
        <w:ind w:firstLine="709"/>
        <w:jc w:val="both"/>
        <w:rPr>
          <w:color w:val="000000"/>
          <w:szCs w:val="28"/>
        </w:rPr>
      </w:pPr>
      <w:r w:rsidRPr="00064D4C">
        <w:rPr>
          <w:color w:val="000000"/>
          <w:szCs w:val="28"/>
        </w:rPr>
        <w:t xml:space="preserve">В </w:t>
      </w:r>
      <w:r w:rsidR="00BC27C6">
        <w:rPr>
          <w:color w:val="000000"/>
          <w:szCs w:val="28"/>
        </w:rPr>
        <w:t xml:space="preserve">целях повышения результативности своей деятельности </w:t>
      </w:r>
      <w:r w:rsidRPr="00064D4C">
        <w:rPr>
          <w:color w:val="000000"/>
          <w:szCs w:val="28"/>
        </w:rPr>
        <w:t xml:space="preserve">Счетная палата </w:t>
      </w:r>
      <w:r w:rsidR="00BC27C6">
        <w:rPr>
          <w:color w:val="000000"/>
          <w:szCs w:val="28"/>
        </w:rPr>
        <w:t xml:space="preserve">в отчетном году </w:t>
      </w:r>
      <w:r w:rsidRPr="00064D4C">
        <w:rPr>
          <w:color w:val="000000"/>
          <w:szCs w:val="28"/>
        </w:rPr>
        <w:t>продолжила активное взаимодействие с Оренбургским городским Советом и Администрацией города Оренбурга. Депутаты Оренбургского городского Совета</w:t>
      </w:r>
      <w:r w:rsidR="003A6532">
        <w:rPr>
          <w:color w:val="000000"/>
          <w:szCs w:val="28"/>
        </w:rPr>
        <w:t xml:space="preserve"> и</w:t>
      </w:r>
      <w:r w:rsidRPr="00064D4C">
        <w:rPr>
          <w:color w:val="000000"/>
          <w:szCs w:val="28"/>
        </w:rPr>
        <w:t xml:space="preserve"> должностные лица Администрации города Оренбурга </w:t>
      </w:r>
      <w:r w:rsidR="003A6532">
        <w:rPr>
          <w:color w:val="000000"/>
          <w:szCs w:val="28"/>
        </w:rPr>
        <w:t xml:space="preserve">регулярно </w:t>
      </w:r>
      <w:r w:rsidRPr="00064D4C">
        <w:rPr>
          <w:color w:val="000000"/>
          <w:szCs w:val="28"/>
        </w:rPr>
        <w:t>присутствовали на заседаниях Коллегии Счетной палаты и принимали участие в обсуждении рассматриваемых вопросов.</w:t>
      </w:r>
      <w:r w:rsidR="00764481" w:rsidRPr="00764481">
        <w:rPr>
          <w:color w:val="000000"/>
          <w:szCs w:val="28"/>
        </w:rPr>
        <w:t xml:space="preserve"> </w:t>
      </w:r>
      <w:r w:rsidR="00764481" w:rsidRPr="00064D4C">
        <w:rPr>
          <w:color w:val="000000"/>
          <w:szCs w:val="28"/>
        </w:rPr>
        <w:t>Должностные лица Счетной палаты принимали участие в заседаниях постоянных депутатских комитетов и рабочих групп Оренбургского городского Совета, а также в заседаниях, проводимых Администрацией города Оренбурга по вопросам компетенции Счетной палаты.</w:t>
      </w:r>
    </w:p>
    <w:p w14:paraId="5D8D20A6" w14:textId="21E3F8F7" w:rsidR="005A500F" w:rsidRDefault="00967EB4" w:rsidP="005A500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2022 году н</w:t>
      </w:r>
      <w:r w:rsidR="00736756">
        <w:rPr>
          <w:color w:val="000000"/>
          <w:szCs w:val="28"/>
        </w:rPr>
        <w:t>а основании предложений депутатов Оренбургского городского Совета Счетная палата провела семь контрольных мероприятий</w:t>
      </w:r>
      <w:r w:rsidR="00BC27C6">
        <w:rPr>
          <w:color w:val="000000"/>
          <w:szCs w:val="28"/>
        </w:rPr>
        <w:t xml:space="preserve">, направленных на осуществление </w:t>
      </w:r>
      <w:proofErr w:type="gramStart"/>
      <w:r w:rsidR="00BC27C6">
        <w:rPr>
          <w:color w:val="000000"/>
          <w:szCs w:val="28"/>
        </w:rPr>
        <w:t>контроля за</w:t>
      </w:r>
      <w:proofErr w:type="gramEnd"/>
      <w:r w:rsidR="00BC27C6">
        <w:rPr>
          <w:color w:val="000000"/>
          <w:szCs w:val="28"/>
        </w:rPr>
        <w:t xml:space="preserve"> использованием бюджетных средств и муниципального имущества</w:t>
      </w:r>
      <w:r>
        <w:rPr>
          <w:color w:val="000000"/>
          <w:szCs w:val="28"/>
        </w:rPr>
        <w:t xml:space="preserve"> в сфере жилищно-коммунального хозяйства</w:t>
      </w:r>
      <w:r w:rsidR="00D9282D">
        <w:rPr>
          <w:color w:val="000000"/>
          <w:szCs w:val="28"/>
        </w:rPr>
        <w:t xml:space="preserve">, а также </w:t>
      </w:r>
      <w:r w:rsidR="00764481">
        <w:rPr>
          <w:color w:val="000000"/>
          <w:szCs w:val="28"/>
        </w:rPr>
        <w:t>на</w:t>
      </w:r>
      <w:r w:rsidR="00F030AC">
        <w:rPr>
          <w:color w:val="000000"/>
          <w:szCs w:val="28"/>
        </w:rPr>
        <w:t xml:space="preserve"> поддержку семей</w:t>
      </w:r>
      <w:r w:rsidR="00D9282D">
        <w:rPr>
          <w:color w:val="000000"/>
          <w:szCs w:val="28"/>
        </w:rPr>
        <w:t>, имеющих трех и более детей</w:t>
      </w:r>
      <w:r w:rsidR="00F030AC">
        <w:rPr>
          <w:color w:val="000000"/>
          <w:szCs w:val="28"/>
        </w:rPr>
        <w:t>, и субъектов малого и среднего предпринимательства</w:t>
      </w:r>
      <w:r w:rsidR="00764481">
        <w:rPr>
          <w:color w:val="000000"/>
          <w:szCs w:val="28"/>
        </w:rPr>
        <w:t>.</w:t>
      </w:r>
    </w:p>
    <w:p w14:paraId="22010910" w14:textId="28D80836" w:rsidR="004D5E39" w:rsidRPr="005A500F" w:rsidRDefault="006E2300" w:rsidP="004D5E39">
      <w:pPr>
        <w:ind w:firstLine="709"/>
        <w:jc w:val="both"/>
        <w:rPr>
          <w:color w:val="000000"/>
          <w:szCs w:val="28"/>
        </w:rPr>
      </w:pPr>
      <w:r w:rsidRPr="005A500F">
        <w:rPr>
          <w:color w:val="000000"/>
          <w:szCs w:val="28"/>
        </w:rPr>
        <w:t xml:space="preserve">Взаимодействие и сотрудничество Счетной палаты с правоохранительными </w:t>
      </w:r>
      <w:r w:rsidR="005A500F">
        <w:rPr>
          <w:color w:val="000000"/>
          <w:szCs w:val="28"/>
        </w:rPr>
        <w:t xml:space="preserve">и надзорными </w:t>
      </w:r>
      <w:r w:rsidRPr="005A500F">
        <w:rPr>
          <w:color w:val="000000"/>
          <w:szCs w:val="28"/>
        </w:rPr>
        <w:t>органами</w:t>
      </w:r>
      <w:r w:rsidR="005A500F">
        <w:rPr>
          <w:color w:val="000000"/>
          <w:szCs w:val="28"/>
        </w:rPr>
        <w:t xml:space="preserve"> осуществляется в рамках соглашений, заключенных с Прокуратурой города Оренбурга и Межмуниципальным управлением Министерства внутренних дел Российской Федерации «Оренбургское». </w:t>
      </w:r>
      <w:r w:rsidR="00F030AC">
        <w:rPr>
          <w:color w:val="000000"/>
          <w:szCs w:val="28"/>
        </w:rPr>
        <w:t>И</w:t>
      </w:r>
      <w:r w:rsidR="005A500F">
        <w:rPr>
          <w:color w:val="000000"/>
          <w:szCs w:val="28"/>
        </w:rPr>
        <w:t xml:space="preserve">тоговые документы, составленные </w:t>
      </w:r>
      <w:r w:rsidR="005A500F" w:rsidRPr="005A500F">
        <w:rPr>
          <w:color w:val="000000"/>
          <w:szCs w:val="28"/>
        </w:rPr>
        <w:t>по результатам контрольных и экспертно-аналитических мероприятий, направля</w:t>
      </w:r>
      <w:r w:rsidR="004D5E39">
        <w:rPr>
          <w:color w:val="000000"/>
          <w:szCs w:val="28"/>
        </w:rPr>
        <w:t>ются</w:t>
      </w:r>
      <w:r w:rsidR="005A500F" w:rsidRPr="005A500F">
        <w:rPr>
          <w:color w:val="000000"/>
          <w:szCs w:val="28"/>
        </w:rPr>
        <w:t xml:space="preserve"> в прокуратуру города Оренбурга.</w:t>
      </w:r>
      <w:r w:rsidR="004D5E39" w:rsidRPr="004D5E39">
        <w:rPr>
          <w:color w:val="000000"/>
          <w:szCs w:val="28"/>
        </w:rPr>
        <w:t xml:space="preserve"> </w:t>
      </w:r>
      <w:r w:rsidR="004D5E39" w:rsidRPr="005A500F">
        <w:rPr>
          <w:color w:val="000000"/>
          <w:szCs w:val="28"/>
        </w:rPr>
        <w:t xml:space="preserve">Председатель Счетной палаты регулярно </w:t>
      </w:r>
      <w:r w:rsidR="004D5E39">
        <w:rPr>
          <w:color w:val="000000"/>
          <w:szCs w:val="28"/>
        </w:rPr>
        <w:t>принимает</w:t>
      </w:r>
      <w:r w:rsidR="004D5E39" w:rsidRPr="005A500F">
        <w:rPr>
          <w:color w:val="000000"/>
          <w:szCs w:val="28"/>
        </w:rPr>
        <w:t xml:space="preserve"> участие в заседаниях постоянно действующей межведомственной рабочей группы по противодействию коррупции при прокуроре города Оренбурга и общественного Совета при прокуроре города Оренбурга по вопросам соблюдения законодательства о реализации национальных проектов в городе Оренбурге.</w:t>
      </w:r>
    </w:p>
    <w:p w14:paraId="04D8642E" w14:textId="045040EF" w:rsidR="005A500F" w:rsidRDefault="005A500F" w:rsidP="005A500F">
      <w:pPr>
        <w:ind w:firstLine="709"/>
        <w:jc w:val="both"/>
        <w:rPr>
          <w:szCs w:val="28"/>
        </w:rPr>
      </w:pPr>
      <w:r>
        <w:rPr>
          <w:szCs w:val="28"/>
        </w:rPr>
        <w:t>Предложения правоохранительных и надзорных органов ежегодно учитываются при формировании плана работы. В отчетном периоде в соответствии с предложениями прокуратуры города Оренбурга Счетной палатой проведено два контрольных мероприятия, а именно:</w:t>
      </w:r>
    </w:p>
    <w:p w14:paraId="24F5CF06" w14:textId="77777777" w:rsidR="005A500F" w:rsidRDefault="005A500F" w:rsidP="005A500F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1D">
        <w:rPr>
          <w:rFonts w:ascii="Times New Roman" w:hAnsi="Times New Roman" w:cs="Times New Roman"/>
          <w:sz w:val="28"/>
          <w:szCs w:val="28"/>
        </w:rPr>
        <w:t>«</w:t>
      </w:r>
      <w:r w:rsidRPr="00D6226F">
        <w:rPr>
          <w:rFonts w:ascii="Times New Roman" w:hAnsi="Times New Roman" w:cs="Times New Roman"/>
          <w:sz w:val="28"/>
          <w:szCs w:val="28"/>
        </w:rPr>
        <w:t xml:space="preserve">Проверка использования бюджетных средств, направленных на организацию обеспечения доступа к информации о деятельности Администрации </w:t>
      </w:r>
      <w:r w:rsidRPr="00D6226F">
        <w:rPr>
          <w:rFonts w:ascii="Times New Roman" w:hAnsi="Times New Roman" w:cs="Times New Roman"/>
          <w:sz w:val="28"/>
          <w:szCs w:val="28"/>
        </w:rPr>
        <w:lastRenderedPageBreak/>
        <w:t>города Оренбурга через средства телерадиовещания и посредством периодических изданий в рамках реализации муниципальной программы «Обеспечение деятельности Администрации города Оренбурга по решению вопросов местного значения и исполнению отдельных государственных полномочий</w:t>
      </w:r>
      <w:r w:rsidRPr="002B761D">
        <w:rPr>
          <w:rFonts w:ascii="Times New Roman" w:hAnsi="Times New Roman" w:cs="Times New Roman"/>
          <w:sz w:val="28"/>
          <w:szCs w:val="28"/>
        </w:rPr>
        <w:t>»;</w:t>
      </w:r>
    </w:p>
    <w:p w14:paraId="13AC1777" w14:textId="660CDB76" w:rsidR="005A500F" w:rsidRPr="00604E6C" w:rsidRDefault="005A500F" w:rsidP="005A500F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E6C">
        <w:rPr>
          <w:rFonts w:ascii="Times New Roman" w:hAnsi="Times New Roman" w:cs="Times New Roman"/>
          <w:sz w:val="28"/>
          <w:szCs w:val="28"/>
        </w:rPr>
        <w:t>«</w:t>
      </w:r>
      <w:r w:rsidRPr="004B403E">
        <w:rPr>
          <w:rFonts w:ascii="Times New Roman" w:hAnsi="Times New Roman" w:cs="Times New Roman"/>
          <w:sz w:val="28"/>
          <w:szCs w:val="28"/>
        </w:rPr>
        <w:t>Проверка использования бюджетных средств, выделенных на реализацию программного мероприятия «Региональный проект «Спорт-норма жизни» муниципальной</w:t>
      </w:r>
      <w:r w:rsidR="00BC27C6">
        <w:rPr>
          <w:rFonts w:ascii="Times New Roman" w:hAnsi="Times New Roman" w:cs="Times New Roman"/>
          <w:sz w:val="28"/>
          <w:szCs w:val="28"/>
        </w:rPr>
        <w:t xml:space="preserve"> программы «Спортивный Оренбург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CC5B16A" w14:textId="0041856F" w:rsidR="00086DB2" w:rsidRPr="00064D4C" w:rsidRDefault="004D5E39" w:rsidP="00AD51E8">
      <w:pPr>
        <w:widowControl w:val="0"/>
        <w:shd w:val="clear" w:color="auto" w:fill="FFFFFF"/>
        <w:ind w:firstLine="750"/>
        <w:contextualSpacing/>
        <w:jc w:val="both"/>
        <w:rPr>
          <w:color w:val="000000"/>
          <w:szCs w:val="28"/>
        </w:rPr>
      </w:pPr>
      <w:r>
        <w:rPr>
          <w:szCs w:val="28"/>
        </w:rPr>
        <w:t>В</w:t>
      </w:r>
      <w:r w:rsidR="00086DB2" w:rsidRPr="00064D4C">
        <w:rPr>
          <w:szCs w:val="28"/>
        </w:rPr>
        <w:t xml:space="preserve"> </w:t>
      </w:r>
      <w:r>
        <w:rPr>
          <w:szCs w:val="28"/>
        </w:rPr>
        <w:t>2022</w:t>
      </w:r>
      <w:r w:rsidR="00086DB2" w:rsidRPr="00064D4C">
        <w:rPr>
          <w:szCs w:val="28"/>
        </w:rPr>
        <w:t xml:space="preserve"> году Счетная палата продолжила сотрудничество и обмен опытом с другими органами внешнего финансового контроля в рамках работы</w:t>
      </w:r>
      <w:r w:rsidR="00086DB2" w:rsidRPr="00064D4C">
        <w:rPr>
          <w:color w:val="000000"/>
          <w:szCs w:val="28"/>
        </w:rPr>
        <w:t xml:space="preserve"> Союз</w:t>
      </w:r>
      <w:r w:rsidR="001713E4" w:rsidRPr="00064D4C">
        <w:rPr>
          <w:color w:val="000000"/>
          <w:szCs w:val="28"/>
        </w:rPr>
        <w:t>а МКСО</w:t>
      </w:r>
      <w:r w:rsidR="00086DB2" w:rsidRPr="00064D4C">
        <w:rPr>
          <w:color w:val="000000"/>
          <w:szCs w:val="28"/>
        </w:rPr>
        <w:t xml:space="preserve"> и Совета контрольно-счетных органов Оренбургской области при Счетной палате Оренбургской области. Должностные лица Счетной палаты регулярно принимали участие в обучающих семинарах, проводимых в формате видеоконференций с другими контрольно-счетными органами Российской Федерации и Оренбургской области. </w:t>
      </w:r>
    </w:p>
    <w:p w14:paraId="573417E2" w14:textId="4F7DF701" w:rsidR="00086DB2" w:rsidRPr="00064D4C" w:rsidRDefault="00086DB2" w:rsidP="00AD51E8">
      <w:pPr>
        <w:widowControl w:val="0"/>
        <w:shd w:val="clear" w:color="auto" w:fill="FFFFFF"/>
        <w:ind w:firstLine="750"/>
        <w:contextualSpacing/>
        <w:jc w:val="both"/>
        <w:rPr>
          <w:color w:val="000000"/>
          <w:szCs w:val="28"/>
        </w:rPr>
      </w:pPr>
      <w:proofErr w:type="gramStart"/>
      <w:r w:rsidRPr="00064D4C">
        <w:rPr>
          <w:color w:val="000000"/>
          <w:szCs w:val="28"/>
        </w:rPr>
        <w:t>В целях обмена опытом и в рамках исполнения полномочий</w:t>
      </w:r>
      <w:r w:rsidR="00623BBB" w:rsidRPr="00064D4C">
        <w:rPr>
          <w:color w:val="000000"/>
          <w:szCs w:val="28"/>
        </w:rPr>
        <w:t xml:space="preserve"> </w:t>
      </w:r>
      <w:r w:rsidRPr="00064D4C">
        <w:rPr>
          <w:color w:val="000000"/>
          <w:szCs w:val="28"/>
        </w:rPr>
        <w:t xml:space="preserve">члена Комиссии Союза МКСО по правовым вопросам, Совета представительства Союза МКСО в Приволжском Федеральном округе и Президиума Совета контрольно-счетных органов Оренбургской области при Счетной палате Оренбургской области, в отчетном году </w:t>
      </w:r>
      <w:r w:rsidR="00BD698E" w:rsidRPr="00064D4C">
        <w:rPr>
          <w:color w:val="000000"/>
          <w:szCs w:val="28"/>
        </w:rPr>
        <w:t xml:space="preserve">Счетной палатой </w:t>
      </w:r>
      <w:r w:rsidRPr="00064D4C">
        <w:rPr>
          <w:color w:val="000000"/>
          <w:szCs w:val="28"/>
        </w:rPr>
        <w:t xml:space="preserve">направлено </w:t>
      </w:r>
      <w:r w:rsidR="003020A1" w:rsidRPr="00064D4C">
        <w:rPr>
          <w:color w:val="000000"/>
          <w:szCs w:val="28"/>
        </w:rPr>
        <w:t>62 письма</w:t>
      </w:r>
      <w:r w:rsidRPr="00064D4C">
        <w:rPr>
          <w:color w:val="000000"/>
          <w:szCs w:val="28"/>
        </w:rPr>
        <w:t xml:space="preserve"> п</w:t>
      </w:r>
      <w:r w:rsidRPr="00064D4C">
        <w:rPr>
          <w:szCs w:val="28"/>
        </w:rPr>
        <w:t>о вопросам осуществления деятельности др</w:t>
      </w:r>
      <w:r w:rsidR="003020A1" w:rsidRPr="00064D4C">
        <w:rPr>
          <w:szCs w:val="28"/>
        </w:rPr>
        <w:t xml:space="preserve">угих контрольно-счетных органов, </w:t>
      </w:r>
      <w:r w:rsidRPr="00064D4C">
        <w:rPr>
          <w:szCs w:val="28"/>
        </w:rPr>
        <w:t>предоставлению информации, предложений и разъяснений различной тематики.</w:t>
      </w:r>
      <w:proofErr w:type="gramEnd"/>
    </w:p>
    <w:p w14:paraId="048513EB" w14:textId="44DE8BAF" w:rsidR="00086DB2" w:rsidRPr="00C32595" w:rsidRDefault="00086DB2" w:rsidP="00AD51E8">
      <w:pPr>
        <w:autoSpaceDE w:val="0"/>
        <w:autoSpaceDN w:val="0"/>
        <w:adjustRightInd w:val="0"/>
        <w:ind w:firstLine="709"/>
        <w:contextualSpacing/>
        <w:jc w:val="both"/>
      </w:pPr>
      <w:r w:rsidRPr="00064D4C">
        <w:rPr>
          <w:bCs/>
          <w:szCs w:val="28"/>
        </w:rPr>
        <w:t>На постоянной основе в Счетной палате проводится работа, направленная на предупреждение коррупционных правонарушений,</w:t>
      </w:r>
      <w:r w:rsidRPr="00064D4C">
        <w:rPr>
          <w:szCs w:val="28"/>
        </w:rPr>
        <w:t xml:space="preserve"> выявлению и устранению причин и условий, способствующих возникновению коррупции и конфликта интересов на муниципальной службе, соблюдению муниципальными служащими общих принципов служебного поведения, норм профессиональной этики, обязательств, ограничений и запретов, установленных на муниципальной службе.</w:t>
      </w:r>
      <w:r w:rsidRPr="00064D4C">
        <w:rPr>
          <w:bCs/>
          <w:szCs w:val="28"/>
        </w:rPr>
        <w:t xml:space="preserve"> В отчетном году все муниципальные служащие Счетной палаты представили </w:t>
      </w:r>
      <w:r w:rsidRPr="00064D4C">
        <w:rPr>
          <w:szCs w:val="28"/>
        </w:rPr>
        <w:t>сведения о доходах, расходах, об имуществе и обязательствах имущественного характера за 20</w:t>
      </w:r>
      <w:r w:rsidR="000A3372" w:rsidRPr="00064D4C">
        <w:rPr>
          <w:szCs w:val="28"/>
        </w:rPr>
        <w:t>2</w:t>
      </w:r>
      <w:r w:rsidR="0004316B" w:rsidRPr="00064D4C">
        <w:rPr>
          <w:szCs w:val="28"/>
        </w:rPr>
        <w:t>1</w:t>
      </w:r>
      <w:r w:rsidRPr="00064D4C">
        <w:rPr>
          <w:szCs w:val="28"/>
        </w:rPr>
        <w:t xml:space="preserve"> год, в том числе в отношении супругов и несовершеннолетних детей. По результатам проведенного анализа </w:t>
      </w:r>
      <w:proofErr w:type="gramStart"/>
      <w:r w:rsidRPr="00064D4C">
        <w:rPr>
          <w:szCs w:val="28"/>
        </w:rPr>
        <w:t>фактов о представлении</w:t>
      </w:r>
      <w:proofErr w:type="gramEnd"/>
      <w:r w:rsidRPr="00064D4C">
        <w:rPr>
          <w:szCs w:val="28"/>
        </w:rPr>
        <w:t xml:space="preserve"> неполных, либо недостоверных сведений не установлено.</w:t>
      </w:r>
    </w:p>
    <w:p w14:paraId="2062BA9E" w14:textId="77777777" w:rsidR="006E2963" w:rsidRPr="00FA07DA" w:rsidRDefault="006E2963" w:rsidP="00F030AC">
      <w:pPr>
        <w:autoSpaceDE w:val="0"/>
        <w:autoSpaceDN w:val="0"/>
        <w:adjustRightInd w:val="0"/>
        <w:jc w:val="center"/>
        <w:rPr>
          <w:szCs w:val="28"/>
        </w:rPr>
      </w:pPr>
    </w:p>
    <w:p w14:paraId="069E0F33" w14:textId="267D784A" w:rsidR="00C87333" w:rsidRDefault="00C87333" w:rsidP="00F030A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95">
        <w:rPr>
          <w:rFonts w:ascii="Times New Roman" w:hAnsi="Times New Roman" w:cs="Times New Roman"/>
          <w:b/>
          <w:sz w:val="28"/>
          <w:szCs w:val="28"/>
        </w:rPr>
        <w:t>6. Основные задачи на 202</w:t>
      </w:r>
      <w:r w:rsidR="008D7021">
        <w:rPr>
          <w:rFonts w:ascii="Times New Roman" w:hAnsi="Times New Roman" w:cs="Times New Roman"/>
          <w:b/>
          <w:sz w:val="28"/>
          <w:szCs w:val="28"/>
        </w:rPr>
        <w:t>3</w:t>
      </w:r>
      <w:r w:rsidR="005B4F3C" w:rsidRPr="00C325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8B9DC29" w14:textId="77777777" w:rsidR="00BE552B" w:rsidRPr="00FA07DA" w:rsidRDefault="00BE552B" w:rsidP="00AD51E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3FF96C" w14:textId="3F165BAD" w:rsidR="009F05C2" w:rsidRPr="00C32595" w:rsidRDefault="009F05C2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595">
        <w:rPr>
          <w:rFonts w:ascii="Times New Roman" w:hAnsi="Times New Roman" w:cs="Times New Roman"/>
          <w:sz w:val="28"/>
          <w:szCs w:val="28"/>
        </w:rPr>
        <w:t>План работы на 202</w:t>
      </w:r>
      <w:r w:rsidR="008D7021">
        <w:rPr>
          <w:rFonts w:ascii="Times New Roman" w:hAnsi="Times New Roman" w:cs="Times New Roman"/>
          <w:sz w:val="28"/>
          <w:szCs w:val="28"/>
        </w:rPr>
        <w:t>3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требованиями действующего законодательства по реализации полномочий Счетной палаты как органа внешнего муни</w:t>
      </w:r>
      <w:r w:rsidR="00B30294">
        <w:rPr>
          <w:rFonts w:ascii="Times New Roman" w:hAnsi="Times New Roman" w:cs="Times New Roman"/>
          <w:sz w:val="28"/>
          <w:szCs w:val="28"/>
        </w:rPr>
        <w:t>ципального финансового контроля</w:t>
      </w:r>
      <w:r w:rsidRPr="00C32595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B30294" w:rsidRPr="00C32595">
        <w:rPr>
          <w:rFonts w:ascii="Times New Roman" w:hAnsi="Times New Roman" w:cs="Times New Roman"/>
          <w:sz w:val="28"/>
          <w:szCs w:val="28"/>
        </w:rPr>
        <w:t>риск-ориентированного подхода к планированию деятельности Счетной палаты</w:t>
      </w:r>
      <w:r w:rsidR="00B30294">
        <w:rPr>
          <w:rFonts w:ascii="Times New Roman" w:hAnsi="Times New Roman" w:cs="Times New Roman"/>
          <w:sz w:val="28"/>
          <w:szCs w:val="28"/>
        </w:rPr>
        <w:t>, а также</w:t>
      </w:r>
      <w:r w:rsidR="00B30294" w:rsidRPr="00C32595">
        <w:rPr>
          <w:rStyle w:val="af7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C32595">
        <w:rPr>
          <w:rStyle w:val="af7"/>
          <w:rFonts w:ascii="Times New Roman" w:hAnsi="Times New Roman" w:cs="Times New Roman"/>
          <w:i w:val="0"/>
          <w:color w:val="000000"/>
          <w:sz w:val="28"/>
          <w:szCs w:val="28"/>
        </w:rPr>
        <w:t>решений Общего собрания Союза МКСО и Президиума Союза МКСО, Общего собрания представительства и Совета представительства в Приволжском федеральном округ</w:t>
      </w:r>
      <w:r w:rsidR="009A5363" w:rsidRPr="00C32595">
        <w:rPr>
          <w:rStyle w:val="af7"/>
          <w:rFonts w:ascii="Times New Roman" w:hAnsi="Times New Roman" w:cs="Times New Roman"/>
          <w:i w:val="0"/>
          <w:color w:val="000000"/>
          <w:sz w:val="28"/>
          <w:szCs w:val="28"/>
        </w:rPr>
        <w:t>е</w:t>
      </w:r>
      <w:r w:rsidR="0030769E" w:rsidRPr="00C325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A5066B2" w14:textId="4FEF389B" w:rsidR="009F05C2" w:rsidRPr="00C32595" w:rsidRDefault="009F05C2" w:rsidP="00AD51E8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При </w:t>
      </w:r>
      <w:r w:rsidRPr="00CA5ADC">
        <w:rPr>
          <w:rFonts w:ascii="Times New Roman" w:hAnsi="Times New Roman" w:cs="Times New Roman"/>
          <w:sz w:val="28"/>
          <w:szCs w:val="28"/>
        </w:rPr>
        <w:t>подготовке плана работы учтены внесенны</w:t>
      </w:r>
      <w:r w:rsidR="00C51C10">
        <w:rPr>
          <w:rFonts w:ascii="Times New Roman" w:hAnsi="Times New Roman" w:cs="Times New Roman"/>
          <w:sz w:val="28"/>
          <w:szCs w:val="28"/>
        </w:rPr>
        <w:t xml:space="preserve">е в Счетную палату предложения </w:t>
      </w:r>
      <w:r w:rsidRPr="00CA5ADC">
        <w:rPr>
          <w:rFonts w:ascii="Times New Roman" w:hAnsi="Times New Roman" w:cs="Times New Roman"/>
          <w:sz w:val="28"/>
          <w:szCs w:val="28"/>
        </w:rPr>
        <w:t>Оренбургского городского Совета</w:t>
      </w:r>
      <w:r w:rsidR="00E2214C">
        <w:rPr>
          <w:rFonts w:ascii="Times New Roman" w:hAnsi="Times New Roman" w:cs="Times New Roman"/>
          <w:sz w:val="28"/>
          <w:szCs w:val="28"/>
        </w:rPr>
        <w:t>,</w:t>
      </w:r>
      <w:r w:rsidR="005573E1">
        <w:rPr>
          <w:rFonts w:ascii="Times New Roman" w:hAnsi="Times New Roman" w:cs="Times New Roman"/>
          <w:sz w:val="28"/>
          <w:szCs w:val="28"/>
        </w:rPr>
        <w:t xml:space="preserve"> </w:t>
      </w:r>
      <w:r w:rsidRPr="00CA5ADC">
        <w:rPr>
          <w:rFonts w:ascii="Times New Roman" w:hAnsi="Times New Roman" w:cs="Times New Roman"/>
          <w:sz w:val="28"/>
          <w:szCs w:val="28"/>
        </w:rPr>
        <w:t>а также</w:t>
      </w:r>
      <w:r w:rsidRPr="00C32595">
        <w:rPr>
          <w:rFonts w:ascii="Times New Roman" w:hAnsi="Times New Roman" w:cs="Times New Roman"/>
          <w:sz w:val="28"/>
          <w:szCs w:val="28"/>
        </w:rPr>
        <w:t xml:space="preserve"> результаты контрольных и экспертно-аналитических мероприятий предыдущих лет. Утвержденный на 202</w:t>
      </w:r>
      <w:r w:rsidR="008D7021">
        <w:rPr>
          <w:rFonts w:ascii="Times New Roman" w:hAnsi="Times New Roman" w:cs="Times New Roman"/>
          <w:sz w:val="28"/>
          <w:szCs w:val="28"/>
        </w:rPr>
        <w:t>3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32595"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Счетной палаты размещен на </w:t>
      </w:r>
      <w:proofErr w:type="gramStart"/>
      <w:r w:rsidRPr="00C32595">
        <w:rPr>
          <w:rFonts w:ascii="Times New Roman" w:hAnsi="Times New Roman" w:cs="Times New Roman"/>
          <w:kern w:val="28"/>
          <w:sz w:val="28"/>
          <w:szCs w:val="28"/>
        </w:rPr>
        <w:t>официальном</w:t>
      </w:r>
      <w:proofErr w:type="gramEnd"/>
      <w:r w:rsidRPr="00C32595">
        <w:rPr>
          <w:rFonts w:ascii="Times New Roman" w:hAnsi="Times New Roman" w:cs="Times New Roman"/>
          <w:kern w:val="28"/>
          <w:sz w:val="28"/>
          <w:szCs w:val="28"/>
        </w:rPr>
        <w:t xml:space="preserve"> Интернет-портале города Оренбурга.</w:t>
      </w:r>
    </w:p>
    <w:p w14:paraId="298098ED" w14:textId="77777777" w:rsidR="00C37E62" w:rsidRPr="00C32595" w:rsidRDefault="000F2D05" w:rsidP="00AD51E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32595">
        <w:rPr>
          <w:rFonts w:eastAsiaTheme="minorHAnsi"/>
          <w:szCs w:val="28"/>
          <w:lang w:eastAsia="en-US"/>
        </w:rPr>
        <w:t xml:space="preserve">Основной задачей по-прежнему остается контроль соблюдения принципов законности, эффективности и результативности использования бюджетных средств на всех этапах бюджетного процесса, </w:t>
      </w:r>
      <w:proofErr w:type="gramStart"/>
      <w:r w:rsidR="00C37E62" w:rsidRPr="00C32595">
        <w:rPr>
          <w:szCs w:val="28"/>
        </w:rPr>
        <w:t>контроль за</w:t>
      </w:r>
      <w:proofErr w:type="gramEnd"/>
      <w:r w:rsidR="00C37E62" w:rsidRPr="00C32595">
        <w:rPr>
          <w:szCs w:val="28"/>
        </w:rPr>
        <w:t xml:space="preserve"> </w:t>
      </w:r>
      <w:r w:rsidRPr="00C32595">
        <w:rPr>
          <w:szCs w:val="28"/>
        </w:rPr>
        <w:t xml:space="preserve">эффективным </w:t>
      </w:r>
      <w:r w:rsidR="00C37E62" w:rsidRPr="00C32595">
        <w:rPr>
          <w:szCs w:val="28"/>
        </w:rPr>
        <w:t>использованием муниципального имущества и исполнением</w:t>
      </w:r>
      <w:r w:rsidRPr="00C32595">
        <w:rPr>
          <w:szCs w:val="28"/>
        </w:rPr>
        <w:t xml:space="preserve"> обязательств по его содержанию.</w:t>
      </w:r>
    </w:p>
    <w:p w14:paraId="457782E8" w14:textId="1DFB4FDF" w:rsidR="008250C5" w:rsidRPr="008250C5" w:rsidRDefault="00623BBB" w:rsidP="008250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50C5">
        <w:rPr>
          <w:rFonts w:ascii="Times New Roman" w:hAnsi="Times New Roman" w:cs="Times New Roman"/>
          <w:kern w:val="28"/>
          <w:sz w:val="28"/>
          <w:szCs w:val="28"/>
        </w:rPr>
        <w:t>Традиционно большое внимание будет уделено реализации муниципальных программ, как в части законности и эффективности расходования</w:t>
      </w:r>
      <w:r w:rsidR="009827C4" w:rsidRPr="008250C5">
        <w:rPr>
          <w:rFonts w:ascii="Times New Roman" w:hAnsi="Times New Roman" w:cs="Times New Roman"/>
          <w:kern w:val="28"/>
          <w:sz w:val="28"/>
          <w:szCs w:val="28"/>
        </w:rPr>
        <w:t xml:space="preserve"> бюджетных</w:t>
      </w:r>
      <w:r w:rsidRPr="008250C5">
        <w:rPr>
          <w:rFonts w:ascii="Times New Roman" w:hAnsi="Times New Roman" w:cs="Times New Roman"/>
          <w:kern w:val="28"/>
          <w:sz w:val="28"/>
          <w:szCs w:val="28"/>
        </w:rPr>
        <w:t xml:space="preserve"> средств, так и достижения утвержденных целевых показателей (индикаторов).</w:t>
      </w:r>
      <w:r w:rsidRPr="008250C5">
        <w:rPr>
          <w:rFonts w:ascii="Times New Roman" w:hAnsi="Times New Roman" w:cs="Times New Roman"/>
          <w:sz w:val="28"/>
          <w:szCs w:val="28"/>
        </w:rPr>
        <w:t xml:space="preserve"> </w:t>
      </w:r>
      <w:r w:rsidR="009827C4" w:rsidRPr="003B0A61">
        <w:rPr>
          <w:rFonts w:ascii="Times New Roman" w:hAnsi="Times New Roman" w:cs="Times New Roman"/>
          <w:sz w:val="28"/>
          <w:szCs w:val="28"/>
        </w:rPr>
        <w:t xml:space="preserve">С этой целью в План работы включены экспертно-аналитические мероприятия по экспертизе </w:t>
      </w:r>
      <w:r w:rsidR="001D5D2C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="009827C4" w:rsidRPr="003B0A61">
        <w:rPr>
          <w:rFonts w:ascii="Times New Roman" w:hAnsi="Times New Roman" w:cs="Times New Roman"/>
          <w:sz w:val="28"/>
          <w:szCs w:val="28"/>
        </w:rPr>
        <w:t xml:space="preserve">муниципальных программ, а также </w:t>
      </w:r>
      <w:r w:rsidR="00035B51">
        <w:rPr>
          <w:rFonts w:ascii="Times New Roman" w:hAnsi="Times New Roman" w:cs="Times New Roman"/>
          <w:sz w:val="28"/>
          <w:szCs w:val="28"/>
        </w:rPr>
        <w:t xml:space="preserve">десять </w:t>
      </w:r>
      <w:r w:rsidR="009827C4" w:rsidRPr="003B0A61">
        <w:rPr>
          <w:rFonts w:ascii="Times New Roman" w:hAnsi="Times New Roman" w:cs="Times New Roman"/>
          <w:sz w:val="28"/>
          <w:szCs w:val="28"/>
        </w:rPr>
        <w:t>контрольны</w:t>
      </w:r>
      <w:r w:rsidR="00035B51">
        <w:rPr>
          <w:rFonts w:ascii="Times New Roman" w:hAnsi="Times New Roman" w:cs="Times New Roman"/>
          <w:sz w:val="28"/>
          <w:szCs w:val="28"/>
        </w:rPr>
        <w:t>х</w:t>
      </w:r>
      <w:r w:rsidR="009827C4" w:rsidRPr="003B0A6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35B51">
        <w:rPr>
          <w:rFonts w:ascii="Times New Roman" w:hAnsi="Times New Roman" w:cs="Times New Roman"/>
          <w:sz w:val="28"/>
          <w:szCs w:val="28"/>
        </w:rPr>
        <w:t>й</w:t>
      </w:r>
      <w:r w:rsidR="009827C4" w:rsidRPr="003B0A61">
        <w:rPr>
          <w:rFonts w:ascii="Times New Roman" w:hAnsi="Times New Roman" w:cs="Times New Roman"/>
          <w:sz w:val="28"/>
          <w:szCs w:val="28"/>
        </w:rPr>
        <w:t xml:space="preserve"> по проверке использования бюджетных средств, направленных на реализацию программных мероприятий. </w:t>
      </w:r>
      <w:r w:rsidR="001D5D2C" w:rsidRPr="00064D4C">
        <w:rPr>
          <w:rFonts w:ascii="Times New Roman" w:hAnsi="Times New Roman" w:cs="Times New Roman"/>
          <w:sz w:val="28"/>
          <w:szCs w:val="28"/>
        </w:rPr>
        <w:t>В</w:t>
      </w:r>
      <w:r w:rsidR="009827C4" w:rsidRPr="00064D4C">
        <w:rPr>
          <w:rFonts w:ascii="Times New Roman" w:hAnsi="Times New Roman" w:cs="Times New Roman"/>
          <w:sz w:val="28"/>
          <w:szCs w:val="28"/>
        </w:rPr>
        <w:t xml:space="preserve"> рамках внешней проверки годового отчета об исполнении бюджета, а также</w:t>
      </w:r>
      <w:r w:rsidR="008250C5" w:rsidRPr="00064D4C">
        <w:rPr>
          <w:rFonts w:ascii="Times New Roman" w:hAnsi="Times New Roman" w:cs="Times New Roman"/>
          <w:sz w:val="28"/>
          <w:szCs w:val="28"/>
        </w:rPr>
        <w:t xml:space="preserve"> мероприятий по анализу исполнения бюджета города Оренбурга в текущем финансовом году планируется оценка реализуемости, рисков и результатов достижения целей муниципальных программ, являющихся документами стратегического планирования социально-экономического развития города Оренбурга.</w:t>
      </w:r>
    </w:p>
    <w:p w14:paraId="682E44C1" w14:textId="5F6D8B11" w:rsidR="00FA0266" w:rsidRDefault="00EE714E" w:rsidP="00FA02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714E">
        <w:rPr>
          <w:rFonts w:ascii="Times New Roman" w:hAnsi="Times New Roman" w:cs="Times New Roman"/>
          <w:sz w:val="28"/>
          <w:szCs w:val="28"/>
          <w:lang w:eastAsia="en-US"/>
        </w:rPr>
        <w:t xml:space="preserve">Актуальным остается </w:t>
      </w:r>
      <w:proofErr w:type="gramStart"/>
      <w:r w:rsidRPr="00EE714E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E714E">
        <w:rPr>
          <w:rFonts w:ascii="Times New Roman" w:hAnsi="Times New Roman" w:cs="Times New Roman"/>
          <w:sz w:val="28"/>
          <w:szCs w:val="28"/>
          <w:lang w:eastAsia="en-US"/>
        </w:rPr>
        <w:t xml:space="preserve"> эффективностью деятельности главных распорядителей средств бюджета и муниципальных учреждений. </w:t>
      </w:r>
      <w:proofErr w:type="gramStart"/>
      <w:r w:rsidR="00FA0266">
        <w:rPr>
          <w:rFonts w:ascii="Times New Roman" w:hAnsi="Times New Roman" w:cs="Times New Roman"/>
          <w:sz w:val="28"/>
          <w:szCs w:val="28"/>
        </w:rPr>
        <w:t>На 2023 год планируется проведение</w:t>
      </w:r>
      <w:r w:rsidRPr="00EE714E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FA0266">
        <w:rPr>
          <w:rFonts w:ascii="Times New Roman" w:hAnsi="Times New Roman" w:cs="Times New Roman"/>
          <w:sz w:val="28"/>
          <w:szCs w:val="28"/>
        </w:rPr>
        <w:t>и</w:t>
      </w:r>
      <w:r w:rsidRPr="00EE714E">
        <w:rPr>
          <w:rFonts w:ascii="Times New Roman" w:hAnsi="Times New Roman" w:cs="Times New Roman"/>
          <w:sz w:val="28"/>
          <w:szCs w:val="28"/>
        </w:rPr>
        <w:t xml:space="preserve"> целевого и эффективного использования бюджетных средств, выделенных Управлению жилищно-коммунального хозяйства администрации города Оренбурга на оплату за поставленную электроэнергию по наружному освещению и анализ</w:t>
      </w:r>
      <w:r w:rsidR="00FA0266">
        <w:rPr>
          <w:rFonts w:ascii="Times New Roman" w:hAnsi="Times New Roman" w:cs="Times New Roman"/>
          <w:sz w:val="28"/>
          <w:szCs w:val="28"/>
        </w:rPr>
        <w:t>у</w:t>
      </w:r>
      <w:r w:rsidRPr="00EE714E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FA0266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FA0266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="00FA0266">
        <w:rPr>
          <w:rFonts w:ascii="Times New Roman" w:hAnsi="Times New Roman" w:cs="Times New Roman"/>
          <w:sz w:val="28"/>
          <w:szCs w:val="28"/>
        </w:rPr>
        <w:t xml:space="preserve"> контрактов, а также </w:t>
      </w:r>
      <w:r w:rsidR="00FA0266" w:rsidRPr="00EE714E">
        <w:rPr>
          <w:rFonts w:ascii="Times New Roman" w:hAnsi="Times New Roman" w:cs="Times New Roman"/>
          <w:sz w:val="28"/>
          <w:szCs w:val="28"/>
        </w:rPr>
        <w:t>реализации полномочий по осуществлению бюджетного учета муниципальных жилых помещений в составе имущества муниципальной казны муниципального образования «город Оренбург»</w:t>
      </w:r>
      <w:r w:rsidR="00FA02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D3C4560" w14:textId="173DE95E" w:rsidR="00526953" w:rsidRDefault="006A268E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важных</w:t>
      </w:r>
      <w:r w:rsidR="009316C9" w:rsidRPr="00C32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направлений деятельности</w:t>
      </w:r>
      <w:r w:rsidR="009316C9"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="00526953">
        <w:rPr>
          <w:rFonts w:ascii="Times New Roman" w:hAnsi="Times New Roman" w:cs="Times New Roman"/>
          <w:sz w:val="28"/>
          <w:szCs w:val="28"/>
        </w:rPr>
        <w:t xml:space="preserve">Счетной палаты в 2023 году </w:t>
      </w:r>
      <w:r>
        <w:rPr>
          <w:rFonts w:ascii="Times New Roman" w:hAnsi="Times New Roman" w:cs="Times New Roman"/>
          <w:sz w:val="28"/>
          <w:szCs w:val="28"/>
        </w:rPr>
        <w:t>остан</w:t>
      </w:r>
      <w:r w:rsidR="005269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526953">
        <w:rPr>
          <w:rFonts w:ascii="Times New Roman" w:hAnsi="Times New Roman" w:cs="Times New Roman"/>
          <w:sz w:val="28"/>
          <w:szCs w:val="28"/>
        </w:rPr>
        <w:t>реализация материалов контрольных и экспертно-аналитических мероприятий, в том числе исполнение объектами контроля направленных</w:t>
      </w:r>
      <w:r w:rsidR="00A244C4">
        <w:rPr>
          <w:rFonts w:ascii="Times New Roman" w:hAnsi="Times New Roman" w:cs="Times New Roman"/>
          <w:sz w:val="28"/>
          <w:szCs w:val="28"/>
        </w:rPr>
        <w:t xml:space="preserve"> Счетной палатой </w:t>
      </w:r>
      <w:r w:rsidR="00526953">
        <w:rPr>
          <w:rFonts w:ascii="Times New Roman" w:hAnsi="Times New Roman" w:cs="Times New Roman"/>
          <w:sz w:val="28"/>
          <w:szCs w:val="28"/>
        </w:rPr>
        <w:t>представлений и предписаний.</w:t>
      </w:r>
    </w:p>
    <w:p w14:paraId="6276F7A0" w14:textId="68B09A1D" w:rsidR="008B4153" w:rsidRPr="00C32595" w:rsidRDefault="00CE69AA" w:rsidP="00AD51E8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2595">
        <w:rPr>
          <w:rFonts w:ascii="Times New Roman" w:hAnsi="Times New Roman"/>
          <w:sz w:val="28"/>
          <w:szCs w:val="28"/>
        </w:rPr>
        <w:t xml:space="preserve">Как и </w:t>
      </w:r>
      <w:r w:rsidR="006A268E">
        <w:rPr>
          <w:rFonts w:ascii="Times New Roman" w:hAnsi="Times New Roman"/>
          <w:sz w:val="28"/>
          <w:szCs w:val="28"/>
        </w:rPr>
        <w:t>в предыдущие годы</w:t>
      </w:r>
      <w:r w:rsidR="00A244C4">
        <w:rPr>
          <w:rFonts w:ascii="Times New Roman" w:hAnsi="Times New Roman"/>
          <w:sz w:val="28"/>
          <w:szCs w:val="28"/>
        </w:rPr>
        <w:t>, результаты контрольных и экспертно-аналитических мероприятий</w:t>
      </w:r>
      <w:r w:rsidR="008B4153" w:rsidRPr="00C32595">
        <w:rPr>
          <w:rFonts w:ascii="Times New Roman" w:hAnsi="Times New Roman"/>
          <w:sz w:val="28"/>
          <w:szCs w:val="28"/>
        </w:rPr>
        <w:t xml:space="preserve"> </w:t>
      </w:r>
      <w:r w:rsidR="003420A3">
        <w:rPr>
          <w:rFonts w:ascii="Times New Roman" w:hAnsi="Times New Roman"/>
          <w:sz w:val="28"/>
          <w:szCs w:val="28"/>
        </w:rPr>
        <w:t>будут</w:t>
      </w:r>
      <w:r w:rsidRPr="00C32595">
        <w:rPr>
          <w:rFonts w:ascii="Times New Roman" w:hAnsi="Times New Roman"/>
          <w:sz w:val="28"/>
          <w:szCs w:val="28"/>
        </w:rPr>
        <w:t xml:space="preserve"> рассматривать</w:t>
      </w:r>
      <w:r w:rsidR="003420A3">
        <w:rPr>
          <w:rFonts w:ascii="Times New Roman" w:hAnsi="Times New Roman"/>
          <w:sz w:val="28"/>
          <w:szCs w:val="28"/>
        </w:rPr>
        <w:t>ся</w:t>
      </w:r>
      <w:r w:rsidRPr="00C32595">
        <w:rPr>
          <w:rFonts w:ascii="Times New Roman" w:hAnsi="Times New Roman"/>
          <w:sz w:val="28"/>
          <w:szCs w:val="28"/>
        </w:rPr>
        <w:t xml:space="preserve"> на заседаниях</w:t>
      </w:r>
      <w:r w:rsidR="008B4153" w:rsidRPr="00C32595">
        <w:rPr>
          <w:rFonts w:ascii="Times New Roman" w:hAnsi="Times New Roman"/>
          <w:sz w:val="28"/>
          <w:szCs w:val="28"/>
        </w:rPr>
        <w:t xml:space="preserve"> Коллеги</w:t>
      </w:r>
      <w:r w:rsidRPr="00C32595">
        <w:rPr>
          <w:rFonts w:ascii="Times New Roman" w:hAnsi="Times New Roman"/>
          <w:sz w:val="28"/>
          <w:szCs w:val="28"/>
        </w:rPr>
        <w:t>и</w:t>
      </w:r>
      <w:r w:rsidR="00A244C4">
        <w:rPr>
          <w:rFonts w:ascii="Times New Roman" w:hAnsi="Times New Roman"/>
          <w:sz w:val="28"/>
          <w:szCs w:val="28"/>
        </w:rPr>
        <w:t xml:space="preserve"> Счетной палаты </w:t>
      </w:r>
      <w:r w:rsidR="008B4153" w:rsidRPr="00C32595">
        <w:rPr>
          <w:rFonts w:ascii="Times New Roman" w:hAnsi="Times New Roman"/>
          <w:sz w:val="28"/>
          <w:szCs w:val="28"/>
        </w:rPr>
        <w:t>с приглашением депутатов Оренбургского городского Совета, представителей</w:t>
      </w:r>
      <w:r w:rsidR="006A268E">
        <w:rPr>
          <w:rFonts w:ascii="Times New Roman" w:hAnsi="Times New Roman"/>
          <w:sz w:val="28"/>
          <w:szCs w:val="28"/>
        </w:rPr>
        <w:t xml:space="preserve"> Администрации города Оренбурга,</w:t>
      </w:r>
      <w:r w:rsidR="008B4153" w:rsidRPr="00C32595">
        <w:rPr>
          <w:rFonts w:ascii="Times New Roman" w:hAnsi="Times New Roman"/>
          <w:sz w:val="28"/>
          <w:szCs w:val="28"/>
        </w:rPr>
        <w:t xml:space="preserve"> </w:t>
      </w:r>
      <w:r w:rsidR="000F2D05" w:rsidRPr="00C32595">
        <w:rPr>
          <w:rFonts w:ascii="Times New Roman" w:hAnsi="Times New Roman"/>
          <w:sz w:val="28"/>
          <w:szCs w:val="28"/>
        </w:rPr>
        <w:t>прокуратуры</w:t>
      </w:r>
      <w:r w:rsidR="006A268E">
        <w:rPr>
          <w:rFonts w:ascii="Times New Roman" w:hAnsi="Times New Roman"/>
          <w:sz w:val="28"/>
          <w:szCs w:val="28"/>
        </w:rPr>
        <w:t xml:space="preserve"> города Оренбурга </w:t>
      </w:r>
      <w:r w:rsidR="000F2D05" w:rsidRPr="00C32595">
        <w:rPr>
          <w:rFonts w:ascii="Times New Roman" w:hAnsi="Times New Roman"/>
          <w:sz w:val="28"/>
          <w:szCs w:val="28"/>
        </w:rPr>
        <w:t xml:space="preserve">и </w:t>
      </w:r>
      <w:r w:rsidR="008B4153" w:rsidRPr="00C32595">
        <w:rPr>
          <w:rFonts w:ascii="Times New Roman" w:hAnsi="Times New Roman"/>
          <w:sz w:val="28"/>
          <w:szCs w:val="28"/>
        </w:rPr>
        <w:t>объектов контроля.</w:t>
      </w:r>
    </w:p>
    <w:p w14:paraId="0906A6B8" w14:textId="211395DC" w:rsidR="00A21D00" w:rsidRDefault="00526953" w:rsidP="00AD51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планируется п</w:t>
      </w:r>
      <w:r w:rsidR="009316C9" w:rsidRPr="003420A3">
        <w:rPr>
          <w:rFonts w:ascii="Times New Roman" w:hAnsi="Times New Roman"/>
          <w:sz w:val="28"/>
          <w:szCs w:val="28"/>
        </w:rPr>
        <w:t>родолжит</w:t>
      </w:r>
      <w:r>
        <w:rPr>
          <w:rFonts w:ascii="Times New Roman" w:hAnsi="Times New Roman"/>
          <w:sz w:val="28"/>
          <w:szCs w:val="28"/>
        </w:rPr>
        <w:t>ь</w:t>
      </w:r>
      <w:r w:rsidR="009316C9" w:rsidRPr="003420A3">
        <w:rPr>
          <w:rFonts w:ascii="Times New Roman" w:hAnsi="Times New Roman"/>
          <w:sz w:val="28"/>
          <w:szCs w:val="28"/>
        </w:rPr>
        <w:t xml:space="preserve"> обмен опытом с другими органами внешнего финансового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DD71FE">
        <w:rPr>
          <w:rFonts w:ascii="Times New Roman" w:hAnsi="Times New Roman"/>
          <w:sz w:val="28"/>
          <w:szCs w:val="28"/>
        </w:rPr>
        <w:t xml:space="preserve">и участие в мероприятиях, проводимых </w:t>
      </w:r>
      <w:r>
        <w:rPr>
          <w:rFonts w:ascii="Times New Roman" w:hAnsi="Times New Roman"/>
          <w:sz w:val="28"/>
          <w:szCs w:val="28"/>
        </w:rPr>
        <w:t xml:space="preserve">в рамках работы </w:t>
      </w:r>
      <w:r w:rsidR="009316C9" w:rsidRPr="003420A3">
        <w:rPr>
          <w:rFonts w:ascii="Times New Roman" w:hAnsi="Times New Roman"/>
          <w:sz w:val="28"/>
          <w:szCs w:val="28"/>
        </w:rPr>
        <w:t>Союз</w:t>
      </w:r>
      <w:r w:rsidR="00802B05">
        <w:rPr>
          <w:rFonts w:ascii="Times New Roman" w:hAnsi="Times New Roman"/>
          <w:sz w:val="28"/>
          <w:szCs w:val="28"/>
        </w:rPr>
        <w:t>а</w:t>
      </w:r>
      <w:r w:rsidR="009316C9" w:rsidRPr="003420A3">
        <w:rPr>
          <w:rFonts w:ascii="Times New Roman" w:hAnsi="Times New Roman"/>
          <w:sz w:val="28"/>
          <w:szCs w:val="28"/>
        </w:rPr>
        <w:t xml:space="preserve"> МКСО и Совета контрольно-счетных органов Оренбургской области при Счетн</w:t>
      </w:r>
      <w:r w:rsidR="000F2D05" w:rsidRPr="003420A3">
        <w:rPr>
          <w:rFonts w:ascii="Times New Roman" w:hAnsi="Times New Roman"/>
          <w:sz w:val="28"/>
          <w:szCs w:val="28"/>
        </w:rPr>
        <w:t>ой палате Оренбургской области.</w:t>
      </w:r>
      <w:r w:rsidR="003420A3" w:rsidRPr="003420A3">
        <w:rPr>
          <w:rFonts w:ascii="Times New Roman" w:hAnsi="Times New Roman"/>
          <w:sz w:val="28"/>
          <w:szCs w:val="28"/>
        </w:rPr>
        <w:t xml:space="preserve"> </w:t>
      </w:r>
    </w:p>
    <w:p w14:paraId="26748429" w14:textId="33C9BF01" w:rsidR="008A5EC4" w:rsidRDefault="00802B05" w:rsidP="00DD71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приоритетн</w:t>
      </w:r>
      <w:r w:rsidR="008A5EC4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задач</w:t>
      </w:r>
      <w:r w:rsidR="008A5EC4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A615A6">
        <w:rPr>
          <w:rFonts w:ascii="Times New Roman" w:hAnsi="Times New Roman"/>
          <w:sz w:val="28"/>
          <w:szCs w:val="28"/>
        </w:rPr>
        <w:t>деятельности</w:t>
      </w:r>
      <w:r w:rsidR="00C51C10">
        <w:rPr>
          <w:rFonts w:ascii="Times New Roman" w:hAnsi="Times New Roman"/>
          <w:sz w:val="28"/>
          <w:szCs w:val="28"/>
        </w:rPr>
        <w:t xml:space="preserve"> </w:t>
      </w:r>
      <w:r w:rsidR="00A21D00" w:rsidRPr="00A21D00">
        <w:rPr>
          <w:rFonts w:ascii="Times New Roman" w:hAnsi="Times New Roman"/>
          <w:sz w:val="28"/>
          <w:szCs w:val="28"/>
        </w:rPr>
        <w:t>Счетной палаты на 202</w:t>
      </w:r>
      <w:r w:rsidR="008D7021">
        <w:rPr>
          <w:rFonts w:ascii="Times New Roman" w:hAnsi="Times New Roman"/>
          <w:sz w:val="28"/>
          <w:szCs w:val="28"/>
        </w:rPr>
        <w:t>3</w:t>
      </w:r>
      <w:r w:rsidR="00A21D00" w:rsidRPr="00A21D0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является</w:t>
      </w:r>
      <w:r w:rsidR="00A21D00" w:rsidRPr="00A21D00">
        <w:rPr>
          <w:rFonts w:ascii="Times New Roman" w:hAnsi="Times New Roman"/>
          <w:sz w:val="28"/>
          <w:szCs w:val="28"/>
        </w:rPr>
        <w:t xml:space="preserve"> </w:t>
      </w:r>
      <w:r w:rsidR="00DD71FE">
        <w:rPr>
          <w:rFonts w:ascii="Times New Roman" w:hAnsi="Times New Roman"/>
          <w:sz w:val="28"/>
          <w:szCs w:val="28"/>
        </w:rPr>
        <w:t>продолж</w:t>
      </w:r>
      <w:r>
        <w:rPr>
          <w:rFonts w:ascii="Times New Roman" w:hAnsi="Times New Roman"/>
          <w:sz w:val="28"/>
          <w:szCs w:val="28"/>
        </w:rPr>
        <w:t>ение работы</w:t>
      </w:r>
      <w:r w:rsidR="00DD71FE">
        <w:rPr>
          <w:rFonts w:ascii="Times New Roman" w:hAnsi="Times New Roman"/>
          <w:sz w:val="28"/>
          <w:szCs w:val="28"/>
        </w:rPr>
        <w:t xml:space="preserve"> по совершенствованию </w:t>
      </w:r>
      <w:r w:rsidR="00DD71FE">
        <w:rPr>
          <w:rFonts w:ascii="Times New Roman" w:hAnsi="Times New Roman" w:cs="Times New Roman"/>
          <w:sz w:val="28"/>
          <w:szCs w:val="28"/>
        </w:rPr>
        <w:t>методов контроля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D71FE">
        <w:rPr>
          <w:rFonts w:ascii="Times New Roman" w:hAnsi="Times New Roman" w:cs="Times New Roman"/>
          <w:sz w:val="28"/>
          <w:szCs w:val="28"/>
        </w:rPr>
        <w:t xml:space="preserve"> </w:t>
      </w:r>
      <w:r w:rsidRPr="00A21D00">
        <w:rPr>
          <w:rFonts w:ascii="Times New Roman" w:hAnsi="Times New Roman" w:cs="Times New Roman"/>
          <w:sz w:val="28"/>
          <w:szCs w:val="28"/>
        </w:rPr>
        <w:t>внутренней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1FE">
        <w:rPr>
          <w:rFonts w:ascii="Times New Roman" w:hAnsi="Times New Roman" w:cs="Times New Roman"/>
          <w:sz w:val="28"/>
          <w:szCs w:val="28"/>
        </w:rPr>
        <w:t>с применением современных цифровых технологий</w:t>
      </w:r>
      <w:r w:rsidR="00A21D00" w:rsidRPr="00A21D00">
        <w:rPr>
          <w:rFonts w:ascii="Times New Roman" w:hAnsi="Times New Roman" w:cs="Times New Roman"/>
          <w:sz w:val="28"/>
          <w:szCs w:val="28"/>
        </w:rPr>
        <w:t>.</w:t>
      </w:r>
    </w:p>
    <w:p w14:paraId="22134EB4" w14:textId="5EFED848" w:rsidR="00C87333" w:rsidRPr="00C32595" w:rsidRDefault="00C87333" w:rsidP="00DD71FE">
      <w:pPr>
        <w:pStyle w:val="ConsPlusNormal"/>
        <w:jc w:val="both"/>
        <w:rPr>
          <w:szCs w:val="28"/>
        </w:rPr>
      </w:pPr>
      <w:r w:rsidRPr="00C32595">
        <w:rPr>
          <w:szCs w:val="28"/>
        </w:rPr>
        <w:br w:type="page"/>
      </w:r>
    </w:p>
    <w:p w14:paraId="59BF1752" w14:textId="61D52ABC" w:rsidR="00C87333" w:rsidRPr="00C32595" w:rsidRDefault="00C87333" w:rsidP="00AD51E8">
      <w:pPr>
        <w:jc w:val="right"/>
        <w:rPr>
          <w:szCs w:val="28"/>
        </w:rPr>
      </w:pPr>
      <w:r w:rsidRPr="00C32595">
        <w:rPr>
          <w:szCs w:val="28"/>
        </w:rPr>
        <w:lastRenderedPageBreak/>
        <w:t>Приложение</w:t>
      </w:r>
    </w:p>
    <w:p w14:paraId="12EE8D04" w14:textId="77777777" w:rsidR="00C87333" w:rsidRPr="00C32595" w:rsidRDefault="00C87333" w:rsidP="00AD51E8">
      <w:pPr>
        <w:tabs>
          <w:tab w:val="left" w:pos="11482"/>
        </w:tabs>
        <w:jc w:val="right"/>
        <w:rPr>
          <w:bCs/>
          <w:szCs w:val="16"/>
        </w:rPr>
      </w:pPr>
    </w:p>
    <w:p w14:paraId="64A49F54" w14:textId="77777777" w:rsidR="00C87333" w:rsidRPr="00E20D60" w:rsidRDefault="00C87333" w:rsidP="00AD51E8">
      <w:pPr>
        <w:widowControl w:val="0"/>
        <w:spacing w:before="62" w:after="60"/>
        <w:jc w:val="center"/>
        <w:outlineLvl w:val="0"/>
        <w:rPr>
          <w:b/>
          <w:kern w:val="32"/>
          <w:szCs w:val="28"/>
          <w:lang w:eastAsia="en-US"/>
        </w:rPr>
      </w:pPr>
      <w:r w:rsidRPr="00E20D60">
        <w:rPr>
          <w:b/>
          <w:kern w:val="32"/>
          <w:szCs w:val="28"/>
          <w:lang w:eastAsia="en-US"/>
        </w:rPr>
        <w:t>Перечень используемых сокращенных наименований</w:t>
      </w:r>
    </w:p>
    <w:p w14:paraId="1A81414B" w14:textId="77777777" w:rsidR="00C87333" w:rsidRPr="00DD2AE5" w:rsidRDefault="00C87333" w:rsidP="00AD51E8">
      <w:pPr>
        <w:widowControl w:val="0"/>
        <w:spacing w:before="62" w:after="60"/>
        <w:jc w:val="center"/>
        <w:outlineLvl w:val="0"/>
        <w:rPr>
          <w:b/>
          <w:kern w:val="32"/>
          <w:szCs w:val="28"/>
          <w:lang w:eastAsia="en-US"/>
        </w:rPr>
      </w:pPr>
      <w:r w:rsidRPr="00DD2AE5">
        <w:rPr>
          <w:b/>
          <w:kern w:val="32"/>
          <w:szCs w:val="28"/>
          <w:lang w:eastAsia="en-US"/>
        </w:rPr>
        <w:t>объектов контроля</w:t>
      </w:r>
    </w:p>
    <w:p w14:paraId="56353BB2" w14:textId="7D1093A7" w:rsidR="00DD2AE5" w:rsidRDefault="00DD2AE5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>
        <w:rPr>
          <w:szCs w:val="28"/>
        </w:rPr>
        <w:t>Администрация Северного округа – администрация Северного округа города Оренбурга;</w:t>
      </w:r>
    </w:p>
    <w:p w14:paraId="65C621EE" w14:textId="4F6FCFF1" w:rsidR="00DD2AE5" w:rsidRDefault="00DD2AE5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>
        <w:rPr>
          <w:szCs w:val="28"/>
        </w:rPr>
        <w:t>Администрация Южного округа – администрация Южного округа города Оренбурга;</w:t>
      </w:r>
    </w:p>
    <w:p w14:paraId="48459A2B" w14:textId="77777777" w:rsidR="00C87333" w:rsidRPr="00DD2AE5" w:rsidRDefault="00C87333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DD2AE5">
        <w:rPr>
          <w:szCs w:val="28"/>
        </w:rPr>
        <w:t xml:space="preserve">ДГиЗО – </w:t>
      </w:r>
      <w:r w:rsidR="002767BD" w:rsidRPr="00DD2AE5">
        <w:rPr>
          <w:szCs w:val="28"/>
        </w:rPr>
        <w:t>д</w:t>
      </w:r>
      <w:r w:rsidRPr="00DD2AE5">
        <w:rPr>
          <w:szCs w:val="28"/>
        </w:rPr>
        <w:t>епартамент градостроительства и земельных отношений администрации города Оренбурга;</w:t>
      </w:r>
    </w:p>
    <w:p w14:paraId="3138337F" w14:textId="77777777" w:rsidR="00C87333" w:rsidRPr="001C5660" w:rsidRDefault="00C87333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1C5660">
        <w:rPr>
          <w:szCs w:val="28"/>
        </w:rPr>
        <w:t>КУИ – Комитет по управлению имуществом города Оренбурга;</w:t>
      </w:r>
    </w:p>
    <w:p w14:paraId="541C5ABD" w14:textId="77777777" w:rsidR="007979F3" w:rsidRPr="001C5660" w:rsidRDefault="007979F3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proofErr w:type="spellStart"/>
      <w:r w:rsidRPr="001C5660">
        <w:rPr>
          <w:szCs w:val="28"/>
        </w:rPr>
        <w:t>КФКиС</w:t>
      </w:r>
      <w:proofErr w:type="spellEnd"/>
      <w:r w:rsidRPr="001C5660">
        <w:rPr>
          <w:szCs w:val="28"/>
        </w:rPr>
        <w:t xml:space="preserve"> – комитет по физической культуре и спорту администрации города Оренбурга;</w:t>
      </w:r>
    </w:p>
    <w:p w14:paraId="15A16C45" w14:textId="62E13194" w:rsidR="00A40173" w:rsidRPr="00A40173" w:rsidRDefault="00A40173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A40173">
        <w:rPr>
          <w:szCs w:val="28"/>
        </w:rPr>
        <w:t>МАУ «Оренбургский театр кукол «Пьеро» - Муниципальное автономное учреждение «Оренбургский театр кукол «Пьеро»;</w:t>
      </w:r>
    </w:p>
    <w:p w14:paraId="17CB412F" w14:textId="50EC8BC3" w:rsidR="00642C2E" w:rsidRPr="00642C2E" w:rsidRDefault="00642C2E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642C2E">
        <w:rPr>
          <w:szCs w:val="28"/>
        </w:rPr>
        <w:t>МБУ «Спортивная школа № 5 «Орбита» - Муниципальное бюджетное учреждение «Спортивная школа № 5 «Орбита»;</w:t>
      </w:r>
    </w:p>
    <w:p w14:paraId="6556A4B7" w14:textId="71741352" w:rsidR="0059181A" w:rsidRPr="0059181A" w:rsidRDefault="0059181A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59181A">
        <w:rPr>
          <w:szCs w:val="28"/>
        </w:rPr>
        <w:t>МБУ «УКС» - Муниципальное бюджетное учреждение «Управление капитального строительства»;</w:t>
      </w:r>
    </w:p>
    <w:p w14:paraId="5AA2C0B0" w14:textId="77777777" w:rsidR="00F96098" w:rsidRDefault="00F96098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7A5A62">
        <w:rPr>
          <w:szCs w:val="28"/>
        </w:rPr>
        <w:t>МКУ «</w:t>
      </w:r>
      <w:proofErr w:type="spellStart"/>
      <w:r w:rsidRPr="007A5A62">
        <w:rPr>
          <w:szCs w:val="28"/>
        </w:rPr>
        <w:t>БиОз</w:t>
      </w:r>
      <w:proofErr w:type="spellEnd"/>
      <w:r w:rsidRPr="007A5A62">
        <w:rPr>
          <w:szCs w:val="28"/>
        </w:rPr>
        <w:t>» - Муниципальное казенное учреждение «Благоустройство и озеленение»;</w:t>
      </w:r>
    </w:p>
    <w:p w14:paraId="594563FA" w14:textId="3DADD296" w:rsidR="00576FE5" w:rsidRPr="007A5A62" w:rsidRDefault="00576FE5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576FE5">
        <w:rPr>
          <w:szCs w:val="28"/>
        </w:rPr>
        <w:t>МКУ «ГЦГ»</w:t>
      </w:r>
      <w:r>
        <w:rPr>
          <w:szCs w:val="28"/>
        </w:rPr>
        <w:t xml:space="preserve"> - </w:t>
      </w:r>
      <w:r w:rsidRPr="00576FE5">
        <w:rPr>
          <w:szCs w:val="28"/>
        </w:rPr>
        <w:t>Муниципальное казенное учреждение «</w:t>
      </w:r>
      <w:r>
        <w:rPr>
          <w:szCs w:val="28"/>
        </w:rPr>
        <w:t>Городской центр градостроительства</w:t>
      </w:r>
      <w:r w:rsidRPr="00576FE5">
        <w:rPr>
          <w:szCs w:val="28"/>
        </w:rPr>
        <w:t>»;</w:t>
      </w:r>
    </w:p>
    <w:p w14:paraId="19B4EC05" w14:textId="627CCD0F" w:rsidR="007A5A62" w:rsidRPr="007A5A62" w:rsidRDefault="007A5A62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7A5A62">
        <w:rPr>
          <w:szCs w:val="28"/>
        </w:rPr>
        <w:t>МКУ «</w:t>
      </w:r>
      <w:proofErr w:type="spellStart"/>
      <w:r w:rsidRPr="007A5A62">
        <w:rPr>
          <w:szCs w:val="28"/>
        </w:rPr>
        <w:t>Комсервис</w:t>
      </w:r>
      <w:proofErr w:type="spellEnd"/>
      <w:r w:rsidRPr="007A5A62">
        <w:rPr>
          <w:szCs w:val="28"/>
        </w:rPr>
        <w:t>» - Муниципальное казенное учреждение «</w:t>
      </w:r>
      <w:proofErr w:type="spellStart"/>
      <w:r w:rsidRPr="007A5A62">
        <w:rPr>
          <w:szCs w:val="28"/>
        </w:rPr>
        <w:t>Комсервис</w:t>
      </w:r>
      <w:proofErr w:type="spellEnd"/>
      <w:r w:rsidRPr="007A5A62">
        <w:rPr>
          <w:szCs w:val="28"/>
        </w:rPr>
        <w:t>»;</w:t>
      </w:r>
    </w:p>
    <w:p w14:paraId="4B783372" w14:textId="2671AA80" w:rsidR="00E012BC" w:rsidRPr="00AB7B45" w:rsidRDefault="00E012BC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AB7B45">
        <w:rPr>
          <w:szCs w:val="28"/>
        </w:rPr>
        <w:t>МКУ «Управление по ОФХД в СКИ» - Муниципальное казенное учреждение «Управление</w:t>
      </w:r>
      <w:r w:rsidR="00AB7B45" w:rsidRPr="00AB7B45">
        <w:rPr>
          <w:szCs w:val="28"/>
        </w:rPr>
        <w:t xml:space="preserve"> </w:t>
      </w:r>
      <w:r w:rsidRPr="00AB7B45">
        <w:rPr>
          <w:szCs w:val="28"/>
        </w:rPr>
        <w:t xml:space="preserve">по организации финансово-хозяйственной деятельности в </w:t>
      </w:r>
      <w:r w:rsidR="00AB7B45" w:rsidRPr="00AB7B45">
        <w:rPr>
          <w:szCs w:val="28"/>
        </w:rPr>
        <w:t xml:space="preserve">сфере культуры и искусства»; </w:t>
      </w:r>
    </w:p>
    <w:p w14:paraId="444E026A" w14:textId="77777777" w:rsidR="00441C94" w:rsidRPr="00755614" w:rsidRDefault="00441C94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755614">
        <w:rPr>
          <w:szCs w:val="28"/>
        </w:rPr>
        <w:t xml:space="preserve">МКУ «ЦМР» - Муниципальное казенное учреждение «Центр муниципальных расчетов»; </w:t>
      </w:r>
    </w:p>
    <w:p w14:paraId="24566BBE" w14:textId="6BB43837" w:rsidR="00B06F8C" w:rsidRDefault="00B06F8C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B06F8C">
        <w:rPr>
          <w:szCs w:val="28"/>
        </w:rPr>
        <w:t>МОАУ «Гимназия № 8»</w:t>
      </w:r>
      <w:r>
        <w:rPr>
          <w:szCs w:val="28"/>
        </w:rPr>
        <w:t xml:space="preserve"> - Муниципальное </w:t>
      </w:r>
      <w:r w:rsidR="0078132E">
        <w:rPr>
          <w:szCs w:val="28"/>
        </w:rPr>
        <w:t>обще</w:t>
      </w:r>
      <w:r>
        <w:rPr>
          <w:szCs w:val="28"/>
        </w:rPr>
        <w:t xml:space="preserve">образовательное автономное учреждение </w:t>
      </w:r>
      <w:r w:rsidRPr="00B06F8C">
        <w:rPr>
          <w:szCs w:val="28"/>
        </w:rPr>
        <w:t>«Гимназия № 8</w:t>
      </w:r>
      <w:r>
        <w:rPr>
          <w:szCs w:val="28"/>
        </w:rPr>
        <w:t xml:space="preserve"> </w:t>
      </w:r>
      <w:r w:rsidR="0078132E" w:rsidRPr="0078132E">
        <w:rPr>
          <w:rFonts w:eastAsia="Calibri"/>
          <w:szCs w:val="28"/>
          <w:lang w:eastAsia="en-US"/>
        </w:rPr>
        <w:t xml:space="preserve">имени Льва </w:t>
      </w:r>
      <w:proofErr w:type="spellStart"/>
      <w:r w:rsidR="0078132E" w:rsidRPr="0078132E">
        <w:rPr>
          <w:rFonts w:eastAsia="Calibri"/>
          <w:szCs w:val="28"/>
          <w:lang w:eastAsia="en-US"/>
        </w:rPr>
        <w:t>Таикешева</w:t>
      </w:r>
      <w:proofErr w:type="spellEnd"/>
      <w:r w:rsidRPr="00B06F8C">
        <w:rPr>
          <w:szCs w:val="28"/>
        </w:rPr>
        <w:t>»</w:t>
      </w:r>
      <w:r>
        <w:rPr>
          <w:szCs w:val="28"/>
        </w:rPr>
        <w:t>;</w:t>
      </w:r>
    </w:p>
    <w:p w14:paraId="7FBF7C43" w14:textId="1AF20F11" w:rsidR="002767BD" w:rsidRPr="00DD2AE5" w:rsidRDefault="002767BD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DD2AE5">
        <w:rPr>
          <w:szCs w:val="28"/>
        </w:rPr>
        <w:t>УЖКХ – Управление жилищно-коммунального хозяйства администрации города Оренбурга;</w:t>
      </w:r>
    </w:p>
    <w:p w14:paraId="700F1BC9" w14:textId="7132F112" w:rsidR="002767BD" w:rsidRDefault="002767BD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D766F3">
        <w:rPr>
          <w:szCs w:val="28"/>
        </w:rPr>
        <w:t>УО – управление образования</w:t>
      </w:r>
      <w:r w:rsidR="00FA2BCD">
        <w:rPr>
          <w:szCs w:val="28"/>
        </w:rPr>
        <w:t xml:space="preserve"> </w:t>
      </w:r>
      <w:r w:rsidR="00FA2BCD" w:rsidRPr="00FA2BCD">
        <w:rPr>
          <w:szCs w:val="28"/>
        </w:rPr>
        <w:t>администрации города Оренбурга;</w:t>
      </w:r>
    </w:p>
    <w:p w14:paraId="12FCB12B" w14:textId="279CFF25" w:rsidR="00F854B9" w:rsidRPr="00211C3D" w:rsidRDefault="00965977" w:rsidP="00F854B9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>
        <w:rPr>
          <w:szCs w:val="28"/>
        </w:rPr>
        <w:t xml:space="preserve">Управление по </w:t>
      </w:r>
      <w:proofErr w:type="spellStart"/>
      <w:r>
        <w:rPr>
          <w:szCs w:val="28"/>
        </w:rPr>
        <w:t>ГОЧСи</w:t>
      </w:r>
      <w:r w:rsidR="00F854B9" w:rsidRPr="00211C3D">
        <w:rPr>
          <w:szCs w:val="28"/>
        </w:rPr>
        <w:t>ПБ</w:t>
      </w:r>
      <w:proofErr w:type="spellEnd"/>
      <w:r w:rsidR="00F854B9" w:rsidRPr="00211C3D">
        <w:rPr>
          <w:szCs w:val="28"/>
        </w:rPr>
        <w:t xml:space="preserve"> – управление по гражданской обороне, чрезвычайным ситуациям и пожарной безопасности администрации города Оренбурга;</w:t>
      </w:r>
    </w:p>
    <w:p w14:paraId="7218D49B" w14:textId="7A9C44B6" w:rsidR="005176C2" w:rsidRDefault="005176C2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>
        <w:rPr>
          <w:szCs w:val="28"/>
        </w:rPr>
        <w:t xml:space="preserve">Управление по информатике – Управление по информатике и связи </w:t>
      </w:r>
      <w:r w:rsidRPr="005176C2">
        <w:rPr>
          <w:szCs w:val="28"/>
        </w:rPr>
        <w:t>администрации города Оренбурга;</w:t>
      </w:r>
    </w:p>
    <w:p w14:paraId="1CBFA7E3" w14:textId="253DED8C" w:rsidR="00FA2BCD" w:rsidRPr="00D766F3" w:rsidRDefault="00FA2BCD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FA2BCD">
        <w:rPr>
          <w:szCs w:val="28"/>
        </w:rPr>
        <w:t xml:space="preserve">Управление по </w:t>
      </w:r>
      <w:r>
        <w:rPr>
          <w:szCs w:val="28"/>
        </w:rPr>
        <w:t xml:space="preserve">культуре – управление по культуре и искусству </w:t>
      </w:r>
      <w:r w:rsidRPr="00FA2BCD">
        <w:rPr>
          <w:szCs w:val="28"/>
        </w:rPr>
        <w:t>администрации города Оренбурга;</w:t>
      </w:r>
    </w:p>
    <w:p w14:paraId="3DCD7C45" w14:textId="29C16FA9" w:rsidR="001713E4" w:rsidRPr="00F854B9" w:rsidRDefault="00692454" w:rsidP="00F854B9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59181A">
        <w:rPr>
          <w:szCs w:val="28"/>
        </w:rPr>
        <w:t xml:space="preserve">УСДХ – </w:t>
      </w:r>
      <w:r w:rsidR="002767BD" w:rsidRPr="0059181A">
        <w:rPr>
          <w:szCs w:val="28"/>
        </w:rPr>
        <w:t>у</w:t>
      </w:r>
      <w:r w:rsidRPr="0059181A">
        <w:rPr>
          <w:szCs w:val="28"/>
        </w:rPr>
        <w:t>правление строительства и дорожного хозяйства администрации города Оренбурга</w:t>
      </w:r>
      <w:r w:rsidR="00F854B9">
        <w:rPr>
          <w:szCs w:val="28"/>
        </w:rPr>
        <w:t>.</w:t>
      </w:r>
    </w:p>
    <w:sectPr w:rsidR="001713E4" w:rsidRPr="00F854B9" w:rsidSect="005D1D56">
      <w:headerReference w:type="default" r:id="rId23"/>
      <w:footerReference w:type="even" r:id="rId24"/>
      <w:pgSz w:w="11907" w:h="16840" w:code="9"/>
      <w:pgMar w:top="1134" w:right="567" w:bottom="1134" w:left="1134" w:header="510" w:footer="567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AD195" w14:textId="77777777" w:rsidR="00DA21E5" w:rsidRDefault="00DA21E5">
      <w:r>
        <w:separator/>
      </w:r>
    </w:p>
  </w:endnote>
  <w:endnote w:type="continuationSeparator" w:id="0">
    <w:p w14:paraId="57D20C58" w14:textId="77777777" w:rsidR="00DA21E5" w:rsidRDefault="00DA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35C53" w14:textId="77777777" w:rsidR="00DA21E5" w:rsidRDefault="00DA21E5" w:rsidP="0077776A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77A9B996" w14:textId="77777777" w:rsidR="00DA21E5" w:rsidRDefault="00DA21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1D456" w14:textId="77777777" w:rsidR="00DA21E5" w:rsidRDefault="00DA21E5">
      <w:r>
        <w:separator/>
      </w:r>
    </w:p>
  </w:footnote>
  <w:footnote w:type="continuationSeparator" w:id="0">
    <w:p w14:paraId="392D1038" w14:textId="77777777" w:rsidR="00DA21E5" w:rsidRDefault="00DA2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767796"/>
      <w:docPartObj>
        <w:docPartGallery w:val="Page Numbers (Top of Page)"/>
        <w:docPartUnique/>
      </w:docPartObj>
    </w:sdtPr>
    <w:sdtEndPr/>
    <w:sdtContent>
      <w:p w14:paraId="10B528DC" w14:textId="77777777" w:rsidR="00DA21E5" w:rsidRDefault="00DA21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947">
          <w:rPr>
            <w:noProof/>
          </w:rPr>
          <w:t>2</w:t>
        </w:r>
        <w:r>
          <w:fldChar w:fldCharType="end"/>
        </w:r>
      </w:p>
    </w:sdtContent>
  </w:sdt>
  <w:p w14:paraId="10ED3E1E" w14:textId="77777777" w:rsidR="00DA21E5" w:rsidRDefault="00DA21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BF0"/>
    <w:multiLevelType w:val="hybridMultilevel"/>
    <w:tmpl w:val="F0684636"/>
    <w:lvl w:ilvl="0" w:tplc="538C853C">
      <w:numFmt w:val="bullet"/>
      <w:lvlText w:val="˗"/>
      <w:lvlJc w:val="left"/>
      <w:pPr>
        <w:ind w:left="23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23E87"/>
    <w:multiLevelType w:val="hybridMultilevel"/>
    <w:tmpl w:val="195AD12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6369D3"/>
    <w:multiLevelType w:val="hybridMultilevel"/>
    <w:tmpl w:val="0C4AE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F1DF3"/>
    <w:multiLevelType w:val="hybridMultilevel"/>
    <w:tmpl w:val="379CC786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">
    <w:nsid w:val="13D7573C"/>
    <w:multiLevelType w:val="hybridMultilevel"/>
    <w:tmpl w:val="C74686F8"/>
    <w:lvl w:ilvl="0" w:tplc="538C853C"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9832CC"/>
    <w:multiLevelType w:val="hybridMultilevel"/>
    <w:tmpl w:val="F6CA239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7">
    <w:nsid w:val="183B4435"/>
    <w:multiLevelType w:val="hybridMultilevel"/>
    <w:tmpl w:val="E3804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5829EA"/>
    <w:multiLevelType w:val="hybridMultilevel"/>
    <w:tmpl w:val="63B0B57E"/>
    <w:lvl w:ilvl="0" w:tplc="A71429E0">
      <w:start w:val="1"/>
      <w:numFmt w:val="bullet"/>
      <w:lvlText w:val="-"/>
      <w:lvlJc w:val="left"/>
      <w:pPr>
        <w:ind w:left="150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1D307B97"/>
    <w:multiLevelType w:val="hybridMultilevel"/>
    <w:tmpl w:val="59D48C5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1EB36C28"/>
    <w:multiLevelType w:val="hybridMultilevel"/>
    <w:tmpl w:val="CD26E7C8"/>
    <w:lvl w:ilvl="0" w:tplc="3C4C8348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E42A7E"/>
    <w:multiLevelType w:val="hybridMultilevel"/>
    <w:tmpl w:val="AB10EF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3BD4FC8"/>
    <w:multiLevelType w:val="hybridMultilevel"/>
    <w:tmpl w:val="4C969D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180369"/>
    <w:multiLevelType w:val="hybridMultilevel"/>
    <w:tmpl w:val="28D6F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78305DEE">
      <w:numFmt w:val="bullet"/>
      <w:lvlText w:val="•"/>
      <w:lvlJc w:val="left"/>
      <w:pPr>
        <w:ind w:left="2940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425316"/>
    <w:multiLevelType w:val="hybridMultilevel"/>
    <w:tmpl w:val="1F1E3E6C"/>
    <w:lvl w:ilvl="0" w:tplc="C6BEE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AA6A1F"/>
    <w:multiLevelType w:val="multilevel"/>
    <w:tmpl w:val="C2548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F4E054D"/>
    <w:multiLevelType w:val="hybridMultilevel"/>
    <w:tmpl w:val="01A68778"/>
    <w:lvl w:ilvl="0" w:tplc="78305DE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4196A09"/>
    <w:multiLevelType w:val="hybridMultilevel"/>
    <w:tmpl w:val="44B6730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98D153B"/>
    <w:multiLevelType w:val="hybridMultilevel"/>
    <w:tmpl w:val="612EA5C8"/>
    <w:lvl w:ilvl="0" w:tplc="307A462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9B10728"/>
    <w:multiLevelType w:val="hybridMultilevel"/>
    <w:tmpl w:val="6B6CA4BC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A614E8"/>
    <w:multiLevelType w:val="hybridMultilevel"/>
    <w:tmpl w:val="5524B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6F2A69"/>
    <w:multiLevelType w:val="hybridMultilevel"/>
    <w:tmpl w:val="96D62DA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C92B51"/>
    <w:multiLevelType w:val="hybridMultilevel"/>
    <w:tmpl w:val="146A9720"/>
    <w:lvl w:ilvl="0" w:tplc="A71429E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7DF7CAE"/>
    <w:multiLevelType w:val="hybridMultilevel"/>
    <w:tmpl w:val="35EE47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9701EE5"/>
    <w:multiLevelType w:val="hybridMultilevel"/>
    <w:tmpl w:val="DF0E9CB0"/>
    <w:lvl w:ilvl="0" w:tplc="307A462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940" w:hanging="11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F876A3"/>
    <w:multiLevelType w:val="hybridMultilevel"/>
    <w:tmpl w:val="3D02D1DE"/>
    <w:lvl w:ilvl="0" w:tplc="E4F071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194B19"/>
    <w:multiLevelType w:val="hybridMultilevel"/>
    <w:tmpl w:val="814CC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C466420"/>
    <w:multiLevelType w:val="hybridMultilevel"/>
    <w:tmpl w:val="CA5E2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E445F5C"/>
    <w:multiLevelType w:val="hybridMultilevel"/>
    <w:tmpl w:val="357E898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2">
    <w:nsid w:val="501B6CE5"/>
    <w:multiLevelType w:val="hybridMultilevel"/>
    <w:tmpl w:val="95F6763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5FDCEC80">
      <w:numFmt w:val="bullet"/>
      <w:lvlText w:val="•"/>
      <w:lvlJc w:val="left"/>
      <w:pPr>
        <w:ind w:left="2940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793408"/>
    <w:multiLevelType w:val="hybridMultilevel"/>
    <w:tmpl w:val="C8E69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40208F6"/>
    <w:multiLevelType w:val="hybridMultilevel"/>
    <w:tmpl w:val="FF7AB88C"/>
    <w:lvl w:ilvl="0" w:tplc="307A462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8C565F24">
      <w:start w:val="3"/>
      <w:numFmt w:val="bullet"/>
      <w:lvlText w:val="•"/>
      <w:lvlJc w:val="left"/>
      <w:pPr>
        <w:ind w:left="2940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50F5D78"/>
    <w:multiLevelType w:val="hybridMultilevel"/>
    <w:tmpl w:val="3AA643BE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  <w:b/>
      </w:rPr>
    </w:lvl>
    <w:lvl w:ilvl="1" w:tplc="5FDCEC80">
      <w:numFmt w:val="bullet"/>
      <w:lvlText w:val="•"/>
      <w:lvlJc w:val="left"/>
      <w:pPr>
        <w:ind w:left="2940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6164097"/>
    <w:multiLevelType w:val="hybridMultilevel"/>
    <w:tmpl w:val="3A984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8">
    <w:nsid w:val="6A0B69EB"/>
    <w:multiLevelType w:val="hybridMultilevel"/>
    <w:tmpl w:val="4232F35A"/>
    <w:lvl w:ilvl="0" w:tplc="7B1C40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000C9C"/>
    <w:multiLevelType w:val="hybridMultilevel"/>
    <w:tmpl w:val="E11EEBD0"/>
    <w:lvl w:ilvl="0" w:tplc="B0D677EA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AA0311"/>
    <w:multiLevelType w:val="hybridMultilevel"/>
    <w:tmpl w:val="BFFCC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3F47FE"/>
    <w:multiLevelType w:val="hybridMultilevel"/>
    <w:tmpl w:val="42B23718"/>
    <w:lvl w:ilvl="0" w:tplc="A71429E0">
      <w:start w:val="1"/>
      <w:numFmt w:val="bullet"/>
      <w:lvlText w:val="-"/>
      <w:lvlJc w:val="left"/>
      <w:pPr>
        <w:ind w:left="8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2">
    <w:nsid w:val="78400119"/>
    <w:multiLevelType w:val="hybridMultilevel"/>
    <w:tmpl w:val="883E23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B5830E1"/>
    <w:multiLevelType w:val="hybridMultilevel"/>
    <w:tmpl w:val="729A1916"/>
    <w:lvl w:ilvl="0" w:tplc="538C853C"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C0D3F7D"/>
    <w:multiLevelType w:val="hybridMultilevel"/>
    <w:tmpl w:val="BFC44636"/>
    <w:lvl w:ilvl="0" w:tplc="E968EA7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CFF2073"/>
    <w:multiLevelType w:val="hybridMultilevel"/>
    <w:tmpl w:val="A292489E"/>
    <w:lvl w:ilvl="0" w:tplc="323A260C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1"/>
  </w:num>
  <w:num w:numId="2">
    <w:abstractNumId w:val="18"/>
  </w:num>
  <w:num w:numId="3">
    <w:abstractNumId w:val="6"/>
  </w:num>
  <w:num w:numId="4">
    <w:abstractNumId w:val="12"/>
  </w:num>
  <w:num w:numId="5">
    <w:abstractNumId w:val="37"/>
  </w:num>
  <w:num w:numId="6">
    <w:abstractNumId w:val="10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</w:num>
  <w:num w:numId="10">
    <w:abstractNumId w:val="15"/>
  </w:num>
  <w:num w:numId="11">
    <w:abstractNumId w:val="3"/>
  </w:num>
  <w:num w:numId="12">
    <w:abstractNumId w:val="14"/>
  </w:num>
  <w:num w:numId="13">
    <w:abstractNumId w:val="35"/>
  </w:num>
  <w:num w:numId="14">
    <w:abstractNumId w:val="20"/>
  </w:num>
  <w:num w:numId="15">
    <w:abstractNumId w:val="17"/>
  </w:num>
  <w:num w:numId="16">
    <w:abstractNumId w:val="1"/>
  </w:num>
  <w:num w:numId="17">
    <w:abstractNumId w:val="44"/>
  </w:num>
  <w:num w:numId="18">
    <w:abstractNumId w:val="30"/>
  </w:num>
  <w:num w:numId="19">
    <w:abstractNumId w:val="7"/>
  </w:num>
  <w:num w:numId="20">
    <w:abstractNumId w:val="19"/>
  </w:num>
  <w:num w:numId="21">
    <w:abstractNumId w:val="11"/>
  </w:num>
  <w:num w:numId="22">
    <w:abstractNumId w:val="24"/>
  </w:num>
  <w:num w:numId="23">
    <w:abstractNumId w:val="34"/>
  </w:num>
  <w:num w:numId="24">
    <w:abstractNumId w:val="25"/>
  </w:num>
  <w:num w:numId="25">
    <w:abstractNumId w:val="0"/>
  </w:num>
  <w:num w:numId="26">
    <w:abstractNumId w:val="4"/>
  </w:num>
  <w:num w:numId="27">
    <w:abstractNumId w:val="9"/>
  </w:num>
  <w:num w:numId="28">
    <w:abstractNumId w:val="21"/>
  </w:num>
  <w:num w:numId="29">
    <w:abstractNumId w:val="39"/>
  </w:num>
  <w:num w:numId="30">
    <w:abstractNumId w:val="43"/>
  </w:num>
  <w:num w:numId="31">
    <w:abstractNumId w:val="8"/>
  </w:num>
  <w:num w:numId="32">
    <w:abstractNumId w:val="3"/>
  </w:num>
  <w:num w:numId="33">
    <w:abstractNumId w:val="23"/>
  </w:num>
  <w:num w:numId="34">
    <w:abstractNumId w:val="32"/>
  </w:num>
  <w:num w:numId="35">
    <w:abstractNumId w:val="38"/>
  </w:num>
  <w:num w:numId="36">
    <w:abstractNumId w:val="41"/>
  </w:num>
  <w:num w:numId="37">
    <w:abstractNumId w:val="5"/>
  </w:num>
  <w:num w:numId="38">
    <w:abstractNumId w:val="27"/>
  </w:num>
  <w:num w:numId="39">
    <w:abstractNumId w:val="22"/>
  </w:num>
  <w:num w:numId="40">
    <w:abstractNumId w:val="29"/>
  </w:num>
  <w:num w:numId="41">
    <w:abstractNumId w:val="40"/>
  </w:num>
  <w:num w:numId="42">
    <w:abstractNumId w:val="13"/>
  </w:num>
  <w:num w:numId="43">
    <w:abstractNumId w:val="36"/>
  </w:num>
  <w:num w:numId="44">
    <w:abstractNumId w:val="33"/>
  </w:num>
  <w:num w:numId="45">
    <w:abstractNumId w:val="26"/>
  </w:num>
  <w:num w:numId="46">
    <w:abstractNumId w:val="28"/>
  </w:num>
  <w:num w:numId="47">
    <w:abstractNumId w:val="42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C2"/>
    <w:rsid w:val="000000FA"/>
    <w:rsid w:val="000002AE"/>
    <w:rsid w:val="00001B03"/>
    <w:rsid w:val="000034DB"/>
    <w:rsid w:val="00003E42"/>
    <w:rsid w:val="000045EF"/>
    <w:rsid w:val="00004D0F"/>
    <w:rsid w:val="00004DCB"/>
    <w:rsid w:val="00005F5D"/>
    <w:rsid w:val="00007207"/>
    <w:rsid w:val="000118F6"/>
    <w:rsid w:val="00011DE2"/>
    <w:rsid w:val="00012A2F"/>
    <w:rsid w:val="00012AB3"/>
    <w:rsid w:val="00012D7F"/>
    <w:rsid w:val="000130D2"/>
    <w:rsid w:val="00017FBD"/>
    <w:rsid w:val="000210C3"/>
    <w:rsid w:val="000277ED"/>
    <w:rsid w:val="00027CF8"/>
    <w:rsid w:val="00030969"/>
    <w:rsid w:val="00032CDB"/>
    <w:rsid w:val="00035B51"/>
    <w:rsid w:val="0004316B"/>
    <w:rsid w:val="000443C1"/>
    <w:rsid w:val="000444F0"/>
    <w:rsid w:val="000448E4"/>
    <w:rsid w:val="000459A3"/>
    <w:rsid w:val="000467FA"/>
    <w:rsid w:val="00046A0E"/>
    <w:rsid w:val="000520E7"/>
    <w:rsid w:val="000528E0"/>
    <w:rsid w:val="000538C3"/>
    <w:rsid w:val="0005646F"/>
    <w:rsid w:val="00056B01"/>
    <w:rsid w:val="00056E1C"/>
    <w:rsid w:val="00057A11"/>
    <w:rsid w:val="00057CB6"/>
    <w:rsid w:val="000607D9"/>
    <w:rsid w:val="00062C8A"/>
    <w:rsid w:val="00063439"/>
    <w:rsid w:val="00064D4C"/>
    <w:rsid w:val="00066790"/>
    <w:rsid w:val="00067729"/>
    <w:rsid w:val="00067C91"/>
    <w:rsid w:val="00070D22"/>
    <w:rsid w:val="00075948"/>
    <w:rsid w:val="0007634C"/>
    <w:rsid w:val="00076DB9"/>
    <w:rsid w:val="000802DD"/>
    <w:rsid w:val="00080479"/>
    <w:rsid w:val="00082F28"/>
    <w:rsid w:val="00085207"/>
    <w:rsid w:val="0008603E"/>
    <w:rsid w:val="00086DB2"/>
    <w:rsid w:val="00091700"/>
    <w:rsid w:val="00092056"/>
    <w:rsid w:val="0009299C"/>
    <w:rsid w:val="00092E1A"/>
    <w:rsid w:val="0009507B"/>
    <w:rsid w:val="000966EA"/>
    <w:rsid w:val="000A0D26"/>
    <w:rsid w:val="000A3372"/>
    <w:rsid w:val="000B145B"/>
    <w:rsid w:val="000B1E8C"/>
    <w:rsid w:val="000B598A"/>
    <w:rsid w:val="000B6CF5"/>
    <w:rsid w:val="000C0E6A"/>
    <w:rsid w:val="000C2C62"/>
    <w:rsid w:val="000C3334"/>
    <w:rsid w:val="000C67AD"/>
    <w:rsid w:val="000C7B65"/>
    <w:rsid w:val="000D12FB"/>
    <w:rsid w:val="000D1C6E"/>
    <w:rsid w:val="000D1E41"/>
    <w:rsid w:val="000D25F8"/>
    <w:rsid w:val="000D439C"/>
    <w:rsid w:val="000D78E6"/>
    <w:rsid w:val="000D7E87"/>
    <w:rsid w:val="000D7F7C"/>
    <w:rsid w:val="000E070D"/>
    <w:rsid w:val="000E1622"/>
    <w:rsid w:val="000E281B"/>
    <w:rsid w:val="000E413D"/>
    <w:rsid w:val="000F2CFD"/>
    <w:rsid w:val="000F2D05"/>
    <w:rsid w:val="000F3618"/>
    <w:rsid w:val="000F3A7A"/>
    <w:rsid w:val="000F5A83"/>
    <w:rsid w:val="000F6C30"/>
    <w:rsid w:val="00100929"/>
    <w:rsid w:val="00103387"/>
    <w:rsid w:val="00104F6F"/>
    <w:rsid w:val="00106355"/>
    <w:rsid w:val="00106EA2"/>
    <w:rsid w:val="00107284"/>
    <w:rsid w:val="00110FFF"/>
    <w:rsid w:val="00111004"/>
    <w:rsid w:val="00112887"/>
    <w:rsid w:val="00112A24"/>
    <w:rsid w:val="00112E6F"/>
    <w:rsid w:val="00116AC5"/>
    <w:rsid w:val="00117171"/>
    <w:rsid w:val="001210E0"/>
    <w:rsid w:val="0012371C"/>
    <w:rsid w:val="00124E18"/>
    <w:rsid w:val="00126000"/>
    <w:rsid w:val="00127116"/>
    <w:rsid w:val="00130168"/>
    <w:rsid w:val="00136835"/>
    <w:rsid w:val="0014313A"/>
    <w:rsid w:val="00143E18"/>
    <w:rsid w:val="00144475"/>
    <w:rsid w:val="001474D0"/>
    <w:rsid w:val="00147A2B"/>
    <w:rsid w:val="001522A3"/>
    <w:rsid w:val="001523DD"/>
    <w:rsid w:val="00152C5B"/>
    <w:rsid w:val="00155075"/>
    <w:rsid w:val="00161BEE"/>
    <w:rsid w:val="001700C1"/>
    <w:rsid w:val="001713E4"/>
    <w:rsid w:val="00173289"/>
    <w:rsid w:val="0018238E"/>
    <w:rsid w:val="001847E8"/>
    <w:rsid w:val="00184953"/>
    <w:rsid w:val="00186657"/>
    <w:rsid w:val="0019253E"/>
    <w:rsid w:val="00195BB0"/>
    <w:rsid w:val="001A04BA"/>
    <w:rsid w:val="001A0984"/>
    <w:rsid w:val="001A0AB5"/>
    <w:rsid w:val="001A1021"/>
    <w:rsid w:val="001A392F"/>
    <w:rsid w:val="001A39AC"/>
    <w:rsid w:val="001A625E"/>
    <w:rsid w:val="001A7AAA"/>
    <w:rsid w:val="001B06F7"/>
    <w:rsid w:val="001B5396"/>
    <w:rsid w:val="001B59A5"/>
    <w:rsid w:val="001B6654"/>
    <w:rsid w:val="001B75DC"/>
    <w:rsid w:val="001C336A"/>
    <w:rsid w:val="001C4836"/>
    <w:rsid w:val="001C5660"/>
    <w:rsid w:val="001D0906"/>
    <w:rsid w:val="001D2253"/>
    <w:rsid w:val="001D244D"/>
    <w:rsid w:val="001D3FB2"/>
    <w:rsid w:val="001D5D2C"/>
    <w:rsid w:val="001D5DED"/>
    <w:rsid w:val="001D640D"/>
    <w:rsid w:val="001E14D4"/>
    <w:rsid w:val="001E2A9F"/>
    <w:rsid w:val="001E4245"/>
    <w:rsid w:val="001E6512"/>
    <w:rsid w:val="001E6591"/>
    <w:rsid w:val="001E6AFD"/>
    <w:rsid w:val="001E7E41"/>
    <w:rsid w:val="001F4404"/>
    <w:rsid w:val="001F4B86"/>
    <w:rsid w:val="001F5A9F"/>
    <w:rsid w:val="001F6FD4"/>
    <w:rsid w:val="00201FA7"/>
    <w:rsid w:val="00202479"/>
    <w:rsid w:val="0020321C"/>
    <w:rsid w:val="00205821"/>
    <w:rsid w:val="00205A51"/>
    <w:rsid w:val="00206193"/>
    <w:rsid w:val="002069CF"/>
    <w:rsid w:val="00206BE5"/>
    <w:rsid w:val="00207051"/>
    <w:rsid w:val="00211C3D"/>
    <w:rsid w:val="0021241C"/>
    <w:rsid w:val="00213101"/>
    <w:rsid w:val="002133D6"/>
    <w:rsid w:val="00213A39"/>
    <w:rsid w:val="0021423C"/>
    <w:rsid w:val="00214D53"/>
    <w:rsid w:val="00216BAE"/>
    <w:rsid w:val="00216FE0"/>
    <w:rsid w:val="00217D53"/>
    <w:rsid w:val="00217F9C"/>
    <w:rsid w:val="00220BEA"/>
    <w:rsid w:val="00226F3B"/>
    <w:rsid w:val="00230553"/>
    <w:rsid w:val="00232AED"/>
    <w:rsid w:val="002336A5"/>
    <w:rsid w:val="002366BF"/>
    <w:rsid w:val="00237965"/>
    <w:rsid w:val="00243A89"/>
    <w:rsid w:val="00243D46"/>
    <w:rsid w:val="002447A4"/>
    <w:rsid w:val="00245D58"/>
    <w:rsid w:val="00246F57"/>
    <w:rsid w:val="002516B6"/>
    <w:rsid w:val="00257F3E"/>
    <w:rsid w:val="00260D81"/>
    <w:rsid w:val="002612A9"/>
    <w:rsid w:val="00264AB2"/>
    <w:rsid w:val="0026675F"/>
    <w:rsid w:val="002673A5"/>
    <w:rsid w:val="00267679"/>
    <w:rsid w:val="00273783"/>
    <w:rsid w:val="00275E76"/>
    <w:rsid w:val="002767BD"/>
    <w:rsid w:val="002777C8"/>
    <w:rsid w:val="002779CB"/>
    <w:rsid w:val="00280732"/>
    <w:rsid w:val="00283722"/>
    <w:rsid w:val="00283C6D"/>
    <w:rsid w:val="0028469D"/>
    <w:rsid w:val="00286E12"/>
    <w:rsid w:val="00290EA2"/>
    <w:rsid w:val="002910B5"/>
    <w:rsid w:val="002928C2"/>
    <w:rsid w:val="00294B60"/>
    <w:rsid w:val="00295059"/>
    <w:rsid w:val="00295C46"/>
    <w:rsid w:val="002A5ECF"/>
    <w:rsid w:val="002B1862"/>
    <w:rsid w:val="002B2CB1"/>
    <w:rsid w:val="002B3723"/>
    <w:rsid w:val="002B3C67"/>
    <w:rsid w:val="002B3C6B"/>
    <w:rsid w:val="002B5E65"/>
    <w:rsid w:val="002B761D"/>
    <w:rsid w:val="002C06E8"/>
    <w:rsid w:val="002C0A05"/>
    <w:rsid w:val="002C3133"/>
    <w:rsid w:val="002D0973"/>
    <w:rsid w:val="002D1EE8"/>
    <w:rsid w:val="002D2823"/>
    <w:rsid w:val="002D3B0E"/>
    <w:rsid w:val="002D47F2"/>
    <w:rsid w:val="002D576B"/>
    <w:rsid w:val="002D6C8A"/>
    <w:rsid w:val="002E08D5"/>
    <w:rsid w:val="002E5201"/>
    <w:rsid w:val="002F0290"/>
    <w:rsid w:val="002F2576"/>
    <w:rsid w:val="002F2790"/>
    <w:rsid w:val="002F3692"/>
    <w:rsid w:val="002F3A22"/>
    <w:rsid w:val="002F5706"/>
    <w:rsid w:val="00301897"/>
    <w:rsid w:val="003020A1"/>
    <w:rsid w:val="003042C6"/>
    <w:rsid w:val="0030769E"/>
    <w:rsid w:val="00307F36"/>
    <w:rsid w:val="003101CC"/>
    <w:rsid w:val="0031180D"/>
    <w:rsid w:val="00314FDC"/>
    <w:rsid w:val="00316249"/>
    <w:rsid w:val="00317D92"/>
    <w:rsid w:val="00320FB5"/>
    <w:rsid w:val="00321E02"/>
    <w:rsid w:val="00324A27"/>
    <w:rsid w:val="00327CF1"/>
    <w:rsid w:val="003312EA"/>
    <w:rsid w:val="003322A3"/>
    <w:rsid w:val="00332DFC"/>
    <w:rsid w:val="00333093"/>
    <w:rsid w:val="003358EA"/>
    <w:rsid w:val="0033651A"/>
    <w:rsid w:val="00337B67"/>
    <w:rsid w:val="00340C5B"/>
    <w:rsid w:val="0034113E"/>
    <w:rsid w:val="00341FF2"/>
    <w:rsid w:val="003420A3"/>
    <w:rsid w:val="00342F63"/>
    <w:rsid w:val="003437BF"/>
    <w:rsid w:val="0034381C"/>
    <w:rsid w:val="00343B1E"/>
    <w:rsid w:val="0034459E"/>
    <w:rsid w:val="00346385"/>
    <w:rsid w:val="003527C6"/>
    <w:rsid w:val="00352D9F"/>
    <w:rsid w:val="003561BF"/>
    <w:rsid w:val="00360551"/>
    <w:rsid w:val="00360678"/>
    <w:rsid w:val="00360A7E"/>
    <w:rsid w:val="00361BF3"/>
    <w:rsid w:val="003635D0"/>
    <w:rsid w:val="00364B3F"/>
    <w:rsid w:val="00365AA1"/>
    <w:rsid w:val="00365C2A"/>
    <w:rsid w:val="0036749C"/>
    <w:rsid w:val="0036781B"/>
    <w:rsid w:val="00381581"/>
    <w:rsid w:val="00381D75"/>
    <w:rsid w:val="003839C2"/>
    <w:rsid w:val="00387D51"/>
    <w:rsid w:val="003913C4"/>
    <w:rsid w:val="003914FC"/>
    <w:rsid w:val="00391D41"/>
    <w:rsid w:val="00392868"/>
    <w:rsid w:val="00393DA5"/>
    <w:rsid w:val="003959C1"/>
    <w:rsid w:val="0039759A"/>
    <w:rsid w:val="003978E2"/>
    <w:rsid w:val="003A0AB7"/>
    <w:rsid w:val="003A19A6"/>
    <w:rsid w:val="003A4922"/>
    <w:rsid w:val="003A6532"/>
    <w:rsid w:val="003A78E0"/>
    <w:rsid w:val="003B069B"/>
    <w:rsid w:val="003B0A61"/>
    <w:rsid w:val="003B429A"/>
    <w:rsid w:val="003B44C6"/>
    <w:rsid w:val="003B46CC"/>
    <w:rsid w:val="003B51C5"/>
    <w:rsid w:val="003B5299"/>
    <w:rsid w:val="003B6BFA"/>
    <w:rsid w:val="003C3321"/>
    <w:rsid w:val="003C5004"/>
    <w:rsid w:val="003C5F18"/>
    <w:rsid w:val="003C5FC6"/>
    <w:rsid w:val="003C7401"/>
    <w:rsid w:val="003D6837"/>
    <w:rsid w:val="003D7D10"/>
    <w:rsid w:val="003D7FA3"/>
    <w:rsid w:val="003E0555"/>
    <w:rsid w:val="003E11C6"/>
    <w:rsid w:val="003E3564"/>
    <w:rsid w:val="003E68E8"/>
    <w:rsid w:val="003E7B43"/>
    <w:rsid w:val="003F14BF"/>
    <w:rsid w:val="003F4E75"/>
    <w:rsid w:val="003F62B8"/>
    <w:rsid w:val="003F68F5"/>
    <w:rsid w:val="003F699A"/>
    <w:rsid w:val="003F6A00"/>
    <w:rsid w:val="00400AFD"/>
    <w:rsid w:val="0040135A"/>
    <w:rsid w:val="0040191E"/>
    <w:rsid w:val="0040249F"/>
    <w:rsid w:val="00402DBD"/>
    <w:rsid w:val="004036A0"/>
    <w:rsid w:val="00410B1E"/>
    <w:rsid w:val="004112A2"/>
    <w:rsid w:val="00413FAD"/>
    <w:rsid w:val="00414948"/>
    <w:rsid w:val="00415806"/>
    <w:rsid w:val="00422925"/>
    <w:rsid w:val="0042308B"/>
    <w:rsid w:val="0042550E"/>
    <w:rsid w:val="00426D46"/>
    <w:rsid w:val="00427365"/>
    <w:rsid w:val="004331A9"/>
    <w:rsid w:val="004358FE"/>
    <w:rsid w:val="00435A85"/>
    <w:rsid w:val="0043737C"/>
    <w:rsid w:val="00437514"/>
    <w:rsid w:val="00441C94"/>
    <w:rsid w:val="004449C6"/>
    <w:rsid w:val="00446A08"/>
    <w:rsid w:val="0046398D"/>
    <w:rsid w:val="004646D7"/>
    <w:rsid w:val="00470A2E"/>
    <w:rsid w:val="00471692"/>
    <w:rsid w:val="004728D2"/>
    <w:rsid w:val="0047296E"/>
    <w:rsid w:val="00475E19"/>
    <w:rsid w:val="004776F1"/>
    <w:rsid w:val="00481A7C"/>
    <w:rsid w:val="00481ECD"/>
    <w:rsid w:val="0048257A"/>
    <w:rsid w:val="0048508D"/>
    <w:rsid w:val="00491350"/>
    <w:rsid w:val="00494EB6"/>
    <w:rsid w:val="004A053D"/>
    <w:rsid w:val="004A0C20"/>
    <w:rsid w:val="004A1DF5"/>
    <w:rsid w:val="004A67B9"/>
    <w:rsid w:val="004B0A8A"/>
    <w:rsid w:val="004B403E"/>
    <w:rsid w:val="004B5F63"/>
    <w:rsid w:val="004C0A86"/>
    <w:rsid w:val="004C53D3"/>
    <w:rsid w:val="004C5C7F"/>
    <w:rsid w:val="004C70AC"/>
    <w:rsid w:val="004C7995"/>
    <w:rsid w:val="004D044A"/>
    <w:rsid w:val="004D1CE4"/>
    <w:rsid w:val="004D3A8D"/>
    <w:rsid w:val="004D4D13"/>
    <w:rsid w:val="004D5E39"/>
    <w:rsid w:val="004D775D"/>
    <w:rsid w:val="004E036E"/>
    <w:rsid w:val="004E0A27"/>
    <w:rsid w:val="004E3D02"/>
    <w:rsid w:val="004F0947"/>
    <w:rsid w:val="004F26C3"/>
    <w:rsid w:val="004F289B"/>
    <w:rsid w:val="004F2ACA"/>
    <w:rsid w:val="004F7A1F"/>
    <w:rsid w:val="00503EFC"/>
    <w:rsid w:val="00503F85"/>
    <w:rsid w:val="005070B2"/>
    <w:rsid w:val="005077E0"/>
    <w:rsid w:val="005112F9"/>
    <w:rsid w:val="00512157"/>
    <w:rsid w:val="0051371D"/>
    <w:rsid w:val="00515512"/>
    <w:rsid w:val="0051607D"/>
    <w:rsid w:val="005163B2"/>
    <w:rsid w:val="00516A12"/>
    <w:rsid w:val="00517272"/>
    <w:rsid w:val="005176C2"/>
    <w:rsid w:val="00522B6A"/>
    <w:rsid w:val="00523086"/>
    <w:rsid w:val="00523F5E"/>
    <w:rsid w:val="005240A4"/>
    <w:rsid w:val="00524CB3"/>
    <w:rsid w:val="00525183"/>
    <w:rsid w:val="00525635"/>
    <w:rsid w:val="005262FB"/>
    <w:rsid w:val="00526953"/>
    <w:rsid w:val="00526CE2"/>
    <w:rsid w:val="00532C7A"/>
    <w:rsid w:val="00533FC0"/>
    <w:rsid w:val="005345AF"/>
    <w:rsid w:val="00535890"/>
    <w:rsid w:val="0053627E"/>
    <w:rsid w:val="00536859"/>
    <w:rsid w:val="00541D90"/>
    <w:rsid w:val="00544D12"/>
    <w:rsid w:val="00545893"/>
    <w:rsid w:val="005458AE"/>
    <w:rsid w:val="005462C9"/>
    <w:rsid w:val="005471B4"/>
    <w:rsid w:val="005475BC"/>
    <w:rsid w:val="00547C4F"/>
    <w:rsid w:val="00551180"/>
    <w:rsid w:val="00551CEC"/>
    <w:rsid w:val="00552CBA"/>
    <w:rsid w:val="00554DE6"/>
    <w:rsid w:val="005552F5"/>
    <w:rsid w:val="0055738F"/>
    <w:rsid w:val="005573E1"/>
    <w:rsid w:val="005577B5"/>
    <w:rsid w:val="0056010D"/>
    <w:rsid w:val="0056039D"/>
    <w:rsid w:val="005641A7"/>
    <w:rsid w:val="0056480A"/>
    <w:rsid w:val="00565CDC"/>
    <w:rsid w:val="0056613C"/>
    <w:rsid w:val="0056710F"/>
    <w:rsid w:val="00567576"/>
    <w:rsid w:val="00567DB7"/>
    <w:rsid w:val="0057109C"/>
    <w:rsid w:val="0057281A"/>
    <w:rsid w:val="00574C7E"/>
    <w:rsid w:val="00574EF6"/>
    <w:rsid w:val="00576FE5"/>
    <w:rsid w:val="00577358"/>
    <w:rsid w:val="00577364"/>
    <w:rsid w:val="00580D68"/>
    <w:rsid w:val="00583C88"/>
    <w:rsid w:val="00585019"/>
    <w:rsid w:val="00585BB7"/>
    <w:rsid w:val="005912A3"/>
    <w:rsid w:val="0059181A"/>
    <w:rsid w:val="00591DCC"/>
    <w:rsid w:val="005A0248"/>
    <w:rsid w:val="005A06B3"/>
    <w:rsid w:val="005A3299"/>
    <w:rsid w:val="005A356C"/>
    <w:rsid w:val="005A3E53"/>
    <w:rsid w:val="005A500F"/>
    <w:rsid w:val="005A5932"/>
    <w:rsid w:val="005A6489"/>
    <w:rsid w:val="005B07EA"/>
    <w:rsid w:val="005B1D15"/>
    <w:rsid w:val="005B4F3C"/>
    <w:rsid w:val="005B512E"/>
    <w:rsid w:val="005B593E"/>
    <w:rsid w:val="005C0333"/>
    <w:rsid w:val="005C328E"/>
    <w:rsid w:val="005C5F4D"/>
    <w:rsid w:val="005C7BA7"/>
    <w:rsid w:val="005D1B25"/>
    <w:rsid w:val="005D1D56"/>
    <w:rsid w:val="005D305A"/>
    <w:rsid w:val="005D5E09"/>
    <w:rsid w:val="005D65F3"/>
    <w:rsid w:val="005E013C"/>
    <w:rsid w:val="005E01C2"/>
    <w:rsid w:val="005E3C73"/>
    <w:rsid w:val="005E3D61"/>
    <w:rsid w:val="005E4D30"/>
    <w:rsid w:val="005E5004"/>
    <w:rsid w:val="005E5CB0"/>
    <w:rsid w:val="005E6032"/>
    <w:rsid w:val="005E71C5"/>
    <w:rsid w:val="005F1386"/>
    <w:rsid w:val="005F336D"/>
    <w:rsid w:val="005F4680"/>
    <w:rsid w:val="005F4CC1"/>
    <w:rsid w:val="005F601A"/>
    <w:rsid w:val="00600E64"/>
    <w:rsid w:val="00604581"/>
    <w:rsid w:val="00604E6C"/>
    <w:rsid w:val="006056B9"/>
    <w:rsid w:val="00605EE8"/>
    <w:rsid w:val="00615E23"/>
    <w:rsid w:val="00616D01"/>
    <w:rsid w:val="00617A18"/>
    <w:rsid w:val="00621603"/>
    <w:rsid w:val="00621674"/>
    <w:rsid w:val="00622F61"/>
    <w:rsid w:val="00623BBB"/>
    <w:rsid w:val="0062670B"/>
    <w:rsid w:val="006267D8"/>
    <w:rsid w:val="00635CA9"/>
    <w:rsid w:val="00636259"/>
    <w:rsid w:val="00637365"/>
    <w:rsid w:val="006377F0"/>
    <w:rsid w:val="00640ADC"/>
    <w:rsid w:val="0064145D"/>
    <w:rsid w:val="006427B0"/>
    <w:rsid w:val="00642C2E"/>
    <w:rsid w:val="00644A5E"/>
    <w:rsid w:val="00647557"/>
    <w:rsid w:val="00650F04"/>
    <w:rsid w:val="00655819"/>
    <w:rsid w:val="00656144"/>
    <w:rsid w:val="006572B8"/>
    <w:rsid w:val="0065771A"/>
    <w:rsid w:val="00657E21"/>
    <w:rsid w:val="00662C3C"/>
    <w:rsid w:val="00663308"/>
    <w:rsid w:val="0066667C"/>
    <w:rsid w:val="00666703"/>
    <w:rsid w:val="006707B6"/>
    <w:rsid w:val="006714D9"/>
    <w:rsid w:val="00671701"/>
    <w:rsid w:val="00672907"/>
    <w:rsid w:val="0067355D"/>
    <w:rsid w:val="00675FE2"/>
    <w:rsid w:val="00680CBA"/>
    <w:rsid w:val="00680EA4"/>
    <w:rsid w:val="00682A02"/>
    <w:rsid w:val="00683DA2"/>
    <w:rsid w:val="00684507"/>
    <w:rsid w:val="006849F0"/>
    <w:rsid w:val="006867CA"/>
    <w:rsid w:val="00686F07"/>
    <w:rsid w:val="006912E8"/>
    <w:rsid w:val="00692454"/>
    <w:rsid w:val="0069551D"/>
    <w:rsid w:val="006957FB"/>
    <w:rsid w:val="006962F0"/>
    <w:rsid w:val="00697947"/>
    <w:rsid w:val="00697ACC"/>
    <w:rsid w:val="00697E55"/>
    <w:rsid w:val="006A1940"/>
    <w:rsid w:val="006A268E"/>
    <w:rsid w:val="006A2EE0"/>
    <w:rsid w:val="006A36F7"/>
    <w:rsid w:val="006A38C2"/>
    <w:rsid w:val="006A4BB3"/>
    <w:rsid w:val="006A5EFD"/>
    <w:rsid w:val="006A620C"/>
    <w:rsid w:val="006A6BB2"/>
    <w:rsid w:val="006A7F24"/>
    <w:rsid w:val="006B0DE5"/>
    <w:rsid w:val="006B13E3"/>
    <w:rsid w:val="006B15F3"/>
    <w:rsid w:val="006B1A33"/>
    <w:rsid w:val="006B2EAB"/>
    <w:rsid w:val="006B3FB3"/>
    <w:rsid w:val="006B52C1"/>
    <w:rsid w:val="006B68E4"/>
    <w:rsid w:val="006C0A26"/>
    <w:rsid w:val="006C1216"/>
    <w:rsid w:val="006C1678"/>
    <w:rsid w:val="006C1EED"/>
    <w:rsid w:val="006C28CB"/>
    <w:rsid w:val="006C2C72"/>
    <w:rsid w:val="006C3528"/>
    <w:rsid w:val="006C41CA"/>
    <w:rsid w:val="006D2B62"/>
    <w:rsid w:val="006D39DD"/>
    <w:rsid w:val="006D709B"/>
    <w:rsid w:val="006E18F5"/>
    <w:rsid w:val="006E2092"/>
    <w:rsid w:val="006E2300"/>
    <w:rsid w:val="006E2963"/>
    <w:rsid w:val="006E3499"/>
    <w:rsid w:val="006E6103"/>
    <w:rsid w:val="006E610C"/>
    <w:rsid w:val="006F3FBD"/>
    <w:rsid w:val="00702519"/>
    <w:rsid w:val="00705307"/>
    <w:rsid w:val="00705AE6"/>
    <w:rsid w:val="00707690"/>
    <w:rsid w:val="00710830"/>
    <w:rsid w:val="0071090B"/>
    <w:rsid w:val="00710A95"/>
    <w:rsid w:val="00711785"/>
    <w:rsid w:val="00714733"/>
    <w:rsid w:val="00715705"/>
    <w:rsid w:val="007176E2"/>
    <w:rsid w:val="007207A9"/>
    <w:rsid w:val="007226CD"/>
    <w:rsid w:val="00723700"/>
    <w:rsid w:val="00723F80"/>
    <w:rsid w:val="00726E22"/>
    <w:rsid w:val="00727051"/>
    <w:rsid w:val="00727FBF"/>
    <w:rsid w:val="0073086B"/>
    <w:rsid w:val="00731B49"/>
    <w:rsid w:val="00732027"/>
    <w:rsid w:val="00733074"/>
    <w:rsid w:val="00735DB2"/>
    <w:rsid w:val="00736756"/>
    <w:rsid w:val="00737885"/>
    <w:rsid w:val="00743060"/>
    <w:rsid w:val="0074455D"/>
    <w:rsid w:val="007469EE"/>
    <w:rsid w:val="00746A0E"/>
    <w:rsid w:val="00747380"/>
    <w:rsid w:val="00747FB4"/>
    <w:rsid w:val="007515A0"/>
    <w:rsid w:val="00752634"/>
    <w:rsid w:val="00753DF9"/>
    <w:rsid w:val="00755614"/>
    <w:rsid w:val="00756625"/>
    <w:rsid w:val="00762439"/>
    <w:rsid w:val="00764481"/>
    <w:rsid w:val="00771A77"/>
    <w:rsid w:val="007726A9"/>
    <w:rsid w:val="007735D4"/>
    <w:rsid w:val="0077523D"/>
    <w:rsid w:val="00776EAF"/>
    <w:rsid w:val="0077776A"/>
    <w:rsid w:val="0078132E"/>
    <w:rsid w:val="00781B5F"/>
    <w:rsid w:val="00782D34"/>
    <w:rsid w:val="007859AF"/>
    <w:rsid w:val="00795A05"/>
    <w:rsid w:val="00795BC4"/>
    <w:rsid w:val="007978E7"/>
    <w:rsid w:val="007979F3"/>
    <w:rsid w:val="007A43D7"/>
    <w:rsid w:val="007A4F24"/>
    <w:rsid w:val="007A51C0"/>
    <w:rsid w:val="007A5A62"/>
    <w:rsid w:val="007A6AA3"/>
    <w:rsid w:val="007A6AF7"/>
    <w:rsid w:val="007A7E28"/>
    <w:rsid w:val="007B0822"/>
    <w:rsid w:val="007B2BC0"/>
    <w:rsid w:val="007B3B8C"/>
    <w:rsid w:val="007B4294"/>
    <w:rsid w:val="007B60F4"/>
    <w:rsid w:val="007B68AE"/>
    <w:rsid w:val="007B6DD2"/>
    <w:rsid w:val="007C05F1"/>
    <w:rsid w:val="007C1CC5"/>
    <w:rsid w:val="007C2D3D"/>
    <w:rsid w:val="007C4750"/>
    <w:rsid w:val="007C5F86"/>
    <w:rsid w:val="007C7994"/>
    <w:rsid w:val="007D180F"/>
    <w:rsid w:val="007D3A38"/>
    <w:rsid w:val="007D4DB7"/>
    <w:rsid w:val="007D5006"/>
    <w:rsid w:val="007E20A8"/>
    <w:rsid w:val="007E4605"/>
    <w:rsid w:val="007E4662"/>
    <w:rsid w:val="007E6226"/>
    <w:rsid w:val="007E6397"/>
    <w:rsid w:val="007E6723"/>
    <w:rsid w:val="007F03F3"/>
    <w:rsid w:val="007F52D6"/>
    <w:rsid w:val="007F7D44"/>
    <w:rsid w:val="00801028"/>
    <w:rsid w:val="008017C3"/>
    <w:rsid w:val="0080258F"/>
    <w:rsid w:val="00802B05"/>
    <w:rsid w:val="008045E8"/>
    <w:rsid w:val="00804CD9"/>
    <w:rsid w:val="008053D0"/>
    <w:rsid w:val="008122FE"/>
    <w:rsid w:val="00812334"/>
    <w:rsid w:val="0081286E"/>
    <w:rsid w:val="008129EF"/>
    <w:rsid w:val="00814112"/>
    <w:rsid w:val="00817E92"/>
    <w:rsid w:val="00820BC9"/>
    <w:rsid w:val="00821B6D"/>
    <w:rsid w:val="0082326D"/>
    <w:rsid w:val="008235DC"/>
    <w:rsid w:val="008242EF"/>
    <w:rsid w:val="008250C5"/>
    <w:rsid w:val="00827B4B"/>
    <w:rsid w:val="00833903"/>
    <w:rsid w:val="00835C6A"/>
    <w:rsid w:val="00847C2C"/>
    <w:rsid w:val="008506A9"/>
    <w:rsid w:val="008507C8"/>
    <w:rsid w:val="00850C7B"/>
    <w:rsid w:val="00850FB4"/>
    <w:rsid w:val="008518F1"/>
    <w:rsid w:val="0085576C"/>
    <w:rsid w:val="00862888"/>
    <w:rsid w:val="008633CE"/>
    <w:rsid w:val="00863B05"/>
    <w:rsid w:val="00865460"/>
    <w:rsid w:val="00865759"/>
    <w:rsid w:val="00867442"/>
    <w:rsid w:val="008724E0"/>
    <w:rsid w:val="00872E50"/>
    <w:rsid w:val="008734DF"/>
    <w:rsid w:val="00873D5C"/>
    <w:rsid w:val="00873F20"/>
    <w:rsid w:val="00874D2D"/>
    <w:rsid w:val="00875345"/>
    <w:rsid w:val="0087577D"/>
    <w:rsid w:val="008763DB"/>
    <w:rsid w:val="008768C0"/>
    <w:rsid w:val="00877E0F"/>
    <w:rsid w:val="008831E5"/>
    <w:rsid w:val="00887C97"/>
    <w:rsid w:val="008903F3"/>
    <w:rsid w:val="00891E1B"/>
    <w:rsid w:val="00892366"/>
    <w:rsid w:val="00892A47"/>
    <w:rsid w:val="00893140"/>
    <w:rsid w:val="0089529A"/>
    <w:rsid w:val="00895EFD"/>
    <w:rsid w:val="0089767B"/>
    <w:rsid w:val="008A05EF"/>
    <w:rsid w:val="008A269D"/>
    <w:rsid w:val="008A47CB"/>
    <w:rsid w:val="008A5EC4"/>
    <w:rsid w:val="008A6D02"/>
    <w:rsid w:val="008A7955"/>
    <w:rsid w:val="008A7F5A"/>
    <w:rsid w:val="008B1823"/>
    <w:rsid w:val="008B36FF"/>
    <w:rsid w:val="008B4153"/>
    <w:rsid w:val="008B61DF"/>
    <w:rsid w:val="008B6508"/>
    <w:rsid w:val="008B6703"/>
    <w:rsid w:val="008C1DAF"/>
    <w:rsid w:val="008C2B3A"/>
    <w:rsid w:val="008C3EC4"/>
    <w:rsid w:val="008C650D"/>
    <w:rsid w:val="008D088A"/>
    <w:rsid w:val="008D0DB6"/>
    <w:rsid w:val="008D41AF"/>
    <w:rsid w:val="008D51CA"/>
    <w:rsid w:val="008D597A"/>
    <w:rsid w:val="008D7021"/>
    <w:rsid w:val="008E03A1"/>
    <w:rsid w:val="008E6564"/>
    <w:rsid w:val="008F012A"/>
    <w:rsid w:val="008F0E1D"/>
    <w:rsid w:val="008F10A2"/>
    <w:rsid w:val="008F4624"/>
    <w:rsid w:val="008F4E9A"/>
    <w:rsid w:val="008F70F5"/>
    <w:rsid w:val="008F7CC6"/>
    <w:rsid w:val="00900688"/>
    <w:rsid w:val="009036B9"/>
    <w:rsid w:val="00903905"/>
    <w:rsid w:val="00903CAA"/>
    <w:rsid w:val="00904A6A"/>
    <w:rsid w:val="00907550"/>
    <w:rsid w:val="00910771"/>
    <w:rsid w:val="009132F4"/>
    <w:rsid w:val="00915859"/>
    <w:rsid w:val="00915AB2"/>
    <w:rsid w:val="0091706C"/>
    <w:rsid w:val="00917673"/>
    <w:rsid w:val="00924936"/>
    <w:rsid w:val="009249D0"/>
    <w:rsid w:val="009266FC"/>
    <w:rsid w:val="00926B59"/>
    <w:rsid w:val="009274F3"/>
    <w:rsid w:val="00927DA6"/>
    <w:rsid w:val="00930B2B"/>
    <w:rsid w:val="009316C9"/>
    <w:rsid w:val="009332BC"/>
    <w:rsid w:val="009360DF"/>
    <w:rsid w:val="009364E7"/>
    <w:rsid w:val="00936D82"/>
    <w:rsid w:val="009374A2"/>
    <w:rsid w:val="00940738"/>
    <w:rsid w:val="00943322"/>
    <w:rsid w:val="00943614"/>
    <w:rsid w:val="009437F5"/>
    <w:rsid w:val="00944F1F"/>
    <w:rsid w:val="00945B04"/>
    <w:rsid w:val="009467CA"/>
    <w:rsid w:val="00947BB2"/>
    <w:rsid w:val="0095150E"/>
    <w:rsid w:val="00953977"/>
    <w:rsid w:val="009548F5"/>
    <w:rsid w:val="00955320"/>
    <w:rsid w:val="00957C4B"/>
    <w:rsid w:val="009603A2"/>
    <w:rsid w:val="00961641"/>
    <w:rsid w:val="0096304D"/>
    <w:rsid w:val="00965977"/>
    <w:rsid w:val="00966AD4"/>
    <w:rsid w:val="009672B4"/>
    <w:rsid w:val="0096777B"/>
    <w:rsid w:val="00967EB4"/>
    <w:rsid w:val="00970345"/>
    <w:rsid w:val="00970ACC"/>
    <w:rsid w:val="00970AFC"/>
    <w:rsid w:val="00971FC7"/>
    <w:rsid w:val="00980D19"/>
    <w:rsid w:val="009827C4"/>
    <w:rsid w:val="0098318F"/>
    <w:rsid w:val="0099058A"/>
    <w:rsid w:val="00990758"/>
    <w:rsid w:val="00992C14"/>
    <w:rsid w:val="00993A9A"/>
    <w:rsid w:val="0099518A"/>
    <w:rsid w:val="00996B9D"/>
    <w:rsid w:val="0099744F"/>
    <w:rsid w:val="00997EB0"/>
    <w:rsid w:val="009A2C9A"/>
    <w:rsid w:val="009A3FC5"/>
    <w:rsid w:val="009A5363"/>
    <w:rsid w:val="009A67F3"/>
    <w:rsid w:val="009B0F61"/>
    <w:rsid w:val="009B34E9"/>
    <w:rsid w:val="009B411A"/>
    <w:rsid w:val="009B627F"/>
    <w:rsid w:val="009B636E"/>
    <w:rsid w:val="009B7CD9"/>
    <w:rsid w:val="009B7D0E"/>
    <w:rsid w:val="009B7D83"/>
    <w:rsid w:val="009C00C2"/>
    <w:rsid w:val="009C1028"/>
    <w:rsid w:val="009C1BC3"/>
    <w:rsid w:val="009C2EFE"/>
    <w:rsid w:val="009C339E"/>
    <w:rsid w:val="009D1B35"/>
    <w:rsid w:val="009E064A"/>
    <w:rsid w:val="009E0B85"/>
    <w:rsid w:val="009F042B"/>
    <w:rsid w:val="009F05C2"/>
    <w:rsid w:val="009F19E1"/>
    <w:rsid w:val="009F1E40"/>
    <w:rsid w:val="00A00EB6"/>
    <w:rsid w:val="00A03533"/>
    <w:rsid w:val="00A053B8"/>
    <w:rsid w:val="00A06756"/>
    <w:rsid w:val="00A110AF"/>
    <w:rsid w:val="00A11248"/>
    <w:rsid w:val="00A11CE2"/>
    <w:rsid w:val="00A12604"/>
    <w:rsid w:val="00A12B8B"/>
    <w:rsid w:val="00A1333B"/>
    <w:rsid w:val="00A202A0"/>
    <w:rsid w:val="00A20611"/>
    <w:rsid w:val="00A2076C"/>
    <w:rsid w:val="00A21D00"/>
    <w:rsid w:val="00A2366F"/>
    <w:rsid w:val="00A2423E"/>
    <w:rsid w:val="00A244C4"/>
    <w:rsid w:val="00A26812"/>
    <w:rsid w:val="00A26E11"/>
    <w:rsid w:val="00A302C6"/>
    <w:rsid w:val="00A307BA"/>
    <w:rsid w:val="00A317AC"/>
    <w:rsid w:val="00A32899"/>
    <w:rsid w:val="00A360E5"/>
    <w:rsid w:val="00A3714A"/>
    <w:rsid w:val="00A40173"/>
    <w:rsid w:val="00A42A9B"/>
    <w:rsid w:val="00A46E10"/>
    <w:rsid w:val="00A4745B"/>
    <w:rsid w:val="00A47BCA"/>
    <w:rsid w:val="00A515AA"/>
    <w:rsid w:val="00A51EAE"/>
    <w:rsid w:val="00A52A04"/>
    <w:rsid w:val="00A52B41"/>
    <w:rsid w:val="00A57203"/>
    <w:rsid w:val="00A57F75"/>
    <w:rsid w:val="00A60589"/>
    <w:rsid w:val="00A61163"/>
    <w:rsid w:val="00A61359"/>
    <w:rsid w:val="00A615A6"/>
    <w:rsid w:val="00A62CCE"/>
    <w:rsid w:val="00A70450"/>
    <w:rsid w:val="00A7084E"/>
    <w:rsid w:val="00A710C1"/>
    <w:rsid w:val="00A748E3"/>
    <w:rsid w:val="00A80408"/>
    <w:rsid w:val="00A82D2A"/>
    <w:rsid w:val="00A841CF"/>
    <w:rsid w:val="00A84C27"/>
    <w:rsid w:val="00A85202"/>
    <w:rsid w:val="00A85A7E"/>
    <w:rsid w:val="00A85B40"/>
    <w:rsid w:val="00A86B9B"/>
    <w:rsid w:val="00A87984"/>
    <w:rsid w:val="00A909E3"/>
    <w:rsid w:val="00A90A82"/>
    <w:rsid w:val="00A9323C"/>
    <w:rsid w:val="00A953A4"/>
    <w:rsid w:val="00A96975"/>
    <w:rsid w:val="00A96D6C"/>
    <w:rsid w:val="00A97882"/>
    <w:rsid w:val="00AA0FF3"/>
    <w:rsid w:val="00AA3A42"/>
    <w:rsid w:val="00AA51E3"/>
    <w:rsid w:val="00AA6884"/>
    <w:rsid w:val="00AA7EC0"/>
    <w:rsid w:val="00AB0339"/>
    <w:rsid w:val="00AB281B"/>
    <w:rsid w:val="00AB5752"/>
    <w:rsid w:val="00AB6271"/>
    <w:rsid w:val="00AB7961"/>
    <w:rsid w:val="00AB7B45"/>
    <w:rsid w:val="00AC0944"/>
    <w:rsid w:val="00AC43F1"/>
    <w:rsid w:val="00AC602E"/>
    <w:rsid w:val="00AC64CF"/>
    <w:rsid w:val="00AD1794"/>
    <w:rsid w:val="00AD4337"/>
    <w:rsid w:val="00AD47B2"/>
    <w:rsid w:val="00AD51E8"/>
    <w:rsid w:val="00AD6385"/>
    <w:rsid w:val="00AD7CAD"/>
    <w:rsid w:val="00AE0D66"/>
    <w:rsid w:val="00AE1936"/>
    <w:rsid w:val="00AE3A35"/>
    <w:rsid w:val="00AE6029"/>
    <w:rsid w:val="00AF02A2"/>
    <w:rsid w:val="00AF0DE8"/>
    <w:rsid w:val="00AF57A1"/>
    <w:rsid w:val="00AF5C37"/>
    <w:rsid w:val="00B01A7B"/>
    <w:rsid w:val="00B03505"/>
    <w:rsid w:val="00B04A24"/>
    <w:rsid w:val="00B06D1C"/>
    <w:rsid w:val="00B06F8C"/>
    <w:rsid w:val="00B10CF0"/>
    <w:rsid w:val="00B16400"/>
    <w:rsid w:val="00B22D96"/>
    <w:rsid w:val="00B24D7E"/>
    <w:rsid w:val="00B24EF6"/>
    <w:rsid w:val="00B25112"/>
    <w:rsid w:val="00B25221"/>
    <w:rsid w:val="00B256F4"/>
    <w:rsid w:val="00B261D1"/>
    <w:rsid w:val="00B2663B"/>
    <w:rsid w:val="00B26D4B"/>
    <w:rsid w:val="00B30294"/>
    <w:rsid w:val="00B31212"/>
    <w:rsid w:val="00B31CFF"/>
    <w:rsid w:val="00B330EB"/>
    <w:rsid w:val="00B36556"/>
    <w:rsid w:val="00B374E6"/>
    <w:rsid w:val="00B40D7E"/>
    <w:rsid w:val="00B4200F"/>
    <w:rsid w:val="00B431BF"/>
    <w:rsid w:val="00B43273"/>
    <w:rsid w:val="00B447F9"/>
    <w:rsid w:val="00B44D64"/>
    <w:rsid w:val="00B46816"/>
    <w:rsid w:val="00B478F1"/>
    <w:rsid w:val="00B50FB2"/>
    <w:rsid w:val="00B51010"/>
    <w:rsid w:val="00B51134"/>
    <w:rsid w:val="00B515E4"/>
    <w:rsid w:val="00B51C85"/>
    <w:rsid w:val="00B52550"/>
    <w:rsid w:val="00B53470"/>
    <w:rsid w:val="00B53785"/>
    <w:rsid w:val="00B53C2C"/>
    <w:rsid w:val="00B53F40"/>
    <w:rsid w:val="00B5408B"/>
    <w:rsid w:val="00B54C4C"/>
    <w:rsid w:val="00B56598"/>
    <w:rsid w:val="00B56720"/>
    <w:rsid w:val="00B56EE1"/>
    <w:rsid w:val="00B61DFD"/>
    <w:rsid w:val="00B61F31"/>
    <w:rsid w:val="00B63A6C"/>
    <w:rsid w:val="00B64677"/>
    <w:rsid w:val="00B65667"/>
    <w:rsid w:val="00B67BC8"/>
    <w:rsid w:val="00B67E5C"/>
    <w:rsid w:val="00B712CC"/>
    <w:rsid w:val="00B72F2A"/>
    <w:rsid w:val="00B734E1"/>
    <w:rsid w:val="00B80F8D"/>
    <w:rsid w:val="00B81202"/>
    <w:rsid w:val="00B81CA4"/>
    <w:rsid w:val="00B83263"/>
    <w:rsid w:val="00B83F2F"/>
    <w:rsid w:val="00B860C1"/>
    <w:rsid w:val="00B95E2E"/>
    <w:rsid w:val="00B964B0"/>
    <w:rsid w:val="00B96764"/>
    <w:rsid w:val="00BA2418"/>
    <w:rsid w:val="00BA604A"/>
    <w:rsid w:val="00BB0990"/>
    <w:rsid w:val="00BB1044"/>
    <w:rsid w:val="00BB4B16"/>
    <w:rsid w:val="00BB6D78"/>
    <w:rsid w:val="00BB6E71"/>
    <w:rsid w:val="00BC13BD"/>
    <w:rsid w:val="00BC27C6"/>
    <w:rsid w:val="00BC29AD"/>
    <w:rsid w:val="00BC35AE"/>
    <w:rsid w:val="00BC452B"/>
    <w:rsid w:val="00BC5F71"/>
    <w:rsid w:val="00BC6DFC"/>
    <w:rsid w:val="00BD068B"/>
    <w:rsid w:val="00BD168E"/>
    <w:rsid w:val="00BD243C"/>
    <w:rsid w:val="00BD5670"/>
    <w:rsid w:val="00BD698E"/>
    <w:rsid w:val="00BE192A"/>
    <w:rsid w:val="00BE391F"/>
    <w:rsid w:val="00BE398C"/>
    <w:rsid w:val="00BE48F3"/>
    <w:rsid w:val="00BE552B"/>
    <w:rsid w:val="00BE7947"/>
    <w:rsid w:val="00BF1AFE"/>
    <w:rsid w:val="00BF2255"/>
    <w:rsid w:val="00BF233B"/>
    <w:rsid w:val="00BF33EE"/>
    <w:rsid w:val="00BF483B"/>
    <w:rsid w:val="00BF556D"/>
    <w:rsid w:val="00BF67EC"/>
    <w:rsid w:val="00C003CC"/>
    <w:rsid w:val="00C0245B"/>
    <w:rsid w:val="00C02E3F"/>
    <w:rsid w:val="00C052BE"/>
    <w:rsid w:val="00C110F6"/>
    <w:rsid w:val="00C11AC3"/>
    <w:rsid w:val="00C1272C"/>
    <w:rsid w:val="00C13985"/>
    <w:rsid w:val="00C154DC"/>
    <w:rsid w:val="00C166AD"/>
    <w:rsid w:val="00C2032E"/>
    <w:rsid w:val="00C20C15"/>
    <w:rsid w:val="00C20D20"/>
    <w:rsid w:val="00C255EA"/>
    <w:rsid w:val="00C2575D"/>
    <w:rsid w:val="00C2671B"/>
    <w:rsid w:val="00C31BEF"/>
    <w:rsid w:val="00C32595"/>
    <w:rsid w:val="00C34BAF"/>
    <w:rsid w:val="00C3556C"/>
    <w:rsid w:val="00C36C07"/>
    <w:rsid w:val="00C37C12"/>
    <w:rsid w:val="00C37E62"/>
    <w:rsid w:val="00C40B2F"/>
    <w:rsid w:val="00C42541"/>
    <w:rsid w:val="00C451CC"/>
    <w:rsid w:val="00C50753"/>
    <w:rsid w:val="00C51493"/>
    <w:rsid w:val="00C51C10"/>
    <w:rsid w:val="00C54A17"/>
    <w:rsid w:val="00C57D55"/>
    <w:rsid w:val="00C60B95"/>
    <w:rsid w:val="00C61B06"/>
    <w:rsid w:val="00C655FE"/>
    <w:rsid w:val="00C65AA5"/>
    <w:rsid w:val="00C71099"/>
    <w:rsid w:val="00C72DE0"/>
    <w:rsid w:val="00C72DE7"/>
    <w:rsid w:val="00C73238"/>
    <w:rsid w:val="00C732EC"/>
    <w:rsid w:val="00C73640"/>
    <w:rsid w:val="00C74C38"/>
    <w:rsid w:val="00C75F26"/>
    <w:rsid w:val="00C80FC9"/>
    <w:rsid w:val="00C811F4"/>
    <w:rsid w:val="00C825BD"/>
    <w:rsid w:val="00C85A25"/>
    <w:rsid w:val="00C85B7F"/>
    <w:rsid w:val="00C87333"/>
    <w:rsid w:val="00C876DC"/>
    <w:rsid w:val="00C92C7A"/>
    <w:rsid w:val="00C9416B"/>
    <w:rsid w:val="00C9420B"/>
    <w:rsid w:val="00C94F5E"/>
    <w:rsid w:val="00C9668B"/>
    <w:rsid w:val="00C97406"/>
    <w:rsid w:val="00C9740E"/>
    <w:rsid w:val="00CA2E39"/>
    <w:rsid w:val="00CA3186"/>
    <w:rsid w:val="00CA5ADC"/>
    <w:rsid w:val="00CA626B"/>
    <w:rsid w:val="00CB0B0D"/>
    <w:rsid w:val="00CB3CE8"/>
    <w:rsid w:val="00CB52B6"/>
    <w:rsid w:val="00CB6FCE"/>
    <w:rsid w:val="00CB7A4B"/>
    <w:rsid w:val="00CC009E"/>
    <w:rsid w:val="00CC07FC"/>
    <w:rsid w:val="00CC0BE8"/>
    <w:rsid w:val="00CC1820"/>
    <w:rsid w:val="00CC29A3"/>
    <w:rsid w:val="00CC40FC"/>
    <w:rsid w:val="00CC5437"/>
    <w:rsid w:val="00CD218B"/>
    <w:rsid w:val="00CD2195"/>
    <w:rsid w:val="00CD48FE"/>
    <w:rsid w:val="00CD4CD1"/>
    <w:rsid w:val="00CD5A1A"/>
    <w:rsid w:val="00CE273E"/>
    <w:rsid w:val="00CE351D"/>
    <w:rsid w:val="00CE69AA"/>
    <w:rsid w:val="00CE6C77"/>
    <w:rsid w:val="00CF2582"/>
    <w:rsid w:val="00CF3661"/>
    <w:rsid w:val="00CF5F22"/>
    <w:rsid w:val="00CF6914"/>
    <w:rsid w:val="00D02681"/>
    <w:rsid w:val="00D02D15"/>
    <w:rsid w:val="00D03E36"/>
    <w:rsid w:val="00D04A2A"/>
    <w:rsid w:val="00D072C0"/>
    <w:rsid w:val="00D12E92"/>
    <w:rsid w:val="00D14139"/>
    <w:rsid w:val="00D1558F"/>
    <w:rsid w:val="00D15F10"/>
    <w:rsid w:val="00D1629F"/>
    <w:rsid w:val="00D16B3A"/>
    <w:rsid w:val="00D20289"/>
    <w:rsid w:val="00D20C34"/>
    <w:rsid w:val="00D21A4B"/>
    <w:rsid w:val="00D21C53"/>
    <w:rsid w:val="00D222AC"/>
    <w:rsid w:val="00D23944"/>
    <w:rsid w:val="00D25DA5"/>
    <w:rsid w:val="00D31251"/>
    <w:rsid w:val="00D31A7E"/>
    <w:rsid w:val="00D348BE"/>
    <w:rsid w:val="00D35C83"/>
    <w:rsid w:val="00D4313B"/>
    <w:rsid w:val="00D4480A"/>
    <w:rsid w:val="00D45371"/>
    <w:rsid w:val="00D46FC8"/>
    <w:rsid w:val="00D508C4"/>
    <w:rsid w:val="00D50B30"/>
    <w:rsid w:val="00D531E2"/>
    <w:rsid w:val="00D57CD5"/>
    <w:rsid w:val="00D602D9"/>
    <w:rsid w:val="00D6078B"/>
    <w:rsid w:val="00D608B9"/>
    <w:rsid w:val="00D61D09"/>
    <w:rsid w:val="00D6226F"/>
    <w:rsid w:val="00D65361"/>
    <w:rsid w:val="00D66567"/>
    <w:rsid w:val="00D7228D"/>
    <w:rsid w:val="00D72CFA"/>
    <w:rsid w:val="00D72DC1"/>
    <w:rsid w:val="00D73CA8"/>
    <w:rsid w:val="00D75160"/>
    <w:rsid w:val="00D75E1F"/>
    <w:rsid w:val="00D766F3"/>
    <w:rsid w:val="00D80196"/>
    <w:rsid w:val="00D8175E"/>
    <w:rsid w:val="00D833FA"/>
    <w:rsid w:val="00D836B6"/>
    <w:rsid w:val="00D849FD"/>
    <w:rsid w:val="00D85ED5"/>
    <w:rsid w:val="00D86106"/>
    <w:rsid w:val="00D862E5"/>
    <w:rsid w:val="00D863D4"/>
    <w:rsid w:val="00D8683B"/>
    <w:rsid w:val="00D879F9"/>
    <w:rsid w:val="00D9282D"/>
    <w:rsid w:val="00D92FBB"/>
    <w:rsid w:val="00D9371E"/>
    <w:rsid w:val="00D967B6"/>
    <w:rsid w:val="00DA10F1"/>
    <w:rsid w:val="00DA21E5"/>
    <w:rsid w:val="00DA7DBD"/>
    <w:rsid w:val="00DB482A"/>
    <w:rsid w:val="00DB4EE2"/>
    <w:rsid w:val="00DC389E"/>
    <w:rsid w:val="00DC51AE"/>
    <w:rsid w:val="00DC6F85"/>
    <w:rsid w:val="00DD22E1"/>
    <w:rsid w:val="00DD2AE5"/>
    <w:rsid w:val="00DD3A56"/>
    <w:rsid w:val="00DD6438"/>
    <w:rsid w:val="00DD71FE"/>
    <w:rsid w:val="00DE2D64"/>
    <w:rsid w:val="00DE6682"/>
    <w:rsid w:val="00DE75F3"/>
    <w:rsid w:val="00DE7F3A"/>
    <w:rsid w:val="00DF0EF8"/>
    <w:rsid w:val="00DF1805"/>
    <w:rsid w:val="00DF3ED5"/>
    <w:rsid w:val="00DF51E5"/>
    <w:rsid w:val="00DF567C"/>
    <w:rsid w:val="00DF75D3"/>
    <w:rsid w:val="00DF7773"/>
    <w:rsid w:val="00E012BC"/>
    <w:rsid w:val="00E0197A"/>
    <w:rsid w:val="00E02140"/>
    <w:rsid w:val="00E03050"/>
    <w:rsid w:val="00E04930"/>
    <w:rsid w:val="00E050AE"/>
    <w:rsid w:val="00E05736"/>
    <w:rsid w:val="00E06476"/>
    <w:rsid w:val="00E077EC"/>
    <w:rsid w:val="00E115EB"/>
    <w:rsid w:val="00E163C4"/>
    <w:rsid w:val="00E16875"/>
    <w:rsid w:val="00E20D60"/>
    <w:rsid w:val="00E21DB9"/>
    <w:rsid w:val="00E2214C"/>
    <w:rsid w:val="00E22A90"/>
    <w:rsid w:val="00E23E9A"/>
    <w:rsid w:val="00E30BC6"/>
    <w:rsid w:val="00E31EF9"/>
    <w:rsid w:val="00E32BED"/>
    <w:rsid w:val="00E332EA"/>
    <w:rsid w:val="00E35A1A"/>
    <w:rsid w:val="00E36533"/>
    <w:rsid w:val="00E36E1D"/>
    <w:rsid w:val="00E41456"/>
    <w:rsid w:val="00E46439"/>
    <w:rsid w:val="00E47EDD"/>
    <w:rsid w:val="00E54555"/>
    <w:rsid w:val="00E56CF9"/>
    <w:rsid w:val="00E571C1"/>
    <w:rsid w:val="00E57F88"/>
    <w:rsid w:val="00E60B36"/>
    <w:rsid w:val="00E61885"/>
    <w:rsid w:val="00E620F3"/>
    <w:rsid w:val="00E621BE"/>
    <w:rsid w:val="00E64FF4"/>
    <w:rsid w:val="00E710A0"/>
    <w:rsid w:val="00E71F97"/>
    <w:rsid w:val="00E75B05"/>
    <w:rsid w:val="00E760F3"/>
    <w:rsid w:val="00E76813"/>
    <w:rsid w:val="00E76A9C"/>
    <w:rsid w:val="00E85812"/>
    <w:rsid w:val="00E86697"/>
    <w:rsid w:val="00E86C4A"/>
    <w:rsid w:val="00E874FF"/>
    <w:rsid w:val="00E94465"/>
    <w:rsid w:val="00E94C76"/>
    <w:rsid w:val="00E96815"/>
    <w:rsid w:val="00E97FC5"/>
    <w:rsid w:val="00EA3AE1"/>
    <w:rsid w:val="00EA5A21"/>
    <w:rsid w:val="00EA686B"/>
    <w:rsid w:val="00EA6F45"/>
    <w:rsid w:val="00EA7BD7"/>
    <w:rsid w:val="00EB0285"/>
    <w:rsid w:val="00EB1059"/>
    <w:rsid w:val="00EB1832"/>
    <w:rsid w:val="00EB1C68"/>
    <w:rsid w:val="00EB339E"/>
    <w:rsid w:val="00EB569A"/>
    <w:rsid w:val="00EB76B7"/>
    <w:rsid w:val="00EC0CB4"/>
    <w:rsid w:val="00EC371B"/>
    <w:rsid w:val="00ED1F62"/>
    <w:rsid w:val="00ED2422"/>
    <w:rsid w:val="00ED31B9"/>
    <w:rsid w:val="00ED4714"/>
    <w:rsid w:val="00ED54E4"/>
    <w:rsid w:val="00EE04C3"/>
    <w:rsid w:val="00EE1162"/>
    <w:rsid w:val="00EE4318"/>
    <w:rsid w:val="00EE6E6C"/>
    <w:rsid w:val="00EE714E"/>
    <w:rsid w:val="00EF0A2A"/>
    <w:rsid w:val="00EF11CA"/>
    <w:rsid w:val="00EF2711"/>
    <w:rsid w:val="00EF2AA9"/>
    <w:rsid w:val="00F0109D"/>
    <w:rsid w:val="00F021A4"/>
    <w:rsid w:val="00F030AC"/>
    <w:rsid w:val="00F0380A"/>
    <w:rsid w:val="00F0622E"/>
    <w:rsid w:val="00F10D24"/>
    <w:rsid w:val="00F11D08"/>
    <w:rsid w:val="00F13E85"/>
    <w:rsid w:val="00F16235"/>
    <w:rsid w:val="00F16514"/>
    <w:rsid w:val="00F17237"/>
    <w:rsid w:val="00F17A9C"/>
    <w:rsid w:val="00F17D9E"/>
    <w:rsid w:val="00F2024A"/>
    <w:rsid w:val="00F21ABA"/>
    <w:rsid w:val="00F2248D"/>
    <w:rsid w:val="00F22B69"/>
    <w:rsid w:val="00F22F97"/>
    <w:rsid w:val="00F266B8"/>
    <w:rsid w:val="00F26DD1"/>
    <w:rsid w:val="00F30249"/>
    <w:rsid w:val="00F30308"/>
    <w:rsid w:val="00F31DCA"/>
    <w:rsid w:val="00F321ED"/>
    <w:rsid w:val="00F3228F"/>
    <w:rsid w:val="00F33480"/>
    <w:rsid w:val="00F36EFD"/>
    <w:rsid w:val="00F4157A"/>
    <w:rsid w:val="00F428C4"/>
    <w:rsid w:val="00F4355F"/>
    <w:rsid w:val="00F4484F"/>
    <w:rsid w:val="00F46ED8"/>
    <w:rsid w:val="00F50986"/>
    <w:rsid w:val="00F54B45"/>
    <w:rsid w:val="00F6318A"/>
    <w:rsid w:val="00F70F2D"/>
    <w:rsid w:val="00F73C2A"/>
    <w:rsid w:val="00F750F9"/>
    <w:rsid w:val="00F8043C"/>
    <w:rsid w:val="00F80550"/>
    <w:rsid w:val="00F81745"/>
    <w:rsid w:val="00F821E3"/>
    <w:rsid w:val="00F8341B"/>
    <w:rsid w:val="00F84AB6"/>
    <w:rsid w:val="00F854B9"/>
    <w:rsid w:val="00F90CEC"/>
    <w:rsid w:val="00F937A3"/>
    <w:rsid w:val="00F94397"/>
    <w:rsid w:val="00F94757"/>
    <w:rsid w:val="00F96098"/>
    <w:rsid w:val="00FA0266"/>
    <w:rsid w:val="00FA07DA"/>
    <w:rsid w:val="00FA2BCD"/>
    <w:rsid w:val="00FA3437"/>
    <w:rsid w:val="00FA5684"/>
    <w:rsid w:val="00FA56E3"/>
    <w:rsid w:val="00FA6AE6"/>
    <w:rsid w:val="00FA7C92"/>
    <w:rsid w:val="00FB0AD1"/>
    <w:rsid w:val="00FB10CA"/>
    <w:rsid w:val="00FB1A7D"/>
    <w:rsid w:val="00FB3DE1"/>
    <w:rsid w:val="00FB519B"/>
    <w:rsid w:val="00FB54D5"/>
    <w:rsid w:val="00FB6914"/>
    <w:rsid w:val="00FB74C8"/>
    <w:rsid w:val="00FB7CAB"/>
    <w:rsid w:val="00FC068D"/>
    <w:rsid w:val="00FC634F"/>
    <w:rsid w:val="00FC7585"/>
    <w:rsid w:val="00FD0324"/>
    <w:rsid w:val="00FD1E4C"/>
    <w:rsid w:val="00FD24A3"/>
    <w:rsid w:val="00FD7DB6"/>
    <w:rsid w:val="00FE30B9"/>
    <w:rsid w:val="00FE68CC"/>
    <w:rsid w:val="00FF05B0"/>
    <w:rsid w:val="00FF1634"/>
    <w:rsid w:val="00FF2B40"/>
    <w:rsid w:val="00FF2D42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9876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C873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left="5387" w:hanging="5387"/>
    </w:pPr>
    <w:rPr>
      <w:b/>
      <w:sz w:val="32"/>
    </w:rPr>
  </w:style>
  <w:style w:type="paragraph" w:styleId="a9">
    <w:name w:val="Body Text"/>
    <w:basedOn w:val="a"/>
    <w:pPr>
      <w:ind w:right="141"/>
    </w:pPr>
    <w:rPr>
      <w:lang w:val="en-US"/>
    </w:rPr>
  </w:style>
  <w:style w:type="paragraph" w:styleId="20">
    <w:name w:val="Body Text 2"/>
    <w:basedOn w:val="a"/>
    <w:pPr>
      <w:ind w:right="850"/>
    </w:pPr>
    <w:rPr>
      <w:lang w:val="en-US"/>
    </w:rPr>
  </w:style>
  <w:style w:type="paragraph" w:styleId="31">
    <w:name w:val="Body Text 3"/>
    <w:basedOn w:val="a"/>
    <w:pPr>
      <w:ind w:right="425"/>
    </w:pPr>
  </w:style>
  <w:style w:type="paragraph" w:styleId="21">
    <w:name w:val="Body Text Indent 2"/>
    <w:basedOn w:val="a"/>
    <w:link w:val="22"/>
    <w:pPr>
      <w:ind w:hanging="720"/>
    </w:pPr>
  </w:style>
  <w:style w:type="paragraph" w:styleId="aa">
    <w:name w:val="Block Text"/>
    <w:basedOn w:val="a"/>
    <w:pPr>
      <w:ind w:left="180" w:right="5395"/>
      <w:jc w:val="both"/>
    </w:pPr>
    <w:rPr>
      <w:szCs w:val="24"/>
    </w:rPr>
  </w:style>
  <w:style w:type="paragraph" w:styleId="32">
    <w:name w:val="Body Text Indent 3"/>
    <w:basedOn w:val="a"/>
    <w:pPr>
      <w:spacing w:line="360" w:lineRule="auto"/>
      <w:ind w:firstLine="539"/>
      <w:jc w:val="both"/>
    </w:pPr>
    <w:rPr>
      <w:szCs w:val="24"/>
    </w:rPr>
  </w:style>
  <w:style w:type="table" w:styleId="ab">
    <w:name w:val="Table Grid"/>
    <w:basedOn w:val="a1"/>
    <w:rsid w:val="009C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801028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801028"/>
    <w:rPr>
      <w:rFonts w:ascii="Tahoma" w:hAnsi="Tahoma" w:cs="Tahoma"/>
      <w:sz w:val="16"/>
      <w:szCs w:val="16"/>
    </w:rPr>
  </w:style>
  <w:style w:type="character" w:styleId="ae">
    <w:name w:val="page number"/>
    <w:rsid w:val="002F3A22"/>
  </w:style>
  <w:style w:type="character" w:customStyle="1" w:styleId="a7">
    <w:name w:val="Нижний колонтитул Знак"/>
    <w:link w:val="a6"/>
    <w:uiPriority w:val="99"/>
    <w:rsid w:val="002F3A22"/>
    <w:rPr>
      <w:sz w:val="28"/>
    </w:rPr>
  </w:style>
  <w:style w:type="character" w:styleId="af">
    <w:name w:val="Hyperlink"/>
    <w:rsid w:val="00915AB2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541D90"/>
    <w:rPr>
      <w:sz w:val="28"/>
    </w:rPr>
  </w:style>
  <w:style w:type="paragraph" w:styleId="af0">
    <w:name w:val="List Paragraph"/>
    <w:basedOn w:val="a"/>
    <w:link w:val="af1"/>
    <w:uiPriority w:val="99"/>
    <w:qFormat/>
    <w:rsid w:val="00321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Гипертекстовая ссылка"/>
    <w:uiPriority w:val="99"/>
    <w:rsid w:val="00075948"/>
    <w:rPr>
      <w:color w:val="106BBE"/>
    </w:rPr>
  </w:style>
  <w:style w:type="character" w:customStyle="1" w:styleId="a5">
    <w:name w:val="Верхний колонтитул Знак"/>
    <w:link w:val="a4"/>
    <w:uiPriority w:val="99"/>
    <w:rsid w:val="00812334"/>
    <w:rPr>
      <w:sz w:val="28"/>
    </w:rPr>
  </w:style>
  <w:style w:type="paragraph" w:customStyle="1" w:styleId="ConsPlusNormal">
    <w:name w:val="ConsPlusNormal"/>
    <w:rsid w:val="006B5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C87333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rsid w:val="00C87333"/>
    <w:rPr>
      <w:b/>
      <w:sz w:val="28"/>
    </w:rPr>
  </w:style>
  <w:style w:type="paragraph" w:styleId="af3">
    <w:name w:val="Title"/>
    <w:basedOn w:val="a"/>
    <w:link w:val="af4"/>
    <w:uiPriority w:val="10"/>
    <w:qFormat/>
    <w:rsid w:val="00C8733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10"/>
    <w:rsid w:val="00C87333"/>
    <w:rPr>
      <w:rFonts w:ascii="Cambria" w:hAnsi="Cambria"/>
      <w:b/>
      <w:bCs/>
      <w:kern w:val="28"/>
      <w:sz w:val="32"/>
      <w:szCs w:val="32"/>
    </w:rPr>
  </w:style>
  <w:style w:type="paragraph" w:styleId="af5">
    <w:name w:val="Normal (Web)"/>
    <w:basedOn w:val="a"/>
    <w:uiPriority w:val="99"/>
    <w:rsid w:val="00C87333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customStyle="1" w:styleId="Default">
    <w:name w:val="Default"/>
    <w:rsid w:val="00C873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link w:val="af0"/>
    <w:uiPriority w:val="99"/>
    <w:locked/>
    <w:rsid w:val="00C87333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Цветовое выделение для Текст"/>
    <w:uiPriority w:val="99"/>
    <w:rsid w:val="00C87333"/>
  </w:style>
  <w:style w:type="character" w:customStyle="1" w:styleId="blk">
    <w:name w:val="blk"/>
    <w:rsid w:val="00C87333"/>
  </w:style>
  <w:style w:type="character" w:styleId="af7">
    <w:name w:val="Emphasis"/>
    <w:basedOn w:val="a0"/>
    <w:uiPriority w:val="20"/>
    <w:qFormat/>
    <w:rsid w:val="009F05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C873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left="5387" w:hanging="5387"/>
    </w:pPr>
    <w:rPr>
      <w:b/>
      <w:sz w:val="32"/>
    </w:rPr>
  </w:style>
  <w:style w:type="paragraph" w:styleId="a9">
    <w:name w:val="Body Text"/>
    <w:basedOn w:val="a"/>
    <w:pPr>
      <w:ind w:right="141"/>
    </w:pPr>
    <w:rPr>
      <w:lang w:val="en-US"/>
    </w:rPr>
  </w:style>
  <w:style w:type="paragraph" w:styleId="20">
    <w:name w:val="Body Text 2"/>
    <w:basedOn w:val="a"/>
    <w:pPr>
      <w:ind w:right="850"/>
    </w:pPr>
    <w:rPr>
      <w:lang w:val="en-US"/>
    </w:rPr>
  </w:style>
  <w:style w:type="paragraph" w:styleId="31">
    <w:name w:val="Body Text 3"/>
    <w:basedOn w:val="a"/>
    <w:pPr>
      <w:ind w:right="425"/>
    </w:pPr>
  </w:style>
  <w:style w:type="paragraph" w:styleId="21">
    <w:name w:val="Body Text Indent 2"/>
    <w:basedOn w:val="a"/>
    <w:link w:val="22"/>
    <w:pPr>
      <w:ind w:hanging="720"/>
    </w:pPr>
  </w:style>
  <w:style w:type="paragraph" w:styleId="aa">
    <w:name w:val="Block Text"/>
    <w:basedOn w:val="a"/>
    <w:pPr>
      <w:ind w:left="180" w:right="5395"/>
      <w:jc w:val="both"/>
    </w:pPr>
    <w:rPr>
      <w:szCs w:val="24"/>
    </w:rPr>
  </w:style>
  <w:style w:type="paragraph" w:styleId="32">
    <w:name w:val="Body Text Indent 3"/>
    <w:basedOn w:val="a"/>
    <w:pPr>
      <w:spacing w:line="360" w:lineRule="auto"/>
      <w:ind w:firstLine="539"/>
      <w:jc w:val="both"/>
    </w:pPr>
    <w:rPr>
      <w:szCs w:val="24"/>
    </w:rPr>
  </w:style>
  <w:style w:type="table" w:styleId="ab">
    <w:name w:val="Table Grid"/>
    <w:basedOn w:val="a1"/>
    <w:rsid w:val="009C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801028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801028"/>
    <w:rPr>
      <w:rFonts w:ascii="Tahoma" w:hAnsi="Tahoma" w:cs="Tahoma"/>
      <w:sz w:val="16"/>
      <w:szCs w:val="16"/>
    </w:rPr>
  </w:style>
  <w:style w:type="character" w:styleId="ae">
    <w:name w:val="page number"/>
    <w:rsid w:val="002F3A22"/>
  </w:style>
  <w:style w:type="character" w:customStyle="1" w:styleId="a7">
    <w:name w:val="Нижний колонтитул Знак"/>
    <w:link w:val="a6"/>
    <w:uiPriority w:val="99"/>
    <w:rsid w:val="002F3A22"/>
    <w:rPr>
      <w:sz w:val="28"/>
    </w:rPr>
  </w:style>
  <w:style w:type="character" w:styleId="af">
    <w:name w:val="Hyperlink"/>
    <w:rsid w:val="00915AB2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541D90"/>
    <w:rPr>
      <w:sz w:val="28"/>
    </w:rPr>
  </w:style>
  <w:style w:type="paragraph" w:styleId="af0">
    <w:name w:val="List Paragraph"/>
    <w:basedOn w:val="a"/>
    <w:link w:val="af1"/>
    <w:uiPriority w:val="99"/>
    <w:qFormat/>
    <w:rsid w:val="00321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Гипертекстовая ссылка"/>
    <w:uiPriority w:val="99"/>
    <w:rsid w:val="00075948"/>
    <w:rPr>
      <w:color w:val="106BBE"/>
    </w:rPr>
  </w:style>
  <w:style w:type="character" w:customStyle="1" w:styleId="a5">
    <w:name w:val="Верхний колонтитул Знак"/>
    <w:link w:val="a4"/>
    <w:uiPriority w:val="99"/>
    <w:rsid w:val="00812334"/>
    <w:rPr>
      <w:sz w:val="28"/>
    </w:rPr>
  </w:style>
  <w:style w:type="paragraph" w:customStyle="1" w:styleId="ConsPlusNormal">
    <w:name w:val="ConsPlusNormal"/>
    <w:rsid w:val="006B5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C87333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rsid w:val="00C87333"/>
    <w:rPr>
      <w:b/>
      <w:sz w:val="28"/>
    </w:rPr>
  </w:style>
  <w:style w:type="paragraph" w:styleId="af3">
    <w:name w:val="Title"/>
    <w:basedOn w:val="a"/>
    <w:link w:val="af4"/>
    <w:uiPriority w:val="10"/>
    <w:qFormat/>
    <w:rsid w:val="00C8733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10"/>
    <w:rsid w:val="00C87333"/>
    <w:rPr>
      <w:rFonts w:ascii="Cambria" w:hAnsi="Cambria"/>
      <w:b/>
      <w:bCs/>
      <w:kern w:val="28"/>
      <w:sz w:val="32"/>
      <w:szCs w:val="32"/>
    </w:rPr>
  </w:style>
  <w:style w:type="paragraph" w:styleId="af5">
    <w:name w:val="Normal (Web)"/>
    <w:basedOn w:val="a"/>
    <w:uiPriority w:val="99"/>
    <w:rsid w:val="00C87333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customStyle="1" w:styleId="Default">
    <w:name w:val="Default"/>
    <w:rsid w:val="00C873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link w:val="af0"/>
    <w:uiPriority w:val="99"/>
    <w:locked/>
    <w:rsid w:val="00C87333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Цветовое выделение для Текст"/>
    <w:uiPriority w:val="99"/>
    <w:rsid w:val="00C87333"/>
  </w:style>
  <w:style w:type="character" w:customStyle="1" w:styleId="blk">
    <w:name w:val="blk"/>
    <w:rsid w:val="00C87333"/>
  </w:style>
  <w:style w:type="character" w:styleId="af7">
    <w:name w:val="Emphasis"/>
    <w:basedOn w:val="a0"/>
    <w:uiPriority w:val="20"/>
    <w:qFormat/>
    <w:rsid w:val="009F05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hart" Target="charts/chart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518563888473751E-2"/>
          <c:y val="1.6912991509864087E-2"/>
          <c:w val="0.98148136200683811"/>
          <c:h val="0.755661079955951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accent1">
                  <a:lumMod val="60000"/>
                  <a:lumOff val="4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3.3084789706164776E-2"/>
                  <c:y val="-3.007135616999281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FF-464A-9CFA-DC2B05AF7E35}"/>
                </c:ext>
              </c:extLst>
            </c:dLbl>
            <c:dLbl>
              <c:idx val="1"/>
              <c:layout>
                <c:manualLayout>
                  <c:x val="2.3148165930478203E-2"/>
                  <c:y val="-3.63332460680266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FF-464A-9CFA-DC2B05AF7E35}"/>
                </c:ext>
              </c:extLst>
            </c:dLbl>
            <c:dLbl>
              <c:idx val="2"/>
              <c:layout>
                <c:manualLayout>
                  <c:x val="2.0833333333333332E-2"/>
                  <c:y val="-4.03018037067617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FF-464A-9CFA-DC2B05AF7E3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Экспертно-аналитические мероприятия и финансово-экономические экспертизы</c:v>
                </c:pt>
                <c:pt idx="1">
                  <c:v>Контрольные мероприятия</c:v>
                </c:pt>
                <c:pt idx="2">
                  <c:v>Объекты контроля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79</c:v>
                </c:pt>
                <c:pt idx="1">
                  <c:v>38</c:v>
                </c:pt>
                <c:pt idx="2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7FF-464A-9CFA-DC2B05AF7E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pattFill prst="openDmnd">
              <a:fgClr>
                <a:schemeClr val="accent2"/>
              </a:fgClr>
              <a:bgClr>
                <a:schemeClr val="bg1"/>
              </a:bgClr>
            </a:pattFill>
            <a:ln>
              <a:solidFill>
                <a:schemeClr val="accent1">
                  <a:lumMod val="60000"/>
                  <a:lumOff val="4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2.9245566865117471E-2"/>
                  <c:y val="-3.292318639198233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7FF-464A-9CFA-DC2B05AF7E35}"/>
                </c:ext>
              </c:extLst>
            </c:dLbl>
            <c:dLbl>
              <c:idx val="1"/>
              <c:layout>
                <c:manualLayout>
                  <c:x val="2.3148165930478203E-2"/>
                  <c:y val="-3.348141584603715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7FF-464A-9CFA-DC2B05AF7E35}"/>
                </c:ext>
              </c:extLst>
            </c:dLbl>
            <c:dLbl>
              <c:idx val="2"/>
              <c:layout>
                <c:manualLayout>
                  <c:x val="2.5745150758594199E-2"/>
                  <c:y val="-3.689147552208148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7FF-464A-9CFA-DC2B05AF7E3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Экспертно-аналитические мероприятия и финансово-экономические экспертизы</c:v>
                </c:pt>
                <c:pt idx="1">
                  <c:v>Контрольные мероприятия</c:v>
                </c:pt>
                <c:pt idx="2">
                  <c:v>Объекты контроля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103</c:v>
                </c:pt>
                <c:pt idx="1">
                  <c:v>39</c:v>
                </c:pt>
                <c:pt idx="2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7FF-464A-9CFA-DC2B05AF7E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18878464"/>
        <c:axId val="165102720"/>
        <c:axId val="0"/>
      </c:bar3DChart>
      <c:catAx>
        <c:axId val="218878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97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5102720"/>
        <c:crosses val="autoZero"/>
        <c:auto val="1"/>
        <c:lblAlgn val="ctr"/>
        <c:lblOffset val="100"/>
        <c:noMultiLvlLbl val="0"/>
      </c:catAx>
      <c:valAx>
        <c:axId val="1651027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8878464"/>
        <c:crosses val="autoZero"/>
        <c:crossBetween val="between"/>
      </c:valAx>
      <c:spPr>
        <a:noFill/>
        <a:ln w="25316">
          <a:noFill/>
        </a:ln>
      </c:spPr>
    </c:plotArea>
    <c:legend>
      <c:legendPos val="b"/>
      <c:layout>
        <c:manualLayout>
          <c:xMode val="edge"/>
          <c:yMode val="edge"/>
          <c:x val="0.32334805226804009"/>
          <c:y val="0.91382656796033079"/>
          <c:w val="0.35720542490369545"/>
          <c:h val="5.6632220883737157E-2"/>
        </c:manualLayout>
      </c:layout>
      <c:overlay val="0"/>
      <c:spPr>
        <a:ln>
          <a:noFill/>
        </a:ln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2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1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4986052763779385"/>
          <c:y val="2.5852772155824856E-6"/>
        </c:manualLayout>
      </c:layout>
      <c:overlay val="0"/>
    </c:title>
    <c:autoTitleDeleted val="0"/>
    <c:view3D>
      <c:rotX val="40"/>
      <c:rotY val="15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527800589343502E-2"/>
          <c:y val="4.0444382654415391E-5"/>
          <c:w val="0.96312721939169366"/>
          <c:h val="0.99995963891241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5"/>
          <c:dPt>
            <c:idx val="0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4B-4471-9FE3-F7874D47DEAD}"/>
              </c:ext>
            </c:extLst>
          </c:dPt>
          <c:dPt>
            <c:idx val="1"/>
            <c:bubble3D val="0"/>
            <c:spPr>
              <a:pattFill prst="solidDmnd">
                <a:fgClr>
                  <a:schemeClr val="tx2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44B-4471-9FE3-F7874D47DEAD}"/>
              </c:ext>
            </c:extLst>
          </c:dPt>
          <c:dPt>
            <c:idx val="2"/>
            <c:bubble3D val="0"/>
            <c:spPr>
              <a:pattFill prst="sphere">
                <a:fgClr>
                  <a:schemeClr val="accent4">
                    <a:lumMod val="75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44B-4471-9FE3-F7874D47DEAD}"/>
              </c:ext>
            </c:extLst>
          </c:dPt>
          <c:dPt>
            <c:idx val="3"/>
            <c:bubble3D val="0"/>
            <c:spPr>
              <a:pattFill prst="zigZag">
                <a:fgClr>
                  <a:srgbClr val="00B050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44B-4471-9FE3-F7874D47DEAD}"/>
              </c:ext>
            </c:extLst>
          </c:dPt>
          <c:dPt>
            <c:idx val="4"/>
            <c:bubble3D val="0"/>
            <c:spPr>
              <a:pattFill prst="wdUpDiag">
                <a:fgClr>
                  <a:schemeClr val="accent6">
                    <a:lumMod val="75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44B-4471-9FE3-F7874D47DEAD}"/>
              </c:ext>
            </c:extLst>
          </c:dPt>
          <c:dPt>
            <c:idx val="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44B-4471-9FE3-F7874D47DEAD}"/>
              </c:ext>
            </c:extLst>
          </c:dPt>
          <c:dLbls>
            <c:dLbl>
              <c:idx val="0"/>
              <c:layout>
                <c:manualLayout>
                  <c:x val="-8.1934453082687028E-3"/>
                  <c:y val="9.159962884118896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4B-4471-9FE3-F7874D47DEAD}"/>
                </c:ext>
              </c:extLst>
            </c:dLbl>
            <c:dLbl>
              <c:idx val="1"/>
              <c:layout>
                <c:manualLayout>
                  <c:x val="1.2276556069958847E-2"/>
                  <c:y val="-0.2012601010101010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4B-4471-9FE3-F7874D47DEAD}"/>
                </c:ext>
              </c:extLst>
            </c:dLbl>
            <c:dLbl>
              <c:idx val="2"/>
              <c:layout>
                <c:manualLayout>
                  <c:x val="2.0623390081516649E-2"/>
                  <c:y val="-8.300525206715397E-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4B-4471-9FE3-F7874D47DEAD}"/>
                </c:ext>
              </c:extLst>
            </c:dLbl>
            <c:dLbl>
              <c:idx val="3"/>
              <c:layout>
                <c:manualLayout>
                  <c:x val="4.041923868312757E-3"/>
                  <c:y val="-1.833874458874457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44B-4471-9FE3-F7874D47DEAD}"/>
                </c:ext>
              </c:extLst>
            </c:dLbl>
            <c:dLbl>
              <c:idx val="4"/>
              <c:layout>
                <c:manualLayout>
                  <c:x val="1.2249397277453441E-2"/>
                  <c:y val="1.830120790642793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44B-4471-9FE3-F7874D47DEAD}"/>
                </c:ext>
              </c:extLst>
            </c:dLbl>
            <c:dLbl>
              <c:idx val="5"/>
              <c:layout>
                <c:manualLayout>
                  <c:x val="-4.1313014403290688E-3"/>
                  <c:y val="9.166305916305916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44B-4471-9FE3-F7874D47DE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Экспертиза проектов решений Оренбургского городского Совета</c:v>
                </c:pt>
                <c:pt idx="1">
                  <c:v>Внешняя проверка бюджетной отчетности и годового отчета об исполнении бюджета</c:v>
                </c:pt>
                <c:pt idx="2">
                  <c:v>Экспертиза проектов постановлений администрации города Оренбурга</c:v>
                </c:pt>
                <c:pt idx="3">
                  <c:v>Анализ реализации региональных и приоритетных проектов Оренбургской области</c:v>
                </c:pt>
                <c:pt idx="4">
                  <c:v>Контроль за соответствием установленным требованиям отчетов об исполнении бюджета и подготовка информации о ходе исполнения бюджета</c:v>
                </c:pt>
                <c:pt idx="5">
                  <c:v>Анализ муниципальных программ, бюджетного процесса в городе Оренбурге и отдельных расходов бюджета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</c:v>
                </c:pt>
                <c:pt idx="1">
                  <c:v>20</c:v>
                </c:pt>
                <c:pt idx="2">
                  <c:v>2</c:v>
                </c:pt>
                <c:pt idx="3">
                  <c:v>33</c:v>
                </c:pt>
                <c:pt idx="4">
                  <c:v>6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44B-4471-9FE3-F7874D47D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2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9479504400185272"/>
          <c:y val="2.5225679741977334E-6"/>
        </c:manualLayout>
      </c:layout>
      <c:overlay val="0"/>
    </c:title>
    <c:autoTitleDeleted val="0"/>
    <c:view3D>
      <c:rotX val="40"/>
      <c:rotY val="15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149235946733651E-2"/>
          <c:y val="4.0444382654415391E-5"/>
          <c:w val="0.97585080675169233"/>
          <c:h val="0.999959507165391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0"/>
          <c:dPt>
            <c:idx val="0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4B-4471-9FE3-F7874D47DEAD}"/>
              </c:ext>
            </c:extLst>
          </c:dPt>
          <c:dPt>
            <c:idx val="1"/>
            <c:bubble3D val="0"/>
            <c:spPr>
              <a:pattFill prst="solidDmnd">
                <a:fgClr>
                  <a:schemeClr val="tx2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44B-4471-9FE3-F7874D47DEAD}"/>
              </c:ext>
            </c:extLst>
          </c:dPt>
          <c:dPt>
            <c:idx val="2"/>
            <c:bubble3D val="0"/>
            <c:spPr>
              <a:pattFill prst="sphere">
                <a:fgClr>
                  <a:schemeClr val="accent4">
                    <a:lumMod val="75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44B-4471-9FE3-F7874D47DEAD}"/>
              </c:ext>
            </c:extLst>
          </c:dPt>
          <c:dPt>
            <c:idx val="3"/>
            <c:bubble3D val="0"/>
            <c:spPr>
              <a:noFill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44B-4471-9FE3-F7874D47DEAD}"/>
              </c:ext>
            </c:extLst>
          </c:dPt>
          <c:dPt>
            <c:idx val="4"/>
            <c:bubble3D val="0"/>
            <c:spPr>
              <a:pattFill prst="wdUpDiag">
                <a:fgClr>
                  <a:schemeClr val="accent6">
                    <a:lumMod val="75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44B-4471-9FE3-F7874D47DEAD}"/>
              </c:ext>
            </c:extLst>
          </c:dPt>
          <c:dPt>
            <c:idx val="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44B-4471-9FE3-F7874D47DEAD}"/>
              </c:ext>
            </c:extLst>
          </c:dPt>
          <c:dLbls>
            <c:dLbl>
              <c:idx val="0"/>
              <c:layout>
                <c:manualLayout>
                  <c:x val="-8.1934453082687028E-3"/>
                  <c:y val="9.159962884118896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4B-4471-9FE3-F7874D47DEAD}"/>
                </c:ext>
              </c:extLst>
            </c:dLbl>
            <c:dLbl>
              <c:idx val="1"/>
              <c:layout>
                <c:manualLayout>
                  <c:x val="1.2276216497527973E-2"/>
                  <c:y val="5.072402597402588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4B-4471-9FE3-F7874D47DEAD}"/>
                </c:ext>
              </c:extLst>
            </c:dLbl>
            <c:dLbl>
              <c:idx val="2"/>
              <c:layout>
                <c:manualLayout>
                  <c:x val="0.11453414351851852"/>
                  <c:y val="4.122546897546897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4B-4471-9FE3-F7874D47DEAD}"/>
                </c:ext>
              </c:extLst>
            </c:dLbl>
            <c:dLbl>
              <c:idx val="3"/>
              <c:delete val="1"/>
            </c:dLbl>
            <c:dLbl>
              <c:idx val="4"/>
              <c:layout>
                <c:manualLayout>
                  <c:x val="-2.4580777096114521E-2"/>
                  <c:y val="5.955137051167572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44B-4471-9FE3-F7874D47DEAD}"/>
                </c:ext>
              </c:extLst>
            </c:dLbl>
            <c:dLbl>
              <c:idx val="5"/>
              <c:layout>
                <c:manualLayout>
                  <c:x val="-2.8629856850715747E-2"/>
                  <c:y val="4.581901489117983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44B-4471-9FE3-F7874D47DE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Экспертиза проектов решений Оренбургского городского Совета</c:v>
                </c:pt>
                <c:pt idx="1">
                  <c:v>Внешняя проверка бюджетной отчетности и годового отчета об исполнении бюджета</c:v>
                </c:pt>
                <c:pt idx="2">
                  <c:v>Экспертиза проектов постановлений администрации города Оренбурга</c:v>
                </c:pt>
                <c:pt idx="3">
                  <c:v>Анализ реализации региональных и приоритетных проектов Оренбургской области</c:v>
                </c:pt>
                <c:pt idx="4">
                  <c:v>Контроль за соответствием установленным требованиям отчетов об исполнении бюджета и подготовка информации о ходе исполнения бюджета</c:v>
                </c:pt>
                <c:pt idx="5">
                  <c:v>Экспертиза муниципальных программ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</c:v>
                </c:pt>
                <c:pt idx="1">
                  <c:v>18</c:v>
                </c:pt>
                <c:pt idx="2">
                  <c:v>57</c:v>
                </c:pt>
                <c:pt idx="3">
                  <c:v>0</c:v>
                </c:pt>
                <c:pt idx="4">
                  <c:v>6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44B-4471-9FE3-F7874D47D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2021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год</a:t>
            </a:r>
          </a:p>
        </c:rich>
      </c:tx>
      <c:layout>
        <c:manualLayout>
          <c:xMode val="edge"/>
          <c:yMode val="edge"/>
          <c:x val="0.35010760520804607"/>
          <c:y val="0"/>
        </c:manualLayout>
      </c:layout>
      <c:overlay val="0"/>
    </c:title>
    <c:autoTitleDeleted val="0"/>
    <c:view3D>
      <c:rotX val="30"/>
      <c:rotY val="18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pattFill prst="wave">
                <a:fgClr>
                  <a:srgbClr val="1F497D">
                    <a:lumMod val="60000"/>
                    <a:lumOff val="40000"/>
                  </a:srgbClr>
                </a:fgClr>
                <a:bgClr>
                  <a:sysClr val="window" lastClr="FFFFFF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639-4DF8-B638-8B8081F61606}"/>
              </c:ext>
            </c:extLst>
          </c:dPt>
          <c:dPt>
            <c:idx val="1"/>
            <c:bubble3D val="0"/>
            <c:spPr>
              <a:pattFill prst="sphere">
                <a:fgClr>
                  <a:srgbClr val="F79646"/>
                </a:fgClr>
                <a:bgClr>
                  <a:sysClr val="window" lastClr="FFFFFF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639-4DF8-B638-8B8081F61606}"/>
              </c:ext>
            </c:extLst>
          </c:dPt>
          <c:dPt>
            <c:idx val="2"/>
            <c:bubble3D val="0"/>
            <c:spPr>
              <a:pattFill prst="wdDnDiag">
                <a:fgClr>
                  <a:srgbClr val="9BBB59">
                    <a:lumMod val="75000"/>
                  </a:srgbClr>
                </a:fgClr>
                <a:bgClr>
                  <a:sysClr val="window" lastClr="FFFFFF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639-4DF8-B638-8B8081F61606}"/>
              </c:ext>
            </c:extLst>
          </c:dPt>
          <c:dPt>
            <c:idx val="3"/>
            <c:bubble3D val="0"/>
            <c:explosion val="21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639-4DF8-B638-8B8081F61606}"/>
              </c:ext>
            </c:extLst>
          </c:dPt>
          <c:dLbls>
            <c:dLbl>
              <c:idx val="0"/>
              <c:layout>
                <c:manualLayout>
                  <c:x val="-8.9147286821705432E-2"/>
                  <c:y val="2.0413293408746268E-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9,2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639-4DF8-B638-8B8081F61606}"/>
                </c:ext>
              </c:extLst>
            </c:dLbl>
            <c:dLbl>
              <c:idx val="1"/>
              <c:layout>
                <c:manualLayout>
                  <c:x val="4.8929595672806039E-2"/>
                  <c:y val="-1.4627587155305511E-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88,8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639-4DF8-B638-8B8081F61606}"/>
                </c:ext>
              </c:extLst>
            </c:dLbl>
            <c:dLbl>
              <c:idx val="2"/>
              <c:layout>
                <c:manualLayout>
                  <c:x val="0.12283861319660624"/>
                  <c:y val="1.2671250600717164E-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1,8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2639-4DF8-B638-8B8081F61606}"/>
                </c:ext>
              </c:extLst>
            </c:dLbl>
            <c:dLbl>
              <c:idx val="3"/>
              <c:layout>
                <c:manualLayout>
                  <c:x val="-8.9178657967916256E-2"/>
                  <c:y val="2.7065161746422563E-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0,2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2639-4DF8-B638-8B8081F616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Нарушения при формировании и исполнении бюджета</c:v>
                </c:pt>
                <c:pt idx="1">
                  <c:v>Нарушения ведения бухгалтерского учета, составления и предствавления бухгалтерской (финансовой) отчетности</c:v>
                </c:pt>
                <c:pt idx="2">
                  <c:v>Нарушения при осуществлении муниципальных закупок и закупок отдельными видами юридических лиц</c:v>
                </c:pt>
                <c:pt idx="3">
                  <c:v>Иные нарушения законодательства и муниципальных актов</c:v>
                </c:pt>
              </c:strCache>
            </c:strRef>
          </c:cat>
          <c:val>
            <c:numRef>
              <c:f>Лист1!$B$2:$B$5</c:f>
              <c:numCache>
                <c:formatCode>#\ ##0.0</c:formatCode>
                <c:ptCount val="4"/>
                <c:pt idx="0">
                  <c:v>9.1999999999999993</c:v>
                </c:pt>
                <c:pt idx="1">
                  <c:v>88.8</c:v>
                </c:pt>
                <c:pt idx="2">
                  <c:v>1.8</c:v>
                </c:pt>
                <c:pt idx="3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639-4DF8-B638-8B8081F616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2022 год</a:t>
            </a:r>
          </a:p>
        </c:rich>
      </c:tx>
      <c:layout>
        <c:manualLayout>
          <c:xMode val="edge"/>
          <c:yMode val="edge"/>
          <c:x val="0.35754536446632934"/>
          <c:y val="2.7567670014989923E-6"/>
        </c:manualLayout>
      </c:layout>
      <c:overlay val="0"/>
    </c:title>
    <c:autoTitleDeleted val="0"/>
    <c:view3D>
      <c:rotX val="30"/>
      <c:rotY val="192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0"/>
          <c:dPt>
            <c:idx val="0"/>
            <c:bubble3D val="0"/>
            <c:explosion val="7"/>
            <c:spPr>
              <a:pattFill prst="zigZag">
                <a:fgClr>
                  <a:srgbClr val="1F497D">
                    <a:lumMod val="60000"/>
                    <a:lumOff val="40000"/>
                  </a:srgbClr>
                </a:fgClr>
                <a:bgClr>
                  <a:sysClr val="window" lastClr="FFFFFF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D48-48C6-BB98-D822545EDE10}"/>
              </c:ext>
            </c:extLst>
          </c:dPt>
          <c:dPt>
            <c:idx val="1"/>
            <c:bubble3D val="0"/>
            <c:spPr>
              <a:pattFill prst="sphere">
                <a:fgClr>
                  <a:srgbClr val="F79646"/>
                </a:fgClr>
                <a:bgClr>
                  <a:sysClr val="window" lastClr="FFFFFF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D48-48C6-BB98-D822545EDE10}"/>
              </c:ext>
            </c:extLst>
          </c:dPt>
          <c:dPt>
            <c:idx val="2"/>
            <c:bubble3D val="0"/>
            <c:explosion val="6"/>
            <c:spPr>
              <a:pattFill prst="wdDnDiag">
                <a:fgClr>
                  <a:srgbClr val="9BBB59">
                    <a:lumMod val="75000"/>
                  </a:srgbClr>
                </a:fgClr>
                <a:bgClr>
                  <a:sysClr val="window" lastClr="FFFFFF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D48-48C6-BB98-D822545EDE10}"/>
              </c:ext>
            </c:extLst>
          </c:dPt>
          <c:dPt>
            <c:idx val="3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D48-48C6-BB98-D822545EDE10}"/>
              </c:ext>
            </c:extLst>
          </c:dPt>
          <c:dLbls>
            <c:dLbl>
              <c:idx val="0"/>
              <c:layout>
                <c:manualLayout>
                  <c:x val="7.2795505824929774E-2"/>
                  <c:y val="-0.17513474548075858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52,4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D48-48C6-BB98-D822545EDE10}"/>
                </c:ext>
              </c:extLst>
            </c:dLbl>
            <c:dLbl>
              <c:idx val="1"/>
              <c:layout>
                <c:manualLayout>
                  <c:x val="-3.9196992267858555E-2"/>
                  <c:y val="0.27543126074757895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43,2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5271444991779892"/>
                  <c:y val="3.970400651086442E-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4,4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D48-48C6-BB98-D822545EDE10}"/>
                </c:ext>
              </c:extLst>
            </c:dLbl>
            <c:dLbl>
              <c:idx val="3"/>
              <c:layout>
                <c:manualLayout>
                  <c:x val="-0.11089528748009965"/>
                  <c:y val="4.1467480478777324E-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0,001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D48-48C6-BB98-D822545EDE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Нарушения при формировании и исполнении бюджета</c:v>
                </c:pt>
                <c:pt idx="1">
                  <c:v>Нарушения ведения бухгалтерского учета, составления и предствавления бухгалтерской (финансовой) отчетности</c:v>
                </c:pt>
                <c:pt idx="2">
                  <c:v>Нарушения при осуществлении муниципальных закупок и закупок отдельными видами юридических лиц</c:v>
                </c:pt>
                <c:pt idx="3">
                  <c:v>Иные нарушения законодательства и муниципальных актов</c:v>
                </c:pt>
              </c:strCache>
            </c:strRef>
          </c:cat>
          <c:val>
            <c:numRef>
              <c:f>Лист1!$B$2:$B$5</c:f>
              <c:numCache>
                <c:formatCode>#\ ##0.0</c:formatCode>
                <c:ptCount val="4"/>
                <c:pt idx="0">
                  <c:v>52.4</c:v>
                </c:pt>
                <c:pt idx="1">
                  <c:v>43.2</c:v>
                </c:pt>
                <c:pt idx="2">
                  <c:v>4.4000000000000004</c:v>
                </c:pt>
                <c:pt idx="3">
                  <c:v>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3D48-48C6-BB98-D822545EDE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C698-033F-499C-9E3B-6244E8A5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ГУАГ.dot</Template>
  <TotalTime>1432</TotalTime>
  <Pages>22</Pages>
  <Words>6369</Words>
  <Characters>46817</Characters>
  <Application>Microsoft Office Word</Application>
  <DocSecurity>0</DocSecurity>
  <Lines>390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Недбайло Андрей Константинович</cp:lastModifiedBy>
  <cp:revision>17</cp:revision>
  <cp:lastPrinted>2023-05-10T09:11:00Z</cp:lastPrinted>
  <dcterms:created xsi:type="dcterms:W3CDTF">2023-03-06T07:52:00Z</dcterms:created>
  <dcterms:modified xsi:type="dcterms:W3CDTF">2023-05-10T09:20:00Z</dcterms:modified>
</cp:coreProperties>
</file>