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2B2671">
        <w:rPr>
          <w:rFonts w:eastAsiaTheme="minorHAnsi"/>
          <w:b/>
          <w:sz w:val="28"/>
          <w:szCs w:val="28"/>
          <w:lang w:eastAsia="en-US"/>
        </w:rPr>
        <w:t>25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05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A84B2A" w:rsidRPr="00A84B2A">
        <w:rPr>
          <w:szCs w:val="28"/>
        </w:rPr>
        <w:t>«О предоставлении разрешения на условно разрешенный вид использования земельного участка</w:t>
      </w:r>
      <w:r w:rsidR="00A84B2A">
        <w:rPr>
          <w:szCs w:val="28"/>
        </w:rPr>
        <w:t xml:space="preserve"> </w:t>
      </w:r>
      <w:r w:rsidR="00A84B2A" w:rsidRPr="00A84B2A">
        <w:rPr>
          <w:szCs w:val="28"/>
        </w:rPr>
        <w:t xml:space="preserve">с кадастровым номером </w:t>
      </w:r>
      <w:r w:rsidR="002B2671" w:rsidRPr="002B2671">
        <w:rPr>
          <w:bCs/>
          <w:szCs w:val="28"/>
        </w:rPr>
        <w:t>56:44:0201002:2229</w:t>
      </w:r>
      <w:r w:rsidR="00A84B2A" w:rsidRPr="00A84B2A">
        <w:rPr>
          <w:szCs w:val="28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2B2671" w:rsidRPr="002B2671" w:rsidRDefault="00A84B2A" w:rsidP="002B2671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 xml:space="preserve">На основании протокола общественных обсуждений от </w:t>
      </w:r>
      <w:r w:rsidR="002B2671">
        <w:rPr>
          <w:szCs w:val="28"/>
        </w:rPr>
        <w:t>25</w:t>
      </w:r>
      <w:r w:rsidRPr="00A84B2A">
        <w:rPr>
          <w:szCs w:val="28"/>
        </w:rPr>
        <w:t xml:space="preserve">.05.2026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</w:t>
      </w:r>
      <w:r w:rsidR="002B2671" w:rsidRPr="002B2671">
        <w:rPr>
          <w:bCs/>
          <w:szCs w:val="28"/>
        </w:rPr>
        <w:t>56:44:0201002:2229</w:t>
      </w:r>
      <w:r w:rsidRPr="00A84B2A">
        <w:rPr>
          <w:szCs w:val="28"/>
        </w:rPr>
        <w:t xml:space="preserve"> </w:t>
      </w:r>
      <w:r w:rsidR="002B2671" w:rsidRPr="002B2671">
        <w:rPr>
          <w:szCs w:val="28"/>
        </w:rPr>
        <w:t>площадью 905 кв. м, местоположение: обл. Оренбургская, г. Оренбург, СНТ «Горизонт-1», земельный участок № 958. Земельный участок расположен в южной части квартала 56:44:0201002.</w:t>
      </w:r>
    </w:p>
    <w:p w:rsidR="00A84B2A" w:rsidRPr="00A84B2A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Запрашиваемый вид разрешенного использования земельного участка</w:t>
      </w:r>
      <w:r w:rsidRPr="00A84B2A">
        <w:rPr>
          <w:szCs w:val="28"/>
        </w:rPr>
        <w:br/>
        <w:t xml:space="preserve">с кадастровым номером </w:t>
      </w:r>
      <w:r w:rsidR="002B2671" w:rsidRPr="002B2671">
        <w:rPr>
          <w:bCs/>
          <w:szCs w:val="28"/>
        </w:rPr>
        <w:t>56:44:0201002:2229</w:t>
      </w:r>
      <w:bookmarkStart w:id="0" w:name="_GoBack"/>
      <w:bookmarkEnd w:id="0"/>
      <w:r w:rsidRPr="00A84B2A">
        <w:rPr>
          <w:szCs w:val="28"/>
        </w:rPr>
        <w:t>:</w:t>
      </w:r>
    </w:p>
    <w:p w:rsidR="002A594F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A84B2A" w:rsidRPr="003D3653" w:rsidRDefault="00A84B2A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A84B2A" w:rsidRPr="003D3653" w:rsidRDefault="00A84B2A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Pr="003D3653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A84B2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Емельянова</w:t>
            </w:r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AF9" w:rsidRDefault="00FE7AF9">
      <w:r>
        <w:separator/>
      </w:r>
    </w:p>
  </w:endnote>
  <w:endnote w:type="continuationSeparator" w:id="0">
    <w:p w:rsidR="00FE7AF9" w:rsidRDefault="00FE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AF9" w:rsidRDefault="00FE7AF9">
      <w:r>
        <w:separator/>
      </w:r>
    </w:p>
  </w:footnote>
  <w:footnote w:type="continuationSeparator" w:id="0">
    <w:p w:rsidR="00FE7AF9" w:rsidRDefault="00FE7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671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21459-1E7D-4927-8753-2C512DE83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164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22</cp:revision>
  <cp:lastPrinted>2025-09-02T10:33:00Z</cp:lastPrinted>
  <dcterms:created xsi:type="dcterms:W3CDTF">2025-02-04T08:32:00Z</dcterms:created>
  <dcterms:modified xsi:type="dcterms:W3CDTF">2026-05-25T05:18:00Z</dcterms:modified>
</cp:coreProperties>
</file>