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CD" w:rsidRDefault="00ED21CD">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ED21CD" w:rsidRDefault="00ED21CD">
      <w:pPr>
        <w:pStyle w:val="ConsPlusNormal"/>
        <w:jc w:val="both"/>
        <w:outlineLvl w:val="0"/>
      </w:pPr>
    </w:p>
    <w:p w:rsidR="00ED21CD" w:rsidRDefault="00ED21CD">
      <w:pPr>
        <w:pStyle w:val="ConsPlusNormal"/>
        <w:jc w:val="both"/>
        <w:outlineLvl w:val="0"/>
      </w:pPr>
      <w:r>
        <w:t>Зарегистрировано в Минюсте России 11 февраля 2022 г. N 67239</w:t>
      </w:r>
    </w:p>
    <w:p w:rsidR="00ED21CD" w:rsidRDefault="00ED21CD">
      <w:pPr>
        <w:pStyle w:val="ConsPlusNormal"/>
        <w:pBdr>
          <w:bottom w:val="single" w:sz="6" w:space="0" w:color="auto"/>
        </w:pBdr>
        <w:spacing w:before="100" w:after="100"/>
        <w:jc w:val="both"/>
        <w:rPr>
          <w:sz w:val="2"/>
          <w:szCs w:val="2"/>
        </w:rPr>
      </w:pPr>
    </w:p>
    <w:p w:rsidR="00ED21CD" w:rsidRDefault="00ED21CD">
      <w:pPr>
        <w:pStyle w:val="ConsPlusNormal"/>
        <w:jc w:val="both"/>
      </w:pPr>
    </w:p>
    <w:p w:rsidR="00ED21CD" w:rsidRDefault="00ED21CD">
      <w:pPr>
        <w:pStyle w:val="ConsPlusTitle"/>
        <w:jc w:val="center"/>
      </w:pPr>
      <w:r>
        <w:t>МИНИСТЕРСТВО ПРИРОДНЫХ РЕСУРСОВ И ЭКОЛОГИИ</w:t>
      </w:r>
    </w:p>
    <w:p w:rsidR="00ED21CD" w:rsidRDefault="00ED21CD">
      <w:pPr>
        <w:pStyle w:val="ConsPlusTitle"/>
        <w:jc w:val="center"/>
      </w:pPr>
      <w:r>
        <w:t>РОССИЙСКОЙ ФЕДЕРАЦИИ</w:t>
      </w:r>
    </w:p>
    <w:p w:rsidR="00ED21CD" w:rsidRDefault="00ED21CD">
      <w:pPr>
        <w:pStyle w:val="ConsPlusTitle"/>
        <w:jc w:val="center"/>
      </w:pPr>
    </w:p>
    <w:p w:rsidR="00ED21CD" w:rsidRDefault="00ED21CD">
      <w:pPr>
        <w:pStyle w:val="ConsPlusTitle"/>
        <w:jc w:val="center"/>
      </w:pPr>
      <w:r>
        <w:t>ПРИКАЗ</w:t>
      </w:r>
    </w:p>
    <w:p w:rsidR="00ED21CD" w:rsidRDefault="00ED21CD">
      <w:pPr>
        <w:pStyle w:val="ConsPlusTitle"/>
        <w:jc w:val="center"/>
      </w:pPr>
      <w:r>
        <w:t>от 20 декабря 2021 г. N 978</w:t>
      </w:r>
    </w:p>
    <w:p w:rsidR="00ED21CD" w:rsidRDefault="00ED21CD">
      <w:pPr>
        <w:pStyle w:val="ConsPlusTitle"/>
        <w:jc w:val="center"/>
      </w:pPr>
    </w:p>
    <w:p w:rsidR="00ED21CD" w:rsidRDefault="00ED21CD">
      <w:pPr>
        <w:pStyle w:val="ConsPlusTitle"/>
        <w:jc w:val="center"/>
      </w:pPr>
      <w:r>
        <w:t>ОБ УТВЕРЖДЕНИИ ПРАВИЛ</w:t>
      </w:r>
    </w:p>
    <w:p w:rsidR="00ED21CD" w:rsidRDefault="00ED21CD">
      <w:pPr>
        <w:pStyle w:val="ConsPlusTitle"/>
        <w:jc w:val="center"/>
      </w:pPr>
      <w:r>
        <w:t>ЛЕСОРАЗВЕДЕНИЯ, ФОРМЫ, СОСТАВА, ПОРЯДКА СОГЛАСОВАНИЯ</w:t>
      </w:r>
    </w:p>
    <w:p w:rsidR="00ED21CD" w:rsidRDefault="00ED21CD">
      <w:pPr>
        <w:pStyle w:val="ConsPlusTitle"/>
        <w:jc w:val="center"/>
      </w:pPr>
      <w:r>
        <w:t>ПРОЕКТА ЛЕСОРАЗВЕДЕНИЯ, ОСНОВАНИЙ ДЛЯ ОТКАЗА В ЕГО</w:t>
      </w:r>
    </w:p>
    <w:p w:rsidR="00ED21CD" w:rsidRDefault="00ED21CD">
      <w:pPr>
        <w:pStyle w:val="ConsPlusTitle"/>
        <w:jc w:val="center"/>
      </w:pPr>
      <w:r>
        <w:t>СОГЛАСОВАНИИ, А ТАКЖЕ ТРЕБОВАНИЙ К ФОРМАТУ В ЭЛЕКТРОННОЙ</w:t>
      </w:r>
    </w:p>
    <w:p w:rsidR="00ED21CD" w:rsidRDefault="00ED21CD">
      <w:pPr>
        <w:pStyle w:val="ConsPlusTitle"/>
        <w:jc w:val="center"/>
      </w:pPr>
      <w:r>
        <w:t>ФОРМЕ ПРОЕКТА ЛЕСОРАЗВЕДЕНИЯ</w:t>
      </w:r>
    </w:p>
    <w:p w:rsidR="00ED21CD" w:rsidRDefault="00ED21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CD">
        <w:tc>
          <w:tcPr>
            <w:tcW w:w="60" w:type="dxa"/>
            <w:tcBorders>
              <w:top w:val="nil"/>
              <w:left w:val="nil"/>
              <w:bottom w:val="nil"/>
              <w:right w:val="nil"/>
            </w:tcBorders>
            <w:shd w:val="clear" w:color="auto" w:fill="CED3F1"/>
            <w:tcMar>
              <w:top w:w="0" w:type="dxa"/>
              <w:left w:w="0" w:type="dxa"/>
              <w:bottom w:w="0" w:type="dxa"/>
              <w:right w:w="0" w:type="dxa"/>
            </w:tcMar>
          </w:tcPr>
          <w:p w:rsidR="00ED21CD" w:rsidRDefault="00ED21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CD" w:rsidRDefault="00ED21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CD" w:rsidRDefault="00ED21CD">
            <w:pPr>
              <w:pStyle w:val="ConsPlusNormal"/>
              <w:jc w:val="center"/>
            </w:pPr>
            <w:r>
              <w:rPr>
                <w:color w:val="392C69"/>
              </w:rPr>
              <w:t>Список изменяющих документов</w:t>
            </w:r>
          </w:p>
          <w:p w:rsidR="00ED21CD" w:rsidRDefault="00ED21CD">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21.08.2023 N 531)</w:t>
            </w:r>
          </w:p>
        </w:tc>
        <w:tc>
          <w:tcPr>
            <w:tcW w:w="113" w:type="dxa"/>
            <w:tcBorders>
              <w:top w:val="nil"/>
              <w:left w:val="nil"/>
              <w:bottom w:val="nil"/>
              <w:right w:val="nil"/>
            </w:tcBorders>
            <w:shd w:val="clear" w:color="auto" w:fill="F4F3F8"/>
            <w:tcMar>
              <w:top w:w="0" w:type="dxa"/>
              <w:left w:w="0" w:type="dxa"/>
              <w:bottom w:w="0" w:type="dxa"/>
              <w:right w:w="0" w:type="dxa"/>
            </w:tcMar>
          </w:tcPr>
          <w:p w:rsidR="00ED21CD" w:rsidRDefault="00ED21CD">
            <w:pPr>
              <w:pStyle w:val="ConsPlusNormal"/>
            </w:pPr>
          </w:p>
        </w:tc>
      </w:tr>
    </w:tbl>
    <w:p w:rsidR="00ED21CD" w:rsidRDefault="00ED21CD">
      <w:pPr>
        <w:pStyle w:val="ConsPlusNormal"/>
        <w:jc w:val="both"/>
      </w:pPr>
    </w:p>
    <w:p w:rsidR="00ED21CD" w:rsidRDefault="00ED21CD">
      <w:pPr>
        <w:pStyle w:val="ConsPlusNormal"/>
        <w:ind w:firstLine="540"/>
        <w:jc w:val="both"/>
      </w:pPr>
      <w:r>
        <w:t xml:space="preserve">В соответствии с </w:t>
      </w:r>
      <w:hyperlink r:id="rId7">
        <w:r>
          <w:rPr>
            <w:color w:val="0000FF"/>
          </w:rPr>
          <w:t>частью 3 статьи 63</w:t>
        </w:r>
      </w:hyperlink>
      <w:r>
        <w:t xml:space="preserve">, </w:t>
      </w:r>
      <w:hyperlink r:id="rId8">
        <w:r>
          <w:rPr>
            <w:color w:val="0000FF"/>
          </w:rPr>
          <w:t>частью 4 статьи 89.2</w:t>
        </w:r>
      </w:hyperlink>
      <w:r>
        <w:t xml:space="preserve"> Лесного кодекса Российской Федерации (Собрание законодательства Российской Федерации, 2006, N 50, ст. 5278; 2021, N 27, ст. 5131) и </w:t>
      </w:r>
      <w:hyperlink r:id="rId9">
        <w:r>
          <w:rPr>
            <w:color w:val="0000FF"/>
          </w:rPr>
          <w:t>подпунктом 5.2.123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2021, N 45, ст. 7523), приказываю:</w:t>
      </w:r>
    </w:p>
    <w:p w:rsidR="00ED21CD" w:rsidRDefault="00ED21CD">
      <w:pPr>
        <w:pStyle w:val="ConsPlusNormal"/>
        <w:spacing w:before="220"/>
        <w:ind w:firstLine="540"/>
        <w:jc w:val="both"/>
      </w:pPr>
      <w:r>
        <w:t>1. Утвердить:</w:t>
      </w:r>
    </w:p>
    <w:p w:rsidR="00ED21CD" w:rsidRDefault="00C12A6B">
      <w:pPr>
        <w:pStyle w:val="ConsPlusNormal"/>
        <w:spacing w:before="220"/>
        <w:ind w:firstLine="540"/>
        <w:jc w:val="both"/>
      </w:pPr>
      <w:hyperlink w:anchor="P37">
        <w:r w:rsidR="00ED21CD">
          <w:rPr>
            <w:color w:val="0000FF"/>
          </w:rPr>
          <w:t>Правила</w:t>
        </w:r>
      </w:hyperlink>
      <w:r w:rsidR="00ED21CD">
        <w:t xml:space="preserve"> лесоразведения согласно приложению 1 к настоящему приказу;</w:t>
      </w:r>
    </w:p>
    <w:p w:rsidR="00ED21CD" w:rsidRDefault="00C12A6B">
      <w:pPr>
        <w:pStyle w:val="ConsPlusNormal"/>
        <w:spacing w:before="220"/>
        <w:ind w:firstLine="540"/>
        <w:jc w:val="both"/>
      </w:pPr>
      <w:hyperlink w:anchor="P161">
        <w:r w:rsidR="00ED21CD">
          <w:rPr>
            <w:color w:val="0000FF"/>
          </w:rPr>
          <w:t>Состав</w:t>
        </w:r>
      </w:hyperlink>
      <w:r w:rsidR="00ED21CD">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согласно приложению 2 к настоящему приказу;</w:t>
      </w:r>
    </w:p>
    <w:p w:rsidR="00ED21CD" w:rsidRDefault="00C12A6B">
      <w:pPr>
        <w:pStyle w:val="ConsPlusNormal"/>
        <w:spacing w:before="220"/>
        <w:ind w:firstLine="540"/>
        <w:jc w:val="both"/>
      </w:pPr>
      <w:hyperlink w:anchor="P220">
        <w:r w:rsidR="00ED21CD">
          <w:rPr>
            <w:color w:val="0000FF"/>
          </w:rPr>
          <w:t>Форму</w:t>
        </w:r>
      </w:hyperlink>
      <w:r w:rsidR="00ED21CD">
        <w:t xml:space="preserve"> проекта лесоразведения согласно приложению 3 к настоящему приказу.</w:t>
      </w:r>
    </w:p>
    <w:p w:rsidR="00ED21CD" w:rsidRDefault="00ED21CD">
      <w:pPr>
        <w:pStyle w:val="ConsPlusNormal"/>
        <w:spacing w:before="220"/>
        <w:ind w:firstLine="540"/>
        <w:jc w:val="both"/>
      </w:pPr>
      <w:r>
        <w:t>2. Настоящий приказ вступает в силу с 1 сентября 2022 г. и действует до 1 сентября 2028 г.</w:t>
      </w:r>
    </w:p>
    <w:p w:rsidR="00ED21CD" w:rsidRDefault="00ED21CD">
      <w:pPr>
        <w:pStyle w:val="ConsPlusNormal"/>
        <w:spacing w:before="220"/>
        <w:ind w:firstLine="540"/>
        <w:jc w:val="both"/>
      </w:pPr>
      <w:r>
        <w:t xml:space="preserve">3. Признать утратившим силу </w:t>
      </w:r>
      <w:hyperlink r:id="rId10">
        <w:r>
          <w:rPr>
            <w:color w:val="0000FF"/>
          </w:rPr>
          <w:t>приказ</w:t>
        </w:r>
      </w:hyperlink>
      <w:r>
        <w:t xml:space="preserve"> Министерства природных ресурсов и экологии Российской Федерации от 30 июля 2020 г. N 541 "Об утверждении Правил лесоразведения, состава проекта лесоразведения, порядка его разработки" (зарегистрирован Минюстом России 25 ноября 2020 г., регистрационный N 61095).</w:t>
      </w:r>
    </w:p>
    <w:p w:rsidR="00ED21CD" w:rsidRDefault="00ED21CD">
      <w:pPr>
        <w:pStyle w:val="ConsPlusNormal"/>
        <w:jc w:val="both"/>
      </w:pPr>
    </w:p>
    <w:p w:rsidR="00ED21CD" w:rsidRDefault="00ED21CD">
      <w:pPr>
        <w:pStyle w:val="ConsPlusNormal"/>
        <w:jc w:val="right"/>
      </w:pPr>
      <w:r>
        <w:t>Министр</w:t>
      </w:r>
    </w:p>
    <w:p w:rsidR="00ED21CD" w:rsidRDefault="00ED21CD">
      <w:pPr>
        <w:pStyle w:val="ConsPlusNormal"/>
        <w:jc w:val="right"/>
      </w:pPr>
      <w:r>
        <w:t>А.А.КОЗЛОВ</w:t>
      </w: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right"/>
        <w:outlineLvl w:val="0"/>
      </w:pPr>
      <w:r>
        <w:t>Приложение 1</w:t>
      </w:r>
    </w:p>
    <w:p w:rsidR="00ED21CD" w:rsidRDefault="00ED21CD">
      <w:pPr>
        <w:pStyle w:val="ConsPlusNormal"/>
        <w:jc w:val="right"/>
      </w:pPr>
      <w:r>
        <w:t>к приказу Минприроды России</w:t>
      </w:r>
    </w:p>
    <w:p w:rsidR="00ED21CD" w:rsidRDefault="00ED21CD">
      <w:pPr>
        <w:pStyle w:val="ConsPlusNormal"/>
        <w:jc w:val="right"/>
      </w:pPr>
      <w:r>
        <w:lastRenderedPageBreak/>
        <w:t>от 20.12.2021 N 978</w:t>
      </w:r>
    </w:p>
    <w:p w:rsidR="00ED21CD" w:rsidRDefault="00ED21CD">
      <w:pPr>
        <w:pStyle w:val="ConsPlusNormal"/>
        <w:jc w:val="both"/>
      </w:pPr>
    </w:p>
    <w:p w:rsidR="00ED21CD" w:rsidRDefault="00ED21CD">
      <w:pPr>
        <w:pStyle w:val="ConsPlusTitle"/>
        <w:jc w:val="center"/>
      </w:pPr>
      <w:bookmarkStart w:id="1" w:name="P37"/>
      <w:bookmarkEnd w:id="1"/>
      <w:r>
        <w:t>ПРАВИЛА ЛЕСОРАЗВЕДЕНИЯ</w:t>
      </w:r>
    </w:p>
    <w:p w:rsidR="00ED21CD" w:rsidRDefault="00ED21CD">
      <w:pPr>
        <w:pStyle w:val="ConsPlusNormal"/>
        <w:jc w:val="both"/>
      </w:pPr>
    </w:p>
    <w:p w:rsidR="00ED21CD" w:rsidRDefault="00ED21CD">
      <w:pPr>
        <w:pStyle w:val="ConsPlusNormal"/>
        <w:ind w:firstLine="540"/>
        <w:jc w:val="both"/>
      </w:pPr>
      <w:r>
        <w:t>1. Лесоразведение осуществляется на землях лесного фонда и землях иных категорий (землях сельскохозяйственного назначения, землях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землях особо охраняемых территорий и объектов, землях водного фонда, землях запаса), на которых ранее не произрастали леса (далее - земли, предназначенные для лесоразведения), в целях предотвращения эрозии почв и других связанных с повышением потенциала лесов целях.</w:t>
      </w:r>
    </w:p>
    <w:p w:rsidR="00ED21CD" w:rsidRDefault="00ED21CD">
      <w:pPr>
        <w:pStyle w:val="ConsPlusNormal"/>
        <w:spacing w:before="220"/>
        <w:ind w:firstLine="540"/>
        <w:jc w:val="both"/>
      </w:pPr>
      <w:r>
        <w:t>2. Лесоразведение осуществляется в соответствии с лесорастительными свойствами почв, лесоводственно-биологическими особенностями древесных и кустарниковых пород и должно обеспечивать защиту земель и объектов от неблагоприятных факторов, а также повышение лесистости территории и улучшение условий окружающей среды.</w:t>
      </w:r>
    </w:p>
    <w:p w:rsidR="00ED21CD" w:rsidRDefault="00ED21CD">
      <w:pPr>
        <w:pStyle w:val="ConsPlusNormal"/>
        <w:spacing w:before="220"/>
        <w:ind w:firstLine="540"/>
        <w:jc w:val="both"/>
      </w:pPr>
      <w:r>
        <w:t>3. Лесоразведение осуществляется на основании проекта лесоразведения:</w:t>
      </w:r>
    </w:p>
    <w:p w:rsidR="00ED21CD" w:rsidRDefault="00ED21CD">
      <w:pPr>
        <w:pStyle w:val="ConsPlusNormal"/>
        <w:spacing w:before="220"/>
        <w:ind w:firstLine="540"/>
        <w:jc w:val="both"/>
      </w:pPr>
      <w:bookmarkStart w:id="2" w:name="P42"/>
      <w:bookmarkEnd w:id="2"/>
      <w:r>
        <w:t xml:space="preserve">а) лицами, осуществляющими рубку лесных насаждений, при использовании лесов в соответствии со </w:t>
      </w:r>
      <w:hyperlink r:id="rId11">
        <w:r>
          <w:rPr>
            <w:color w:val="0000FF"/>
          </w:rPr>
          <w:t>статьями 43</w:t>
        </w:r>
      </w:hyperlink>
      <w:r>
        <w:t xml:space="preserve"> - </w:t>
      </w:r>
      <w:hyperlink r:id="rId12">
        <w:r>
          <w:rPr>
            <w:color w:val="0000FF"/>
          </w:rPr>
          <w:t>46</w:t>
        </w:r>
      </w:hyperlink>
      <w:r>
        <w:t xml:space="preserve"> Лесного кодекса Российской Федерации (Собрание законодательства Российской Федерации, 2006, N 50, ст. 5278; 2021, N 27, ст. 5131), в том числе при установлении или изменении зон с особыми условиями использования территорий, предусмотренных </w:t>
      </w:r>
      <w:hyperlink r:id="rId13">
        <w:r>
          <w:rPr>
            <w:color w:val="0000FF"/>
          </w:rPr>
          <w:t>частью 5 статьи 21</w:t>
        </w:r>
      </w:hyperlink>
      <w:r>
        <w:t xml:space="preserve"> Лесного кодекса Российской Федерации (Собрание законодательства Российской Федерации, 2006, N 50, ст. 5278; 2011, N 1, ст. 54) (далее - лица, осуществляющие рубку лесных насаждений),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(далее - лица, в интересах которых осуществляется перевод земель лесного фонда в земли иных категорий), за исключением случаев, предусмотренных </w:t>
      </w:r>
      <w:hyperlink r:id="rId14">
        <w:r>
          <w:rPr>
            <w:color w:val="0000FF"/>
          </w:rPr>
          <w:t>частью 7 статьи 63.1</w:t>
        </w:r>
      </w:hyperlink>
      <w:r>
        <w:t xml:space="preserve"> Лесного кодекса Российской Федерации (Собрание законодательства Российской Федерации, 2006, N 50, ст. 5278; 2021, N 27, ст. 5131);</w:t>
      </w:r>
    </w:p>
    <w:p w:rsidR="00ED21CD" w:rsidRDefault="00ED21CD">
      <w:pPr>
        <w:pStyle w:val="ConsPlusNormal"/>
        <w:spacing w:before="220"/>
        <w:ind w:firstLine="540"/>
        <w:jc w:val="both"/>
      </w:pPr>
      <w:bookmarkStart w:id="3" w:name="P43"/>
      <w:bookmarkEnd w:id="3"/>
      <w:r>
        <w:t>б)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&lt;1&gt;.</w:t>
      </w:r>
    </w:p>
    <w:p w:rsidR="00ED21CD" w:rsidRDefault="00ED21CD">
      <w:pPr>
        <w:pStyle w:val="ConsPlusNormal"/>
        <w:spacing w:before="220"/>
        <w:ind w:firstLine="540"/>
        <w:jc w:val="both"/>
      </w:pPr>
      <w:r>
        <w:t>--------------------------------</w:t>
      </w:r>
    </w:p>
    <w:p w:rsidR="00ED21CD" w:rsidRDefault="00ED21CD">
      <w:pPr>
        <w:pStyle w:val="ConsPlusNormal"/>
        <w:spacing w:before="220"/>
        <w:ind w:firstLine="540"/>
        <w:jc w:val="both"/>
      </w:pPr>
      <w:r>
        <w:t xml:space="preserve">&lt;1&gt; </w:t>
      </w:r>
      <w:hyperlink r:id="rId15">
        <w:r>
          <w:rPr>
            <w:color w:val="0000FF"/>
          </w:rPr>
          <w:t>Пункт 6 статьи 62.4</w:t>
        </w:r>
      </w:hyperlink>
      <w:r>
        <w:t xml:space="preserve"> Федерального закона от 10.01.2002 N 7-ФЗ "Об охране окружающей среды" (Собрание законодательства Российской Федерации, 2002, N 2 ст. 133; 2016, N 27, ст. 4286).</w:t>
      </w:r>
    </w:p>
    <w:p w:rsidR="00ED21CD" w:rsidRDefault="00ED21CD">
      <w:pPr>
        <w:pStyle w:val="ConsPlusNormal"/>
        <w:jc w:val="both"/>
      </w:pPr>
    </w:p>
    <w:p w:rsidR="00ED21CD" w:rsidRDefault="00ED21CD">
      <w:pPr>
        <w:pStyle w:val="ConsPlusNormal"/>
        <w:ind w:firstLine="540"/>
        <w:jc w:val="both"/>
      </w:pPr>
      <w:bookmarkStart w:id="4" w:name="P47"/>
      <w:bookmarkEnd w:id="4"/>
      <w:r>
        <w:t>в) правообладателями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земель водного фонда, земель запаса, в рамках осуществления работ в целях охраны таких земель;</w:t>
      </w:r>
    </w:p>
    <w:p w:rsidR="00ED21CD" w:rsidRDefault="00ED21CD">
      <w:pPr>
        <w:pStyle w:val="ConsPlusNormal"/>
        <w:spacing w:before="220"/>
        <w:ind w:firstLine="540"/>
        <w:jc w:val="both"/>
      </w:pPr>
      <w:bookmarkStart w:id="5" w:name="P48"/>
      <w:bookmarkEnd w:id="5"/>
      <w:r>
        <w:t xml:space="preserve">г) органами государственной власти, органами местного самоуправления в пределах их полномочий, определенных в соответствии со </w:t>
      </w:r>
      <w:hyperlink r:id="rId16">
        <w:r>
          <w:rPr>
            <w:color w:val="0000FF"/>
          </w:rPr>
          <w:t>статьями 81</w:t>
        </w:r>
      </w:hyperlink>
      <w:r>
        <w:t xml:space="preserve"> - </w:t>
      </w:r>
      <w:hyperlink r:id="rId17">
        <w:r>
          <w:rPr>
            <w:color w:val="0000FF"/>
          </w:rPr>
          <w:t>84</w:t>
        </w:r>
      </w:hyperlink>
      <w:r>
        <w:t xml:space="preserve"> Лесного кодекса Российской Федерации (Собрание законодательства Российской Федерации, 2006, N 50, ст. 5278; 2021, N 6, ст. 958), в рамках осуществления мероприятий по лесоразведению.</w:t>
      </w:r>
    </w:p>
    <w:p w:rsidR="00ED21CD" w:rsidRDefault="00ED21CD">
      <w:pPr>
        <w:pStyle w:val="ConsPlusNormal"/>
        <w:spacing w:before="220"/>
        <w:ind w:firstLine="540"/>
        <w:jc w:val="both"/>
      </w:pPr>
      <w:r>
        <w:lastRenderedPageBreak/>
        <w:t xml:space="preserve">4. Работы по лесоразведению осуществляются лицами, указанными в </w:t>
      </w:r>
      <w:hyperlink w:anchor="P42">
        <w:r>
          <w:rPr>
            <w:color w:val="0000FF"/>
          </w:rPr>
          <w:t>подпункте "а" пункта 3</w:t>
        </w:r>
      </w:hyperlink>
      <w:r>
        <w:t xml:space="preserve"> настоящих Правил, путем посадки саженцев, сеянцев основных лесных древесных пород, в том числе с закрытой корневой системой, выращенных в лесных питомниках, и обеспечивают проведение агротехнического ухода за созданными лесными растениями основных лесных древесных пород в течение 3 лет с момента посадки.</w:t>
      </w:r>
    </w:p>
    <w:p w:rsidR="00ED21CD" w:rsidRDefault="00ED21CD">
      <w:pPr>
        <w:pStyle w:val="ConsPlusNormal"/>
        <w:spacing w:before="220"/>
        <w:ind w:firstLine="540"/>
        <w:jc w:val="both"/>
      </w:pPr>
      <w:r>
        <w:t xml:space="preserve">Работы по лесоразведению осуществляются лицами, указанными в </w:t>
      </w:r>
      <w:hyperlink w:anchor="P43">
        <w:r>
          <w:rPr>
            <w:color w:val="0000FF"/>
          </w:rPr>
          <w:t>подпункте "б" пункта 3</w:t>
        </w:r>
      </w:hyperlink>
      <w:r>
        <w:t xml:space="preserve"> настоящих Правил, путем создания искусственных лесных насаждений: посадки сеянцев, саженцев, в том числе с закрытой корневой системой, черенков или посева семян лесных растений.</w:t>
      </w:r>
    </w:p>
    <w:p w:rsidR="00ED21CD" w:rsidRDefault="00ED21CD">
      <w:pPr>
        <w:pStyle w:val="ConsPlusNormal"/>
        <w:spacing w:before="220"/>
        <w:ind w:firstLine="540"/>
        <w:jc w:val="both"/>
      </w:pPr>
      <w:r>
        <w:t xml:space="preserve">Работы по лесоразведению осуществляются лицами, указанными в </w:t>
      </w:r>
      <w:hyperlink w:anchor="P47">
        <w:r>
          <w:rPr>
            <w:color w:val="0000FF"/>
          </w:rPr>
          <w:t>подпунктах "в"</w:t>
        </w:r>
      </w:hyperlink>
      <w:r>
        <w:t xml:space="preserve"> и </w:t>
      </w:r>
      <w:hyperlink w:anchor="P48">
        <w:r>
          <w:rPr>
            <w:color w:val="0000FF"/>
          </w:rPr>
          <w:t>"г" пункта 3</w:t>
        </w:r>
      </w:hyperlink>
      <w:r>
        <w:t xml:space="preserve"> настоящих Правил, путем создания искусственных лесных насаждений: посадки сеянцев, саженцев, в том числе с закрытой корневой системой, черенков или посева семян лесных растений.</w:t>
      </w:r>
    </w:p>
    <w:p w:rsidR="00ED21CD" w:rsidRDefault="00ED21CD">
      <w:pPr>
        <w:pStyle w:val="ConsPlusNormal"/>
        <w:spacing w:before="220"/>
        <w:ind w:firstLine="540"/>
        <w:jc w:val="both"/>
      </w:pPr>
      <w:r>
        <w:t xml:space="preserve">5. Работы по лесоразведению осуществляются лицами, указанными в </w:t>
      </w:r>
      <w:hyperlink w:anchor="P42">
        <w:r>
          <w:rPr>
            <w:color w:val="0000FF"/>
          </w:rPr>
          <w:t>подпунктах "а"</w:t>
        </w:r>
      </w:hyperlink>
      <w:r>
        <w:t xml:space="preserve"> и </w:t>
      </w:r>
      <w:hyperlink w:anchor="P43">
        <w:r>
          <w:rPr>
            <w:color w:val="0000FF"/>
          </w:rPr>
          <w:t>"б" пункта 3</w:t>
        </w:r>
      </w:hyperlink>
      <w:r>
        <w:t xml:space="preserve"> настоящих Правил, на землях, предназначенных для лесоразведения, без предоставления лесного участка.</w:t>
      </w:r>
    </w:p>
    <w:p w:rsidR="00ED21CD" w:rsidRDefault="00ED21CD">
      <w:pPr>
        <w:pStyle w:val="ConsPlusNormal"/>
        <w:spacing w:before="220"/>
        <w:ind w:firstLine="540"/>
        <w:jc w:val="both"/>
      </w:pPr>
      <w:r>
        <w:t>6. На землях лесного фонда лесоразведение осуществляется путем облесения нелесных земель.</w:t>
      </w:r>
    </w:p>
    <w:p w:rsidR="00ED21CD" w:rsidRDefault="00ED21CD">
      <w:pPr>
        <w:pStyle w:val="ConsPlusNormal"/>
        <w:spacing w:before="220"/>
        <w:ind w:firstLine="540"/>
        <w:jc w:val="both"/>
      </w:pPr>
      <w:r>
        <w:t xml:space="preserve">На землях сельскохозяйственного назначения лесоразведение осуществляется в целях, предусмотренных </w:t>
      </w:r>
      <w:hyperlink r:id="rId18">
        <w:r>
          <w:rPr>
            <w:color w:val="0000FF"/>
          </w:rPr>
          <w:t>законодательством</w:t>
        </w:r>
      </w:hyperlink>
      <w:r>
        <w:t xml:space="preserve"> Российской Федерации.</w:t>
      </w:r>
    </w:p>
    <w:p w:rsidR="00ED21CD" w:rsidRDefault="00ED21CD">
      <w:pPr>
        <w:pStyle w:val="ConsPlusNormal"/>
        <w:spacing w:before="220"/>
        <w:ind w:firstLine="540"/>
        <w:jc w:val="both"/>
      </w:pPr>
      <w:r>
        <w:t>На землях транспорта (полосы отвода автомобильных дорог, придорожные полосы автомобильных дорог, полосы отвода и охранные зоны железных дорог) лесоразведение осуществляется путем создания лесных насаждений для защиты дорог от заноса снегом и песком, предотвращения поступления тяжелых металлов в прилегающие сельскохозяйственные угодья.</w:t>
      </w:r>
    </w:p>
    <w:p w:rsidR="00ED21CD" w:rsidRDefault="00ED21CD">
      <w:pPr>
        <w:pStyle w:val="ConsPlusNormal"/>
        <w:spacing w:before="220"/>
        <w:ind w:firstLine="540"/>
        <w:jc w:val="both"/>
      </w:pPr>
      <w:r>
        <w:t>Лесоразведение на землях, подлежащих рекультивации, осуществляется с целью биологической рекультивации этих земель путем создания лесных насаждений после проведения технического этапа рекультивации (планировка, нанесение плодородного слоя грунта, террасирование откосов отвалов и другие) в соответствии с законодательством Российской Федерации.</w:t>
      </w:r>
    </w:p>
    <w:p w:rsidR="00ED21CD" w:rsidRDefault="00ED21CD">
      <w:pPr>
        <w:pStyle w:val="ConsPlusNormal"/>
        <w:spacing w:before="220"/>
        <w:ind w:firstLine="540"/>
        <w:jc w:val="both"/>
      </w:pPr>
      <w:r>
        <w:t>В водоохранных зонах и прибрежных защитных полосах водных объектов лесоразведение осуществляется для защиты их от разрушения берегов, засорения, заиления и истощения водных ресурсов путем создания берегоукрепительных и иных лесных насаждений.</w:t>
      </w:r>
    </w:p>
    <w:p w:rsidR="00ED21CD" w:rsidRDefault="00ED21CD">
      <w:pPr>
        <w:pStyle w:val="ConsPlusNormal"/>
        <w:spacing w:before="220"/>
        <w:ind w:firstLine="540"/>
        <w:jc w:val="both"/>
      </w:pPr>
      <w:r>
        <w:t>На землях населенных пунктов лесоразведение осуществляется для улучшения окружающей среды путем создания лесных насаждений, устойчивых к рекреационным нагрузкам, влиянию промышленных выбросов и другим неблагоприятным факторам.</w:t>
      </w:r>
    </w:p>
    <w:p w:rsidR="00ED21CD" w:rsidRDefault="00ED21CD">
      <w:pPr>
        <w:pStyle w:val="ConsPlusNormal"/>
        <w:spacing w:before="220"/>
        <w:ind w:firstLine="540"/>
        <w:jc w:val="both"/>
      </w:pPr>
      <w:r>
        <w:t>7. 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 при этом отдельно учитываются площади по категориям земель и определяется соответствующий вид лесоразведения.</w:t>
      </w:r>
    </w:p>
    <w:p w:rsidR="00ED21CD" w:rsidRDefault="00ED21CD">
      <w:pPr>
        <w:pStyle w:val="ConsPlusNormal"/>
        <w:spacing w:before="220"/>
        <w:ind w:firstLine="540"/>
        <w:jc w:val="both"/>
      </w:pPr>
      <w:r>
        <w:t xml:space="preserve">Учет земель, предназначенных для лесоразведения, в составе земель лесного фонда осуществляется органами государственной власти субъектов Российской Федерации, осуществляющими переданные полномочия Российской Федерации в области использования, охраны, защиты и воспроизводства лесов в соответствии со </w:t>
      </w:r>
      <w:hyperlink r:id="rId19">
        <w:r>
          <w:rPr>
            <w:color w:val="0000FF"/>
          </w:rPr>
          <w:t>статьей 83</w:t>
        </w:r>
      </w:hyperlink>
      <w:r>
        <w:t xml:space="preserve"> Лесного кодекса Российской Федерации (далее - уполномоченные органы субъектов Российской Федерации).</w:t>
      </w:r>
    </w:p>
    <w:p w:rsidR="00ED21CD" w:rsidRDefault="00ED21CD">
      <w:pPr>
        <w:pStyle w:val="ConsPlusNormal"/>
        <w:spacing w:before="220"/>
        <w:ind w:firstLine="540"/>
        <w:jc w:val="both"/>
      </w:pPr>
      <w:r>
        <w:lastRenderedPageBreak/>
        <w:t xml:space="preserve">Учет земель, предназначенных для лесоразведения, в составе земель, указанных в </w:t>
      </w:r>
      <w:hyperlink r:id="rId20">
        <w:r>
          <w:rPr>
            <w:color w:val="0000FF"/>
          </w:rPr>
          <w:t>части 2 статьи 23</w:t>
        </w:r>
      </w:hyperlink>
      <w:r>
        <w:t xml:space="preserve"> Лесного кодекса Российской Федерации (Собрание законодательства Российской Федерации, 2006, N 50, ст. 5278; 2018, N 53, ст. 8464), осуществляется органами государственной власти, органами местного самоуправления, уполномоченными на распоряжение такими земельными участками или лесными участками в соответствии со </w:t>
      </w:r>
      <w:hyperlink r:id="rId21">
        <w:r>
          <w:rPr>
            <w:color w:val="0000FF"/>
          </w:rPr>
          <w:t>статьями 81</w:t>
        </w:r>
      </w:hyperlink>
      <w:r>
        <w:t xml:space="preserve"> - </w:t>
      </w:r>
      <w:hyperlink r:id="rId22">
        <w:r>
          <w:rPr>
            <w:color w:val="0000FF"/>
          </w:rPr>
          <w:t>84</w:t>
        </w:r>
      </w:hyperlink>
      <w:r>
        <w:t xml:space="preserve"> Лесного кодекса Российской Федерации (далее - уполномоченные федеральные органы исполнительной власти, органы местного самоуправления).</w:t>
      </w:r>
    </w:p>
    <w:p w:rsidR="00ED21CD" w:rsidRDefault="00ED21CD">
      <w:pPr>
        <w:pStyle w:val="ConsPlusNormal"/>
        <w:spacing w:before="220"/>
        <w:ind w:firstLine="540"/>
        <w:jc w:val="both"/>
      </w:pPr>
      <w:r>
        <w:t>8. Методы и технологии выполнения работ по лесоразведению указываются в проекте лесоразведения.</w:t>
      </w:r>
    </w:p>
    <w:p w:rsidR="00ED21CD" w:rsidRDefault="00ED21CD">
      <w:pPr>
        <w:pStyle w:val="ConsPlusNormal"/>
        <w:spacing w:before="220"/>
        <w:ind w:firstLine="540"/>
        <w:jc w:val="both"/>
      </w:pPr>
      <w:r>
        <w:t xml:space="preserve">9. Лица, осуществляющие рубку лесных насаждений, обязаны выполнить работы по лесоразведению в субъекте Российской Федерации, на территории которого проведена рубка лесных насаждений,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на площади, равной площади вырубленных лесных насаждений, не позднее чем через 3 года со дня окончания срока действия лесной декларации, предусмотренной </w:t>
      </w:r>
      <w:hyperlink r:id="rId23">
        <w:r>
          <w:rPr>
            <w:color w:val="0000FF"/>
          </w:rPr>
          <w:t>статьей 26</w:t>
        </w:r>
      </w:hyperlink>
      <w:r>
        <w:t xml:space="preserve"> Лесного кодекса Российской Федерации (Собрание законодательства Российской Федерации, 2006, N 50, ст. 5278; 2018, N 32, ст. 5134), в соответствии с которой осуществлена рубка лесных насаждений (далее - лесная декларация).</w:t>
      </w:r>
    </w:p>
    <w:p w:rsidR="00ED21CD" w:rsidRDefault="00ED21CD">
      <w:pPr>
        <w:pStyle w:val="ConsPlusNormal"/>
        <w:spacing w:before="220"/>
        <w:ind w:firstLine="540"/>
        <w:jc w:val="both"/>
      </w:pPr>
      <w:r>
        <w:t xml:space="preserve">Лица, в интересах которых осуществляется перевод земель лесного фонда в земли иных категорий, обязаны выполнить работы по лесоразведению в субъекте Российской Федерации, на территории которого осуществлен перевод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на площади, равной площади лесных земель, находящихся на таком земельном участке, исключаемом из состава земель лесного фонда, не позднее чем через 3 года с даты внесения сведений о категории земель земельного участка в Единый государственный реестр недвижимости в соответствии с Федеральным </w:t>
      </w:r>
      <w:hyperlink r:id="rId24">
        <w:r>
          <w:rPr>
            <w:color w:val="0000FF"/>
          </w:rPr>
          <w:t>законом</w:t>
        </w:r>
      </w:hyperlink>
      <w:r>
        <w:t xml:space="preserve"> от 13.07.2015 N 218-ФЗ "О государственной регистрации недвижимости" (Собрание законодательства Российской Федерации 2015, N 29, ст. 4344; официальный интернет-портал правовой информации </w:t>
      </w:r>
      <w:hyperlink r:id="rId25">
        <w:r>
          <w:rPr>
            <w:color w:val="0000FF"/>
          </w:rPr>
          <w:t>http://pravo.gov.ru</w:t>
        </w:r>
      </w:hyperlink>
      <w:r>
        <w:t>, 30.12.2021) (далее - Федеральный закон N 218-ФЗ).</w:t>
      </w:r>
    </w:p>
    <w:p w:rsidR="00ED21CD" w:rsidRDefault="00ED21CD">
      <w:pPr>
        <w:pStyle w:val="ConsPlusNormal"/>
        <w:spacing w:before="220"/>
        <w:ind w:firstLine="540"/>
        <w:jc w:val="both"/>
      </w:pPr>
      <w:r>
        <w:t xml:space="preserve">Лесоразведение, проводимое лицами, указанными в </w:t>
      </w:r>
      <w:hyperlink w:anchor="P42">
        <w:r>
          <w:rPr>
            <w:color w:val="0000FF"/>
          </w:rPr>
          <w:t>подпункте "а" пункта 3</w:t>
        </w:r>
      </w:hyperlink>
      <w:r>
        <w:t xml:space="preserve"> настоящих Правил, может осуществляться на землях иных категорий по согласованию с уполномоченным федеральным органом исполнительной власти в порядке &lt;2&gt;.</w:t>
      </w:r>
    </w:p>
    <w:p w:rsidR="00ED21CD" w:rsidRDefault="00ED21CD">
      <w:pPr>
        <w:pStyle w:val="ConsPlusNormal"/>
        <w:spacing w:before="220"/>
        <w:ind w:firstLine="540"/>
        <w:jc w:val="both"/>
      </w:pPr>
      <w:r>
        <w:t>--------------------------------</w:t>
      </w:r>
    </w:p>
    <w:p w:rsidR="00ED21CD" w:rsidRDefault="00ED21CD">
      <w:pPr>
        <w:pStyle w:val="ConsPlusNormal"/>
        <w:spacing w:before="220"/>
        <w:ind w:firstLine="540"/>
        <w:jc w:val="both"/>
      </w:pPr>
      <w:r>
        <w:t xml:space="preserve">&lt;2&gt; </w:t>
      </w:r>
      <w:hyperlink r:id="rId26">
        <w:r>
          <w:rPr>
            <w:color w:val="0000FF"/>
          </w:rPr>
          <w:t>Часть 3 статьи 63.1</w:t>
        </w:r>
      </w:hyperlink>
      <w:r>
        <w:t xml:space="preserve"> Лесного кодекса Российской Федерации (Собрание законодательства Российской Федерации, 2006, N 50, ст. 5278; 2021, N 27, ст. 5131).</w:t>
      </w:r>
    </w:p>
    <w:p w:rsidR="00ED21CD" w:rsidRDefault="00ED21CD">
      <w:pPr>
        <w:pStyle w:val="ConsPlusNormal"/>
        <w:jc w:val="both"/>
      </w:pPr>
    </w:p>
    <w:p w:rsidR="00ED21CD" w:rsidRDefault="00ED21CD">
      <w:pPr>
        <w:pStyle w:val="ConsPlusNormal"/>
        <w:ind w:firstLine="540"/>
        <w:jc w:val="both"/>
      </w:pPr>
      <w:r>
        <w:t>9.1. Уполномоченный орган субъекта Российской Федерации, на территории которого проведена рубка лесных насаждений либо осуществлен перевод земель лесного фонда в земли иных категорий, не позднее чем за 45 рабочих дней до начала лесокультурного сезона на территории субъекта Российской Федерации, размещает в информационно-телекоммуникационной сети "Интернет" на официальном сайте уполномоченного органа (далее - официальный сайт) информацию об объемах посадочного материала и местах приобретения саженцев, сеянцев основных лесных древесных пород, выращенных в лесных питомниках.</w:t>
      </w:r>
    </w:p>
    <w:p w:rsidR="00ED21CD" w:rsidRDefault="00ED21CD">
      <w:pPr>
        <w:pStyle w:val="ConsPlusNormal"/>
        <w:spacing w:before="220"/>
        <w:ind w:firstLine="540"/>
        <w:jc w:val="both"/>
      </w:pPr>
      <w:bookmarkStart w:id="6" w:name="P70"/>
      <w:bookmarkEnd w:id="6"/>
      <w:r>
        <w:t xml:space="preserve">9.2. Лица, указанные в </w:t>
      </w:r>
      <w:hyperlink w:anchor="P42">
        <w:r>
          <w:rPr>
            <w:color w:val="0000FF"/>
          </w:rPr>
          <w:t>подпункте "а" пункта 3</w:t>
        </w:r>
      </w:hyperlink>
      <w:r>
        <w:t xml:space="preserve"> настоящих Правил, выполняют работы по лесоразведению на землях, предназначенных для лесоразведения, определенных уполномоченным органом субъекта Российской Федерации в соответствии со </w:t>
      </w:r>
      <w:hyperlink r:id="rId27">
        <w:r>
          <w:rPr>
            <w:color w:val="0000FF"/>
          </w:rPr>
          <w:t>статьей 83</w:t>
        </w:r>
      </w:hyperlink>
      <w:r>
        <w:t xml:space="preserve"> Лесного кодекса Российской Федерации.</w:t>
      </w:r>
    </w:p>
    <w:p w:rsidR="00ED21CD" w:rsidRDefault="00ED21CD">
      <w:pPr>
        <w:pStyle w:val="ConsPlusNormal"/>
        <w:spacing w:before="220"/>
        <w:ind w:firstLine="540"/>
        <w:jc w:val="both"/>
      </w:pPr>
      <w:r>
        <w:lastRenderedPageBreak/>
        <w:t xml:space="preserve">Земли, предназначенные для лесоразведения, указанные в </w:t>
      </w:r>
      <w:hyperlink w:anchor="P70">
        <w:r>
          <w:rPr>
            <w:color w:val="0000FF"/>
          </w:rPr>
          <w:t>абзаце первом</w:t>
        </w:r>
      </w:hyperlink>
      <w:r>
        <w:t xml:space="preserve"> настоящего пункта настоящих Правил, подлежат обследованию уполномоченным органом субъекта Российской Федерации.</w:t>
      </w:r>
    </w:p>
    <w:p w:rsidR="00ED21CD" w:rsidRDefault="00ED21CD">
      <w:pPr>
        <w:pStyle w:val="ConsPlusNormal"/>
        <w:spacing w:before="220"/>
        <w:ind w:firstLine="540"/>
        <w:jc w:val="both"/>
      </w:pPr>
      <w:bookmarkStart w:id="7" w:name="P72"/>
      <w:bookmarkEnd w:id="7"/>
      <w:r>
        <w:t>По результатам обследования уполномоченным органом принимается решение о возможности проведения лесоразведения на обследованных землях.</w:t>
      </w:r>
    </w:p>
    <w:p w:rsidR="00ED21CD" w:rsidRDefault="00ED21CD">
      <w:pPr>
        <w:pStyle w:val="ConsPlusNormal"/>
        <w:spacing w:before="220"/>
        <w:ind w:firstLine="540"/>
        <w:jc w:val="both"/>
      </w:pPr>
      <w:r>
        <w:t xml:space="preserve">Информация об указанных землях, предназначенных для лесоразведения (далее - информация о землях), размещается уполномоченным органом на своем официальном сайте в соответствии с </w:t>
      </w:r>
      <w:hyperlink r:id="rId28">
        <w:r>
          <w:rPr>
            <w:color w:val="0000FF"/>
          </w:rPr>
          <w:t>частью 3 статьи 5.1</w:t>
        </w:r>
      </w:hyperlink>
      <w:r>
        <w:t xml:space="preserve"> Лесного кодекса Российской Федерации (Собрание законодательства Российской Федерации, 2006, N 50, ст. 5278; 2018, N 1, ст. 55) на основании решения, указанного в </w:t>
      </w:r>
      <w:hyperlink w:anchor="P72">
        <w:r>
          <w:rPr>
            <w:color w:val="0000FF"/>
          </w:rPr>
          <w:t>абзаце третьем</w:t>
        </w:r>
      </w:hyperlink>
      <w:r>
        <w:t xml:space="preserve"> настоящего пункта настоящих Правил.</w:t>
      </w:r>
    </w:p>
    <w:p w:rsidR="00ED21CD" w:rsidRDefault="00ED21CD">
      <w:pPr>
        <w:pStyle w:val="ConsPlusNormal"/>
        <w:spacing w:before="220"/>
        <w:ind w:firstLine="540"/>
        <w:jc w:val="both"/>
      </w:pPr>
      <w:r>
        <w:t>Информация о землях включает в себя сведения о местоположении и площади земель, категории земель, лесорастительных условиях, характеристике земель, виде работ, транспортной доступности, степени готовности участка к выполнению работ, объемах необходимых подготовительных работ, наличии ограничений для выполнения работ по лесоразведению (зоны охраны объектов культурного наследия и других зон с особыми условиями использования территории).</w:t>
      </w:r>
    </w:p>
    <w:p w:rsidR="00ED21CD" w:rsidRDefault="00ED21CD">
      <w:pPr>
        <w:pStyle w:val="ConsPlusNormal"/>
        <w:spacing w:before="220"/>
        <w:ind w:firstLine="540"/>
        <w:jc w:val="both"/>
      </w:pPr>
      <w:r>
        <w:t xml:space="preserve">9.3. Лица, указанные в </w:t>
      </w:r>
      <w:hyperlink w:anchor="P42">
        <w:r>
          <w:rPr>
            <w:color w:val="0000FF"/>
          </w:rPr>
          <w:t>подпункте "а" пункта 3</w:t>
        </w:r>
      </w:hyperlink>
      <w:r>
        <w:t xml:space="preserve"> настоящих Правил, обязаны в течение 10 рабочих дней со дня окончания срока действия лесной декларации, в соответствии с которой осуществлена рубка лесных насаждений, или с даты внесения сведений об изменении вида разрешенного использования земельного участка в Единый государственный реестр недвижимости в соответствии с Федеральным </w:t>
      </w:r>
      <w:hyperlink r:id="rId29">
        <w:r>
          <w:rPr>
            <w:color w:val="0000FF"/>
          </w:rPr>
          <w:t>законом</w:t>
        </w:r>
      </w:hyperlink>
      <w:r>
        <w:t xml:space="preserve"> N 218-ФЗ направить в уполномоченный орган субъекта Российской Федерации заявление о намерении провести работы по лесоразведению (далее - заявление), которое включает в себя следующую информацию:</w:t>
      </w:r>
    </w:p>
    <w:p w:rsidR="00ED21CD" w:rsidRDefault="00ED21CD">
      <w:pPr>
        <w:pStyle w:val="ConsPlusNormal"/>
        <w:spacing w:before="220"/>
        <w:ind w:firstLine="540"/>
        <w:jc w:val="both"/>
      </w:pPr>
      <w:r>
        <w:t>а) наименование - для юридического лица, фамилия, имя, отчество (при наличии) - для индивидуального предпринимателя;</w:t>
      </w:r>
    </w:p>
    <w:p w:rsidR="00ED21CD" w:rsidRDefault="00ED21CD">
      <w:pPr>
        <w:pStyle w:val="ConsPlusNormal"/>
        <w:spacing w:before="220"/>
        <w:ind w:firstLine="540"/>
        <w:jc w:val="both"/>
      </w:pPr>
      <w:r>
        <w:t>б) адрес (местонахождение) - для юридического лица, место жительства - для индивидуального предпринимателя;</w:t>
      </w:r>
    </w:p>
    <w:p w:rsidR="00ED21CD" w:rsidRDefault="00ED21CD">
      <w:pPr>
        <w:pStyle w:val="ConsPlusNormal"/>
        <w:spacing w:before="220"/>
        <w:ind w:firstLine="540"/>
        <w:jc w:val="both"/>
      </w:pPr>
      <w:r>
        <w:t>в) контактный телефон;</w:t>
      </w:r>
    </w:p>
    <w:p w:rsidR="00ED21CD" w:rsidRDefault="00ED21CD">
      <w:pPr>
        <w:pStyle w:val="ConsPlusNormal"/>
        <w:spacing w:before="220"/>
        <w:ind w:firstLine="540"/>
        <w:jc w:val="both"/>
      </w:pPr>
      <w:r>
        <w:t>г) идентификационный номер налогоплательщика, дата постановки на учет в налоговом органе;</w:t>
      </w:r>
    </w:p>
    <w:p w:rsidR="00ED21CD" w:rsidRDefault="00ED21CD">
      <w:pPr>
        <w:pStyle w:val="ConsPlusNormal"/>
        <w:spacing w:before="220"/>
        <w:ind w:firstLine="540"/>
        <w:jc w:val="both"/>
      </w:pPr>
      <w:r>
        <w:t>д) основной государственный регистрационный номер записи и дата ее внесения в Единый государственный реестр юридических лиц - для юридического лица, в Единый государственный реестр индивидуальных предпринимателей - для индивидуального предпринимателя;</w:t>
      </w:r>
    </w:p>
    <w:p w:rsidR="00ED21CD" w:rsidRDefault="00ED21CD">
      <w:pPr>
        <w:pStyle w:val="ConsPlusNormal"/>
        <w:spacing w:before="220"/>
        <w:ind w:firstLine="540"/>
        <w:jc w:val="both"/>
      </w:pPr>
      <w:r>
        <w:t>е) сведения о лесной декларации, в соответствии с которой была осуществлена рубка лесных насаждений, или сведения об изменении вида разрешенного использования земельного участка;</w:t>
      </w:r>
    </w:p>
    <w:p w:rsidR="00ED21CD" w:rsidRDefault="00ED21CD">
      <w:pPr>
        <w:pStyle w:val="ConsPlusNormal"/>
        <w:spacing w:before="220"/>
        <w:ind w:firstLine="540"/>
        <w:jc w:val="both"/>
      </w:pPr>
      <w:r>
        <w:t>ж) сведения о выбранных землях, на которых будут проводиться работы по лесоразведению;</w:t>
      </w:r>
    </w:p>
    <w:p w:rsidR="00ED21CD" w:rsidRDefault="00ED21CD">
      <w:pPr>
        <w:pStyle w:val="ConsPlusNormal"/>
        <w:spacing w:before="220"/>
        <w:ind w:firstLine="540"/>
        <w:jc w:val="both"/>
      </w:pPr>
      <w:r>
        <w:t>з) площадь вырубленных лесных насаждений в соответствии с лесной декларацией, согласно которой была осуществлена рубка лесных насаждений, или в соответствии с отчетом об использовании лесов, представленным за весь период действия лесной декларации; или площадь земельного участка в соответствии со сведениями об изменении категории земель такого участка.</w:t>
      </w:r>
    </w:p>
    <w:p w:rsidR="00ED21CD" w:rsidRDefault="00ED21CD">
      <w:pPr>
        <w:pStyle w:val="ConsPlusNormal"/>
        <w:spacing w:before="220"/>
        <w:ind w:firstLine="540"/>
        <w:jc w:val="both"/>
      </w:pPr>
      <w:r>
        <w:t xml:space="preserve">Лица, указанные в </w:t>
      </w:r>
      <w:hyperlink w:anchor="P42">
        <w:r>
          <w:rPr>
            <w:color w:val="0000FF"/>
          </w:rPr>
          <w:t>подпункте "а" пункта 3</w:t>
        </w:r>
      </w:hyperlink>
      <w:r>
        <w:t xml:space="preserve"> настоящих Правил, вправе однократно изменить </w:t>
      </w:r>
      <w:r>
        <w:lastRenderedPageBreak/>
        <w:t>решение о выбранных землях или части выбранных земель для проведения работ по лесоразведению в случае выявления их непригодности для выполнения работ по лесоразведению по результатам натурного обследования, подтвержденного уполномоченным органом субъекта Российской Федерации.</w:t>
      </w:r>
    </w:p>
    <w:p w:rsidR="00ED21CD" w:rsidRDefault="00ED21CD">
      <w:pPr>
        <w:pStyle w:val="ConsPlusNormal"/>
        <w:spacing w:before="220"/>
        <w:ind w:firstLine="540"/>
        <w:jc w:val="both"/>
      </w:pPr>
      <w:bookmarkStart w:id="8" w:name="P85"/>
      <w:bookmarkEnd w:id="8"/>
      <w:r>
        <w:t xml:space="preserve">9.4. Уполномоченный орган субъекта Российской Федерации в течение 10 рабочих дней со дня поступления заявления обязан его рассмотреть и направить лицу, подавшему заявление, уведомление о согласовании выбранных земель или части земель для проведения работ по лесоразведению либо об отказе в согласовании выбранных земель или части земель с указанием оснований, предусмотренных </w:t>
      </w:r>
      <w:hyperlink w:anchor="P87">
        <w:r>
          <w:rPr>
            <w:color w:val="0000FF"/>
          </w:rPr>
          <w:t>пунктом 9.5</w:t>
        </w:r>
      </w:hyperlink>
      <w:r>
        <w:t xml:space="preserve"> настоящих Правил.</w:t>
      </w:r>
    </w:p>
    <w:p w:rsidR="00ED21CD" w:rsidRDefault="00ED21CD">
      <w:pPr>
        <w:pStyle w:val="ConsPlusNormal"/>
        <w:spacing w:before="220"/>
        <w:ind w:firstLine="540"/>
        <w:jc w:val="both"/>
      </w:pPr>
      <w:r>
        <w:t>Заявления рассматриваются уполномоченным органом в порядке их поступления.</w:t>
      </w:r>
    </w:p>
    <w:p w:rsidR="00ED21CD" w:rsidRDefault="00ED21CD">
      <w:pPr>
        <w:pStyle w:val="ConsPlusNormal"/>
        <w:spacing w:before="220"/>
        <w:ind w:firstLine="540"/>
        <w:jc w:val="both"/>
      </w:pPr>
      <w:bookmarkStart w:id="9" w:name="P87"/>
      <w:bookmarkEnd w:id="9"/>
      <w:r>
        <w:t>9.5. Уполномоченный орган субъекта Российской Федерации отказывает в согласовании выбранных земель для проведения работ по лесоразведению в следующих случаях:</w:t>
      </w:r>
    </w:p>
    <w:p w:rsidR="00ED21CD" w:rsidRDefault="00ED21CD">
      <w:pPr>
        <w:pStyle w:val="ConsPlusNormal"/>
        <w:spacing w:before="220"/>
        <w:ind w:firstLine="540"/>
        <w:jc w:val="both"/>
      </w:pPr>
      <w:r>
        <w:t xml:space="preserve">а) в заявлении указаны земли или часть земель, которые ранее были выбраны другими лицами, указанными в </w:t>
      </w:r>
      <w:hyperlink w:anchor="P42">
        <w:r>
          <w:rPr>
            <w:color w:val="0000FF"/>
          </w:rPr>
          <w:t>подпункте "а" пункта 3</w:t>
        </w:r>
      </w:hyperlink>
      <w:r>
        <w:t xml:space="preserve"> настоящих Правил, и таким лицам уполномоченным органом субъекта Российской Федерации направлено уведомление о согласовании выбранных земель или части земель для проведения работ по лесоразведению;</w:t>
      </w:r>
    </w:p>
    <w:p w:rsidR="00ED21CD" w:rsidRDefault="00ED21CD">
      <w:pPr>
        <w:pStyle w:val="ConsPlusNormal"/>
        <w:spacing w:before="220"/>
        <w:ind w:firstLine="540"/>
        <w:jc w:val="both"/>
      </w:pPr>
      <w:r>
        <w:t>б) в заявлении указаны земли меньшей площади, чем площадь вырубленных лесных насаждений или площадь, в отношении которой изменено целевое назначение лесного участка, в том числе в связи с переводом земель лесного фонда в земли иных категорий;</w:t>
      </w:r>
    </w:p>
    <w:p w:rsidR="00ED21CD" w:rsidRDefault="00ED21CD">
      <w:pPr>
        <w:pStyle w:val="ConsPlusNormal"/>
        <w:spacing w:before="220"/>
        <w:ind w:firstLine="540"/>
        <w:jc w:val="both"/>
      </w:pPr>
      <w:r>
        <w:t>в) в заявлении указаны недостоверные сведения.</w:t>
      </w:r>
    </w:p>
    <w:p w:rsidR="00ED21CD" w:rsidRDefault="00ED21CD">
      <w:pPr>
        <w:pStyle w:val="ConsPlusNormal"/>
        <w:spacing w:before="220"/>
        <w:ind w:firstLine="540"/>
        <w:jc w:val="both"/>
      </w:pPr>
      <w:r>
        <w:t xml:space="preserve">9.6. Лица, указанные в </w:t>
      </w:r>
      <w:hyperlink w:anchor="P42">
        <w:r>
          <w:rPr>
            <w:color w:val="0000FF"/>
          </w:rPr>
          <w:t>подпункте "а" пункта 3</w:t>
        </w:r>
      </w:hyperlink>
      <w:r>
        <w:t xml:space="preserve"> настоящих Правил, в течение 5 рабочих дней со дня поступления уведомления об отказе в согласовании выбранных земель обязаны устранить замечания и повторно направить заявление в уполномоченный орган.</w:t>
      </w:r>
    </w:p>
    <w:p w:rsidR="00ED21CD" w:rsidRDefault="00ED21CD">
      <w:pPr>
        <w:pStyle w:val="ConsPlusNormal"/>
        <w:spacing w:before="220"/>
        <w:ind w:firstLine="540"/>
        <w:jc w:val="both"/>
      </w:pPr>
      <w:r>
        <w:t xml:space="preserve">Уполномоченный орган субъекта Российской Федерации рассматривает заявление с устраненными замечаниями в порядке, установленном </w:t>
      </w:r>
      <w:hyperlink w:anchor="P85">
        <w:r>
          <w:rPr>
            <w:color w:val="0000FF"/>
          </w:rPr>
          <w:t>подпунктами 9.4</w:t>
        </w:r>
      </w:hyperlink>
      <w:r>
        <w:t xml:space="preserve"> и </w:t>
      </w:r>
      <w:hyperlink w:anchor="P87">
        <w:r>
          <w:rPr>
            <w:color w:val="0000FF"/>
          </w:rPr>
          <w:t>9.5 пункта 9</w:t>
        </w:r>
      </w:hyperlink>
      <w:r>
        <w:t xml:space="preserve"> настоящих Правил.</w:t>
      </w:r>
    </w:p>
    <w:p w:rsidR="00ED21CD" w:rsidRDefault="00ED21CD">
      <w:pPr>
        <w:pStyle w:val="ConsPlusNormal"/>
        <w:spacing w:before="220"/>
        <w:ind w:firstLine="540"/>
        <w:jc w:val="both"/>
      </w:pPr>
      <w:bookmarkStart w:id="10" w:name="P93"/>
      <w:bookmarkEnd w:id="10"/>
      <w:r>
        <w:t>9.7. Уполномоченным органом субъекта Российской Федерации приемка работ проводится каждый год в ближайший осенний период, но не позднее года с момента проведения данных работ, с участием представителя заинтересованного лица, который письменно предупреждается о дате и времени приемки работ за 5 рабочих дней.</w:t>
      </w:r>
    </w:p>
    <w:p w:rsidR="00ED21CD" w:rsidRDefault="00ED21CD">
      <w:pPr>
        <w:pStyle w:val="ConsPlusNormal"/>
        <w:spacing w:before="220"/>
        <w:ind w:firstLine="540"/>
        <w:jc w:val="both"/>
      </w:pPr>
      <w:r>
        <w:t>При приемке работ по лесоразведению проводится оценка лесоразведения, при которой учитывается количество жизнеспособных растений основных лесных древесных пород, указанных в проекте лесоразведения.</w:t>
      </w:r>
    </w:p>
    <w:p w:rsidR="00ED21CD" w:rsidRDefault="00ED21CD">
      <w:pPr>
        <w:pStyle w:val="ConsPlusNormal"/>
        <w:spacing w:before="220"/>
        <w:ind w:firstLine="540"/>
        <w:jc w:val="both"/>
      </w:pPr>
      <w:r>
        <w:t>9.8. По результатам приемки работ по лесоразведению уполномоченным органом оформляется акт приемки работ.</w:t>
      </w:r>
    </w:p>
    <w:p w:rsidR="00ED21CD" w:rsidRDefault="00ED21CD">
      <w:pPr>
        <w:pStyle w:val="ConsPlusNormal"/>
        <w:spacing w:before="220"/>
        <w:ind w:firstLine="540"/>
        <w:jc w:val="both"/>
      </w:pPr>
      <w:bookmarkStart w:id="11" w:name="P96"/>
      <w:bookmarkEnd w:id="11"/>
      <w:r>
        <w:t>9.9. В случае, если при оценке лесоразведения выявлено, что проектные показатели в соответствии с проектом лесоразведения не достигнуты, уполномоченным органом субъекта Российской Федерации в акте приемки работ по лесоразведению указываются причины, по которым работы по лесоразведению не приняты.</w:t>
      </w:r>
    </w:p>
    <w:p w:rsidR="00ED21CD" w:rsidRDefault="00ED21CD">
      <w:pPr>
        <w:pStyle w:val="ConsPlusNormal"/>
        <w:spacing w:before="220"/>
        <w:ind w:firstLine="540"/>
        <w:jc w:val="both"/>
      </w:pPr>
      <w:r>
        <w:t xml:space="preserve">9.10. В случае непринятия работ по лесоразведению лица, указанные в </w:t>
      </w:r>
      <w:hyperlink w:anchor="P42">
        <w:r>
          <w:rPr>
            <w:color w:val="0000FF"/>
          </w:rPr>
          <w:t>подпункте "а" пункта 3</w:t>
        </w:r>
      </w:hyperlink>
      <w:r>
        <w:t xml:space="preserve"> настоящих Правил, должны повторно провести работы по лесоразведению, необходимые для достижения проектных показателей в соответствии с проектом лесоразведения в срок не более 1 года с даты получения акта приемки работ от уполномоченного органа субъекта Российской </w:t>
      </w:r>
      <w:r>
        <w:lastRenderedPageBreak/>
        <w:t>Федерации с указанием на непринятие работ по лесоразведению.</w:t>
      </w:r>
    </w:p>
    <w:p w:rsidR="00ED21CD" w:rsidRDefault="00ED21CD">
      <w:pPr>
        <w:pStyle w:val="ConsPlusNormal"/>
        <w:spacing w:before="220"/>
        <w:ind w:firstLine="540"/>
        <w:jc w:val="both"/>
      </w:pPr>
      <w:r>
        <w:t xml:space="preserve">Повторная приемка работ по лесоразведению проводится в порядке, предусмотренном </w:t>
      </w:r>
      <w:hyperlink w:anchor="P93">
        <w:r>
          <w:rPr>
            <w:color w:val="0000FF"/>
          </w:rPr>
          <w:t>подпунктами 9.7</w:t>
        </w:r>
      </w:hyperlink>
      <w:r>
        <w:t xml:space="preserve"> - </w:t>
      </w:r>
      <w:hyperlink w:anchor="P96">
        <w:r>
          <w:rPr>
            <w:color w:val="0000FF"/>
          </w:rPr>
          <w:t>9.9 пункта 9</w:t>
        </w:r>
      </w:hyperlink>
      <w:r>
        <w:t xml:space="preserve"> настоящих Правил, не позднее чем через 1 год со дня проведения приемки работ по лесоразведению.</w:t>
      </w:r>
    </w:p>
    <w:p w:rsidR="00ED21CD" w:rsidRDefault="00ED21CD">
      <w:pPr>
        <w:pStyle w:val="ConsPlusNormal"/>
        <w:spacing w:before="220"/>
        <w:ind w:firstLine="540"/>
        <w:jc w:val="both"/>
      </w:pPr>
      <w:r>
        <w:t xml:space="preserve">10. Лица, указанные в </w:t>
      </w:r>
      <w:hyperlink w:anchor="P43">
        <w:r>
          <w:rPr>
            <w:color w:val="0000FF"/>
          </w:rPr>
          <w:t>подпункте "б" пункта 3</w:t>
        </w:r>
      </w:hyperlink>
      <w:r>
        <w:t xml:space="preserve"> настоящих Правил, обязаны выполнять работы по лесоразведению в порядке, установленном Правительством Российской Федерации на основании </w:t>
      </w:r>
      <w:hyperlink r:id="rId30">
        <w:r>
          <w:rPr>
            <w:color w:val="0000FF"/>
          </w:rPr>
          <w:t>пункта 6 статьи 62.4</w:t>
        </w:r>
      </w:hyperlink>
      <w:r>
        <w:t xml:space="preserve"> Федерального закона от 10.01.2002 N 7-ФЗ "Об охране окружающей среды" (Собрание законодательства Российской Федерации, 2002, N 2, ст. 133; 2017, N 31, ст. 4829), а также в соответствии с настоящими Правилами.</w:t>
      </w:r>
    </w:p>
    <w:p w:rsidR="00ED21CD" w:rsidRDefault="00ED21CD">
      <w:pPr>
        <w:pStyle w:val="ConsPlusNormal"/>
        <w:spacing w:before="220"/>
        <w:ind w:firstLine="540"/>
        <w:jc w:val="both"/>
      </w:pPr>
      <w:r>
        <w:t>11. Процесс по созданию и выращиванию лесных насаждений при лесоразведении включает:</w:t>
      </w:r>
    </w:p>
    <w:p w:rsidR="00ED21CD" w:rsidRDefault="00ED21CD">
      <w:pPr>
        <w:pStyle w:val="ConsPlusNormal"/>
        <w:spacing w:before="220"/>
        <w:ind w:firstLine="540"/>
        <w:jc w:val="both"/>
      </w:pPr>
      <w:r>
        <w:t>- определение местоположения и площади земель, предназначенных для лесоразведения;</w:t>
      </w:r>
    </w:p>
    <w:p w:rsidR="00ED21CD" w:rsidRDefault="00ED21CD">
      <w:pPr>
        <w:pStyle w:val="ConsPlusNormal"/>
        <w:spacing w:before="220"/>
        <w:ind w:firstLine="540"/>
        <w:jc w:val="both"/>
      </w:pPr>
      <w:r>
        <w:t>- обследование земель, предназначенных для лесоразведения;</w:t>
      </w:r>
    </w:p>
    <w:p w:rsidR="00ED21CD" w:rsidRDefault="00ED21CD">
      <w:pPr>
        <w:pStyle w:val="ConsPlusNormal"/>
        <w:spacing w:before="220"/>
        <w:ind w:firstLine="540"/>
        <w:jc w:val="both"/>
      </w:pPr>
      <w:r>
        <w:t>- предварительную подготовку земель, предназначенных для лесоразведения, для последующего выполнения работ по созданию лесных насаждений;</w:t>
      </w:r>
    </w:p>
    <w:p w:rsidR="00ED21CD" w:rsidRDefault="00ED21CD">
      <w:pPr>
        <w:pStyle w:val="ConsPlusNormal"/>
        <w:spacing w:before="220"/>
        <w:ind w:firstLine="540"/>
        <w:jc w:val="both"/>
      </w:pPr>
      <w:r>
        <w:t>- обработку почвы земель, предназначенных для лесоразведения;</w:t>
      </w:r>
    </w:p>
    <w:p w:rsidR="00ED21CD" w:rsidRDefault="00ED21CD">
      <w:pPr>
        <w:pStyle w:val="ConsPlusNormal"/>
        <w:spacing w:before="220"/>
        <w:ind w:firstLine="540"/>
        <w:jc w:val="both"/>
      </w:pPr>
      <w:r>
        <w:t>- определение оптимального состава древесных и кустарниковых пород в создаваемых лесных насаждениях, размещения и количества посадочных или посевных мест;</w:t>
      </w:r>
    </w:p>
    <w:p w:rsidR="00ED21CD" w:rsidRDefault="00ED21CD">
      <w:pPr>
        <w:pStyle w:val="ConsPlusNormal"/>
        <w:spacing w:before="220"/>
        <w:ind w:firstLine="540"/>
        <w:jc w:val="both"/>
      </w:pPr>
      <w:r>
        <w:t>- посадку сеянцев, саженцев, в том числе с закрытой корневой системой, черенков или посева семян лесных растений в порядке, определенном настоящими Правилами;</w:t>
      </w:r>
    </w:p>
    <w:p w:rsidR="00ED21CD" w:rsidRDefault="00ED21CD">
      <w:pPr>
        <w:pStyle w:val="ConsPlusNormal"/>
        <w:spacing w:before="220"/>
        <w:ind w:firstLine="540"/>
        <w:jc w:val="both"/>
      </w:pPr>
      <w:r>
        <w:t>- уход за высаженными растениями или их всходами (при посеве).</w:t>
      </w:r>
    </w:p>
    <w:p w:rsidR="00ED21CD" w:rsidRDefault="00ED21CD">
      <w:pPr>
        <w:pStyle w:val="ConsPlusNormal"/>
        <w:spacing w:before="220"/>
        <w:ind w:firstLine="540"/>
        <w:jc w:val="both"/>
      </w:pPr>
      <w:r>
        <w:t>12. Определение местоположения и площади земель, предназначенных для лесоразведения, осуществляется в процессе подготовки лесных планов субъектов Российской Федерации, лесохозяйственных регламентов лесничеств, проектов освоения лесов на основании данных лесоустройства, землеустройства, документов территориального планирования, специальных обследований.</w:t>
      </w:r>
    </w:p>
    <w:p w:rsidR="00ED21CD" w:rsidRDefault="00ED21CD">
      <w:pPr>
        <w:pStyle w:val="ConsPlusNormal"/>
        <w:spacing w:before="220"/>
        <w:ind w:firstLine="540"/>
        <w:jc w:val="both"/>
      </w:pPr>
      <w:r>
        <w:t>13. При обследовании земель, предназначенных для лесоразведения, определяются их состояние и пригодность для выращивания древесных и кустарниковых пород (при необходимости проводится изучение и анализ почвы), доступность для работы соответствующей техники, заселенность почвы вредными для древесной и кустарниковой растительности организмами, уточняется тип лесорастительных условий и определяется способ создания лесных насаждений.</w:t>
      </w:r>
    </w:p>
    <w:p w:rsidR="00ED21CD" w:rsidRDefault="00ED21CD">
      <w:pPr>
        <w:pStyle w:val="ConsPlusNormal"/>
        <w:spacing w:before="220"/>
        <w:ind w:firstLine="540"/>
        <w:jc w:val="both"/>
      </w:pPr>
      <w:r>
        <w:t>Обследование земель, предназначенных для лесоразведения, в составе земель лесного фонда осуществляется уполномоченными органами субъектов Российской Федерации.</w:t>
      </w:r>
    </w:p>
    <w:p w:rsidR="00ED21CD" w:rsidRDefault="00ED21CD">
      <w:pPr>
        <w:pStyle w:val="ConsPlusNormal"/>
        <w:spacing w:before="220"/>
        <w:ind w:firstLine="540"/>
        <w:jc w:val="both"/>
      </w:pPr>
      <w:r>
        <w:t xml:space="preserve">Обследование земель, предназначенных для лесоразведения, в составе земель, указанных в </w:t>
      </w:r>
      <w:hyperlink r:id="rId31">
        <w:r>
          <w:rPr>
            <w:color w:val="0000FF"/>
          </w:rPr>
          <w:t>части 2 статьи 23</w:t>
        </w:r>
      </w:hyperlink>
      <w:r>
        <w:t xml:space="preserve"> Лесного кодекса Российской Федерации, осуществляется уполномоченными федеральными органами исполнительной власти, органами местного самоуправления.</w:t>
      </w:r>
    </w:p>
    <w:p w:rsidR="00ED21CD" w:rsidRDefault="00ED21CD">
      <w:pPr>
        <w:pStyle w:val="ConsPlusNormal"/>
        <w:spacing w:before="220"/>
        <w:ind w:firstLine="540"/>
        <w:jc w:val="both"/>
      </w:pPr>
      <w:r>
        <w:t>14. Предварительная подготовка земель, предназначенных для лесоразведения, для последующего выполнения работ по созданию лесных насаждений включает:</w:t>
      </w:r>
    </w:p>
    <w:p w:rsidR="00ED21CD" w:rsidRDefault="00ED21CD">
      <w:pPr>
        <w:pStyle w:val="ConsPlusNormal"/>
        <w:spacing w:before="220"/>
        <w:ind w:firstLine="540"/>
        <w:jc w:val="both"/>
      </w:pPr>
      <w:r>
        <w:t>- маркировку будущих рядов лесных насаждений, посадочных или посевных площадок, обозначение мест с ограниченной пригодностью для движения техники;</w:t>
      </w:r>
    </w:p>
    <w:p w:rsidR="00ED21CD" w:rsidRDefault="00ED21CD">
      <w:pPr>
        <w:pStyle w:val="ConsPlusNormal"/>
        <w:spacing w:before="220"/>
        <w:ind w:firstLine="540"/>
        <w:jc w:val="both"/>
      </w:pPr>
      <w:r>
        <w:lastRenderedPageBreak/>
        <w:t>- выравнивание поверхности земель, предназначенных для лесоразведения, мелиорацию таких земель, устройство террас на склонах;</w:t>
      </w:r>
    </w:p>
    <w:p w:rsidR="00ED21CD" w:rsidRDefault="00ED21CD">
      <w:pPr>
        <w:pStyle w:val="ConsPlusNormal"/>
        <w:spacing w:before="220"/>
        <w:ind w:firstLine="540"/>
        <w:jc w:val="both"/>
      </w:pPr>
      <w:r>
        <w:t>- предварительную борьбу с вредными почвенными организмами.</w:t>
      </w:r>
    </w:p>
    <w:p w:rsidR="00ED21CD" w:rsidRDefault="00ED21CD">
      <w:pPr>
        <w:pStyle w:val="ConsPlusNormal"/>
        <w:spacing w:before="220"/>
        <w:ind w:firstLine="540"/>
        <w:jc w:val="both"/>
      </w:pPr>
      <w:r>
        <w:t>15. Способ обработки почвы земель, предназначенных для лесоразведения, выбирается в зависимости от почвенно-гидрологических условий земель, предназначенных для лесоразведения, способа их подготовки и принятого состава древесных пород в создаваемом лесном насаждении с учетом рельефа, экспозиции и крутизны склонов, водопроницаемости грунтов, степени каменистости почвы, размеров и доступности земель, предназначенных для лесоразведения, опасности возникновения и развития эрозионных процессов.</w:t>
      </w:r>
    </w:p>
    <w:p w:rsidR="00ED21CD" w:rsidRDefault="00ED21CD">
      <w:pPr>
        <w:pStyle w:val="ConsPlusNormal"/>
        <w:spacing w:before="220"/>
        <w:ind w:firstLine="540"/>
        <w:jc w:val="both"/>
      </w:pPr>
      <w:r>
        <w:t>Обработка почвы осуществляется на всей площади земель, предназначенных для лесоразведения (сплошная обработка), или на части их площади (частичная обработка) механическим, химическим или ручным способами.</w:t>
      </w:r>
    </w:p>
    <w:p w:rsidR="00ED21CD" w:rsidRDefault="00ED21CD">
      <w:pPr>
        <w:pStyle w:val="ConsPlusNormal"/>
        <w:spacing w:before="220"/>
        <w:ind w:firstLine="540"/>
        <w:jc w:val="both"/>
      </w:pPr>
      <w:r>
        <w:t>Сплошная механическая обработка почвы проводится на землях, предназначенных для лесоразведения, не имеющих на всей территории препятствий для работы орудий, путем вспашки всей площади.</w:t>
      </w:r>
    </w:p>
    <w:p w:rsidR="00ED21CD" w:rsidRDefault="00ED21CD">
      <w:pPr>
        <w:pStyle w:val="ConsPlusNormal"/>
        <w:spacing w:before="220"/>
        <w:ind w:firstLine="540"/>
        <w:jc w:val="both"/>
      </w:pPr>
      <w:r>
        <w:t>Частичная механическая обработка почвы осуществляется путем полосной вспашки, минерализации (снятия дернины) или рыхления почвы на полосах или площадках, устройства борозд или канав, образования микроповышений, подготовки ямок.</w:t>
      </w:r>
    </w:p>
    <w:p w:rsidR="00ED21CD" w:rsidRDefault="00ED21CD">
      <w:pPr>
        <w:pStyle w:val="ConsPlusNormal"/>
        <w:spacing w:before="220"/>
        <w:ind w:firstLine="540"/>
        <w:jc w:val="both"/>
      </w:pPr>
      <w:r>
        <w:t>Химическая обработка почвы гербицидами и арборицидами выполняется с соблюдением установленных законодательством Российской Федерации требований.</w:t>
      </w:r>
    </w:p>
    <w:p w:rsidR="00ED21CD" w:rsidRDefault="00ED21CD">
      <w:pPr>
        <w:pStyle w:val="ConsPlusNormal"/>
        <w:spacing w:before="220"/>
        <w:ind w:firstLine="540"/>
        <w:jc w:val="both"/>
      </w:pPr>
      <w:r>
        <w:t>Без предварительной обработки почвы осуществляется создание лесных насаждений и лесных полос путем посадки крупномерного посадочного материала деревьев и кустарников на чистых от сорняков пахотных землях, песках (кроме подвижных), рекультивированных и других землях, не зарастающих сорной растительностью и не подверженных чрезмерному иссушению.</w:t>
      </w:r>
    </w:p>
    <w:p w:rsidR="00ED21CD" w:rsidRDefault="00ED21CD">
      <w:pPr>
        <w:pStyle w:val="ConsPlusNormal"/>
        <w:spacing w:before="220"/>
        <w:ind w:firstLine="540"/>
        <w:jc w:val="both"/>
      </w:pPr>
      <w:r>
        <w:t>16. Лесные насаждения создаются из одной или нескольких основных древесных или кустарниковых пород, или из основной (нескольких основных) и сопутствующих древесных пород и кустарников.</w:t>
      </w:r>
    </w:p>
    <w:p w:rsidR="00ED21CD" w:rsidRDefault="00ED21CD">
      <w:pPr>
        <w:pStyle w:val="ConsPlusNormal"/>
        <w:spacing w:before="220"/>
        <w:ind w:firstLine="540"/>
        <w:jc w:val="both"/>
      </w:pPr>
      <w:r>
        <w:t>Основная древесная порода выбирается из местных лесообразующих пород, а при наличии положительного опыта - из интродуцированных. Основная древесная порода должна отвечать целям лесоразведения и соответствовать лесорастительным особенностям земель, предназначенным для лесоразведения.</w:t>
      </w:r>
    </w:p>
    <w:p w:rsidR="00ED21CD" w:rsidRDefault="00ED21CD">
      <w:pPr>
        <w:pStyle w:val="ConsPlusNormal"/>
        <w:spacing w:before="220"/>
        <w:ind w:firstLine="540"/>
        <w:jc w:val="both"/>
      </w:pPr>
      <w:r>
        <w:t>Выбор сопутствующих древесных пород и кустарников осуществляется с учетом их влияния на основную древесную породу.</w:t>
      </w:r>
    </w:p>
    <w:p w:rsidR="00ED21CD" w:rsidRDefault="00ED21CD">
      <w:pPr>
        <w:pStyle w:val="ConsPlusNormal"/>
        <w:spacing w:before="220"/>
        <w:ind w:firstLine="540"/>
        <w:jc w:val="both"/>
      </w:pPr>
      <w:r>
        <w:t>Сопутствующие древесные породы и кустарники вводятся в лесные насаждения в соответствии с разрабатываемым проектом лесоразведения.</w:t>
      </w:r>
    </w:p>
    <w:p w:rsidR="00ED21CD" w:rsidRDefault="00ED21CD">
      <w:pPr>
        <w:pStyle w:val="ConsPlusNormal"/>
        <w:spacing w:before="220"/>
        <w:ind w:firstLine="540"/>
        <w:jc w:val="both"/>
      </w:pPr>
      <w:r>
        <w:t>Первоначальная густота создаваемых лесных насаждений (количество посадочных или посевных мест на единицу площади) и размещение посадочных или посевных мест должны обеспечивать по мере роста деревьев и кустарников формирование лесных насаждений, устойчивых к неблагоприятным факторам, наиболее долговечных и отвечающих целям лесоразведения.</w:t>
      </w:r>
    </w:p>
    <w:p w:rsidR="00ED21CD" w:rsidRDefault="00ED21CD">
      <w:pPr>
        <w:pStyle w:val="ConsPlusNormal"/>
        <w:spacing w:before="220"/>
        <w:ind w:firstLine="540"/>
        <w:jc w:val="both"/>
      </w:pPr>
      <w:r>
        <w:t xml:space="preserve">Первоначальная густота создания лесных насаждений и размещение посадочных (посевных) мест устанавливаются в зависимости от вида основной древесной породы, лесорастительной зоны, типа лесорастительных условий, метода и целей лесоразведения, типа используемого </w:t>
      </w:r>
      <w:r>
        <w:lastRenderedPageBreak/>
        <w:t>посадочного материала.</w:t>
      </w:r>
    </w:p>
    <w:p w:rsidR="00ED21CD" w:rsidRDefault="00ED21CD">
      <w:pPr>
        <w:pStyle w:val="ConsPlusNormal"/>
        <w:spacing w:before="220"/>
        <w:ind w:firstLine="540"/>
        <w:jc w:val="both"/>
      </w:pPr>
      <w:r>
        <w:t>17. При осуществлении лесоразведения путем создания лесных насаждений хвойных древесных пород массивами на значительных площадях (более 20 гектаров) в целях обеспечения пожарной безопасности создаваемых лесных насаждений необходимо при размещении посевных или посадочных мест предусматривать противопожарные разрывы, устройство противопожарных минерализованных полос, устройство кулис из лиственных пород и другие меры в соответствии с лесным законодательством Российской Федерации.</w:t>
      </w:r>
    </w:p>
    <w:p w:rsidR="00ED21CD" w:rsidRDefault="00ED21CD">
      <w:pPr>
        <w:pStyle w:val="ConsPlusNormal"/>
        <w:spacing w:before="220"/>
        <w:ind w:firstLine="540"/>
        <w:jc w:val="both"/>
      </w:pPr>
      <w:r>
        <w:t>18. Основным методом создания лесных насаждений при лесоразведении является посадка, которая осуществляется различными видами посадочного материала. Посадка производится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районах с недостаточным увлажнением. Лесные насаждения с применением селекционного посадочного материала создаются посадкой.</w:t>
      </w:r>
    </w:p>
    <w:p w:rsidR="00ED21CD" w:rsidRDefault="00ED21CD">
      <w:pPr>
        <w:pStyle w:val="ConsPlusNormal"/>
        <w:spacing w:before="220"/>
        <w:ind w:firstLine="540"/>
        <w:jc w:val="both"/>
      </w:pPr>
      <w:r>
        <w:t>Для посадки используются сеянцы, саженцы, в том числе с закрытой корневой системой, а также черенки в порядке, определенном настоящими Правилами.</w:t>
      </w:r>
    </w:p>
    <w:p w:rsidR="00ED21CD" w:rsidRDefault="00ED21CD">
      <w:pPr>
        <w:pStyle w:val="ConsPlusNormal"/>
        <w:spacing w:before="220"/>
        <w:ind w:firstLine="540"/>
        <w:jc w:val="both"/>
      </w:pPr>
      <w:r>
        <w:t>Посадочный материал перед посадкой при необходимости обрабатывается для его защиты от подсушивания и повреждения вредными организмами, а также для повышения приживаемости и ускорения роста.</w:t>
      </w:r>
    </w:p>
    <w:p w:rsidR="00ED21CD" w:rsidRDefault="00ED21CD">
      <w:pPr>
        <w:pStyle w:val="ConsPlusNormal"/>
        <w:spacing w:before="220"/>
        <w:ind w:firstLine="540"/>
        <w:jc w:val="both"/>
      </w:pPr>
      <w:r>
        <w:t>Создание лесных насаждений методом посева семян лесных растений осуществляется на участках со слабым развитием травянистого покрова. Посев леса в таежной зоне на участках с сухими песчаными и каменистыми почвами, в лесостепной и степной зонах европейской части России, в зоне горного Северного Кавказа выполняется при лесоразведении путем создания лесных насаждений дуба, каштана, ореха и других древесных и кустарниковых пород, имеющих крупные семена. Посев применяется также в зоне полупустынь при лесоразведении в целях закрепления подвижных песков.</w:t>
      </w:r>
    </w:p>
    <w:p w:rsidR="00ED21CD" w:rsidRDefault="00ED21CD">
      <w:pPr>
        <w:pStyle w:val="ConsPlusNormal"/>
        <w:spacing w:before="220"/>
        <w:ind w:firstLine="540"/>
        <w:jc w:val="both"/>
      </w:pPr>
      <w:r>
        <w:t>При посеве не допускается использование нерайонированных семян лесных растений.</w:t>
      </w:r>
    </w:p>
    <w:p w:rsidR="00ED21CD" w:rsidRDefault="00ED21CD">
      <w:pPr>
        <w:pStyle w:val="ConsPlusNormal"/>
        <w:spacing w:before="220"/>
        <w:ind w:firstLine="540"/>
        <w:jc w:val="both"/>
      </w:pPr>
      <w:r>
        <w:t>19. Уход за высаженными лесными насаждениями или их всходами (при посеве) осуществляется агротехническими (агротехнический уход) и лесоводственными способами (лесоводственный уход).</w:t>
      </w:r>
    </w:p>
    <w:p w:rsidR="00ED21CD" w:rsidRDefault="00ED21CD">
      <w:pPr>
        <w:pStyle w:val="ConsPlusNormal"/>
        <w:spacing w:before="220"/>
        <w:ind w:firstLine="540"/>
        <w:jc w:val="both"/>
      </w:pPr>
      <w:r>
        <w:t>Агротехнический уход осуществляется до смыкания крон деревьев и кустарников и обеспечивается путем:</w:t>
      </w:r>
    </w:p>
    <w:p w:rsidR="00ED21CD" w:rsidRDefault="00ED21CD">
      <w:pPr>
        <w:pStyle w:val="ConsPlusNormal"/>
        <w:spacing w:before="220"/>
        <w:ind w:firstLine="540"/>
        <w:jc w:val="both"/>
      </w:pPr>
      <w:r>
        <w:t>- ручной оправки растений от завала травой и почвой, заноса песком, размыва и выдувания почвы, выжимания морозом;</w:t>
      </w:r>
    </w:p>
    <w:p w:rsidR="00ED21CD" w:rsidRDefault="00ED21CD">
      <w:pPr>
        <w:pStyle w:val="ConsPlusNormal"/>
        <w:spacing w:before="220"/>
        <w:ind w:firstLine="540"/>
        <w:jc w:val="both"/>
      </w:pPr>
      <w:r>
        <w:t>- рыхления почвы с одновременным механическим уничтожением травянистой растительности;</w:t>
      </w:r>
    </w:p>
    <w:p w:rsidR="00ED21CD" w:rsidRDefault="00ED21CD">
      <w:pPr>
        <w:pStyle w:val="ConsPlusNormal"/>
        <w:spacing w:before="220"/>
        <w:ind w:firstLine="540"/>
        <w:jc w:val="both"/>
      </w:pPr>
      <w:r>
        <w:t>- уничтожения травянистой растительности химическими средствами;</w:t>
      </w:r>
    </w:p>
    <w:p w:rsidR="00ED21CD" w:rsidRDefault="00ED21CD">
      <w:pPr>
        <w:pStyle w:val="ConsPlusNormal"/>
        <w:spacing w:before="220"/>
        <w:ind w:firstLine="540"/>
        <w:jc w:val="both"/>
      </w:pPr>
      <w:r>
        <w:t>- дополнения (посадки деревьев и кустарников вместо погибших, неукоренившихся растений), подкормки минеральными, органическими удобрениями и полива (планируются и проводятся как специальные мероприятия).</w:t>
      </w:r>
    </w:p>
    <w:p w:rsidR="00ED21CD" w:rsidRDefault="00ED21CD">
      <w:pPr>
        <w:pStyle w:val="ConsPlusNormal"/>
        <w:spacing w:before="220"/>
        <w:ind w:firstLine="540"/>
        <w:jc w:val="both"/>
      </w:pPr>
      <w:r>
        <w:t>В лесной зоне агротехнический уход проводится с целью уничтожения травянистой и нежелательной древесной растительности.</w:t>
      </w:r>
    </w:p>
    <w:p w:rsidR="00ED21CD" w:rsidRDefault="00ED21CD">
      <w:pPr>
        <w:pStyle w:val="ConsPlusNormal"/>
        <w:spacing w:before="220"/>
        <w:ind w:firstLine="540"/>
        <w:jc w:val="both"/>
      </w:pPr>
      <w:r>
        <w:t xml:space="preserve">В лесостепной, степной зонах и в зоне полупустынь агротехнический уход направлен на </w:t>
      </w:r>
      <w:r>
        <w:lastRenderedPageBreak/>
        <w:t>накопление и сохранение почвенной влаги. В очень засушливых условиях агротехнический уход проводится и после смыкания крон деревьев и кустарников.</w:t>
      </w:r>
    </w:p>
    <w:p w:rsidR="00ED21CD" w:rsidRDefault="00ED21CD">
      <w:pPr>
        <w:pStyle w:val="ConsPlusNormal"/>
        <w:spacing w:before="220"/>
        <w:ind w:firstLine="540"/>
        <w:jc w:val="both"/>
      </w:pPr>
      <w:r>
        <w:t>Способы, количество приемов ухода, сроки их повторяемости и длительность проведения (число лет после посадки или посева) агротехнических уходов устанавливаются в проекте лесоразведения в зависимости от типа лесорастительных условий, биологических особенностей культивируемых древесных и кустарниковых пород, способа обработки почвы, метода создания лесных насаждений, размеров применявшегося посадочного материала.</w:t>
      </w:r>
    </w:p>
    <w:p w:rsidR="00ED21CD" w:rsidRDefault="00ED21CD">
      <w:pPr>
        <w:pStyle w:val="ConsPlusNormal"/>
        <w:spacing w:before="220"/>
        <w:ind w:firstLine="540"/>
        <w:jc w:val="both"/>
      </w:pPr>
      <w:r>
        <w:t>Применение химических средств для борьбы с сорной травянистой и древесной растительностью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w:t>
      </w:r>
    </w:p>
    <w:p w:rsidR="00ED21CD" w:rsidRDefault="00ED21CD">
      <w:pPr>
        <w:pStyle w:val="ConsPlusNormal"/>
        <w:spacing w:before="220"/>
        <w:ind w:firstLine="540"/>
        <w:jc w:val="both"/>
      </w:pPr>
      <w:r>
        <w:t>Минеральные и органические удобрения вносятся на бедных (песчаных, смытых, осушенных, рекультивированных и прочих) почвах, на которых исключена возможность разрастания травянистой растительности.</w:t>
      </w:r>
    </w:p>
    <w:p w:rsidR="00ED21CD" w:rsidRDefault="00ED21CD">
      <w:pPr>
        <w:pStyle w:val="ConsPlusNormal"/>
        <w:spacing w:before="220"/>
        <w:ind w:firstLine="540"/>
        <w:jc w:val="both"/>
      </w:pPr>
      <w:r>
        <w:t>Дополнению подлежат лесные насаждения с приживаемостью (количеством живых растений или всходов в процентах от количества высаженных или высеянных) от 25 до 85 процентов. Лесные насаждения, в которых живые растения или всходы размещаются неравномерно по площади участка, дополняются при любой приживаемости.</w:t>
      </w:r>
    </w:p>
    <w:p w:rsidR="00ED21CD" w:rsidRDefault="00ED21CD">
      <w:pPr>
        <w:pStyle w:val="ConsPlusNormal"/>
        <w:spacing w:before="220"/>
        <w:ind w:firstLine="540"/>
        <w:jc w:val="both"/>
      </w:pPr>
      <w:r>
        <w:t>Лесоводственный уход за лесными насаждениями, созданными в целях лесоразведения, заключается в периодической рубке нежелательной древесной растительности, ослабленных, погибших и части здоровых деревьев и кустарников для обеспечения условий роста оставляемым лесным насаждениям, формирования структуры насаждений, обеспечивающей выполнение ими полезных функций в соответствии с целями лесоразведения.</w:t>
      </w:r>
    </w:p>
    <w:p w:rsidR="00ED21CD" w:rsidRDefault="00ED21CD">
      <w:pPr>
        <w:pStyle w:val="ConsPlusNormal"/>
        <w:spacing w:before="220"/>
        <w:ind w:firstLine="540"/>
        <w:jc w:val="both"/>
      </w:pPr>
      <w:r>
        <w:t>Лесоводственный уход в лесах проводится до смыкания крон культивируемых деревьев и кустарников.</w:t>
      </w:r>
    </w:p>
    <w:p w:rsidR="00ED21CD" w:rsidRDefault="00ED21CD">
      <w:pPr>
        <w:pStyle w:val="ConsPlusNormal"/>
        <w:spacing w:before="220"/>
        <w:ind w:firstLine="540"/>
        <w:jc w:val="both"/>
      </w:pPr>
      <w:r>
        <w:t>После смыкания крон деревьев и кустарников осуществляется уход за лесными насаждениями в соответствии с лесным законодательством Российской Федерации.</w:t>
      </w:r>
    </w:p>
    <w:p w:rsidR="00ED21CD" w:rsidRDefault="00ED21CD">
      <w:pPr>
        <w:pStyle w:val="ConsPlusNormal"/>
        <w:spacing w:before="220"/>
        <w:ind w:firstLine="540"/>
        <w:jc w:val="both"/>
      </w:pPr>
      <w:r>
        <w:t>20. Работы по созданию объектов лесоразведения считаются завершенными, если созданные лесные насаждения соответствуют критериям, установленным проектом лесоразведения.</w:t>
      </w:r>
    </w:p>
    <w:p w:rsidR="00ED21CD" w:rsidRDefault="00ED21CD">
      <w:pPr>
        <w:pStyle w:val="ConsPlusNormal"/>
        <w:spacing w:before="220"/>
        <w:ind w:firstLine="540"/>
        <w:jc w:val="both"/>
      </w:pPr>
      <w:r>
        <w:t xml:space="preserve">Мероприятия по лесоразведению на каждом лесном участке, предназначенном для проведения лесоразведения, осуществляемые лицами, указанными в </w:t>
      </w:r>
      <w:hyperlink w:anchor="P42">
        <w:r>
          <w:rPr>
            <w:color w:val="0000FF"/>
          </w:rPr>
          <w:t>подпункте "а" пункта 3</w:t>
        </w:r>
      </w:hyperlink>
      <w:r>
        <w:t xml:space="preserve"> настоящих Правил, в соответствии с проектом лесоразведения, считаются выполненными в случае достижения проектных показателей в соответствии с проектом лесоразведения в части достижения количественных показателей жизнеспособных растений основных лесных древесных пород, указанных в проекте лесоразведения.</w:t>
      </w:r>
    </w:p>
    <w:p w:rsidR="00ED21CD" w:rsidRDefault="00ED21CD">
      <w:pPr>
        <w:pStyle w:val="ConsPlusNormal"/>
        <w:spacing w:before="220"/>
        <w:ind w:firstLine="540"/>
        <w:jc w:val="both"/>
      </w:pPr>
      <w:r>
        <w:t xml:space="preserve">Мероприятия по лесоразведению на каждом лесном участке, предназначенном для проведения лесоразведения, осуществляемые лицами, указанными в </w:t>
      </w:r>
      <w:hyperlink w:anchor="P43">
        <w:r>
          <w:rPr>
            <w:color w:val="0000FF"/>
          </w:rPr>
          <w:t>подпункте "б" пункта 3</w:t>
        </w:r>
      </w:hyperlink>
      <w:r>
        <w:t xml:space="preserve"> настоящих Правил, в соответствии с проектом лесоразведения, считаются выполненными в случае достижения проектных показателей в соответствии с проектом лесоразведения.</w:t>
      </w: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right"/>
        <w:outlineLvl w:val="0"/>
      </w:pPr>
      <w:r>
        <w:t>Приложение 2</w:t>
      </w:r>
    </w:p>
    <w:p w:rsidR="00ED21CD" w:rsidRDefault="00ED21CD">
      <w:pPr>
        <w:pStyle w:val="ConsPlusNormal"/>
        <w:jc w:val="right"/>
      </w:pPr>
      <w:r>
        <w:lastRenderedPageBreak/>
        <w:t>к приказу Минприроды России</w:t>
      </w:r>
    </w:p>
    <w:p w:rsidR="00ED21CD" w:rsidRDefault="00ED21CD">
      <w:pPr>
        <w:pStyle w:val="ConsPlusNormal"/>
        <w:jc w:val="right"/>
      </w:pPr>
      <w:r>
        <w:t>от 20.12.2021 N 978</w:t>
      </w:r>
    </w:p>
    <w:p w:rsidR="00ED21CD" w:rsidRDefault="00ED21CD">
      <w:pPr>
        <w:pStyle w:val="ConsPlusNormal"/>
        <w:jc w:val="both"/>
      </w:pPr>
    </w:p>
    <w:p w:rsidR="00ED21CD" w:rsidRDefault="00ED21CD">
      <w:pPr>
        <w:pStyle w:val="ConsPlusTitle"/>
        <w:jc w:val="center"/>
      </w:pPr>
      <w:bookmarkStart w:id="12" w:name="P161"/>
      <w:bookmarkEnd w:id="12"/>
      <w:r>
        <w:t>СОСТАВ, ПОРЯДОК</w:t>
      </w:r>
    </w:p>
    <w:p w:rsidR="00ED21CD" w:rsidRDefault="00ED21CD">
      <w:pPr>
        <w:pStyle w:val="ConsPlusTitle"/>
        <w:jc w:val="center"/>
      </w:pPr>
      <w:r>
        <w:t>СОГЛАСОВАНИЯ ПРОЕКТА ЛЕСОРАЗВЕДЕНИЯ, ОСНОВАНИЯ ДЛЯ ОТКАЗА</w:t>
      </w:r>
    </w:p>
    <w:p w:rsidR="00ED21CD" w:rsidRDefault="00ED21CD">
      <w:pPr>
        <w:pStyle w:val="ConsPlusTitle"/>
        <w:jc w:val="center"/>
      </w:pPr>
      <w:r>
        <w:t>В ЕГО СОГЛАСОВАНИИ, А ТАКЖЕ ТРЕБОВАНИЯ К ФОРМАТУ</w:t>
      </w:r>
    </w:p>
    <w:p w:rsidR="00ED21CD" w:rsidRDefault="00ED21CD">
      <w:pPr>
        <w:pStyle w:val="ConsPlusTitle"/>
        <w:jc w:val="center"/>
      </w:pPr>
      <w:r>
        <w:t>В ЭЛЕКТРОННОЙ ФОРМЕ ПРОЕКТА ЛЕСОРАЗВЕДЕНИЯ</w:t>
      </w:r>
    </w:p>
    <w:p w:rsidR="00ED21CD" w:rsidRDefault="00ED21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CD">
        <w:tc>
          <w:tcPr>
            <w:tcW w:w="60" w:type="dxa"/>
            <w:tcBorders>
              <w:top w:val="nil"/>
              <w:left w:val="nil"/>
              <w:bottom w:val="nil"/>
              <w:right w:val="nil"/>
            </w:tcBorders>
            <w:shd w:val="clear" w:color="auto" w:fill="CED3F1"/>
            <w:tcMar>
              <w:top w:w="0" w:type="dxa"/>
              <w:left w:w="0" w:type="dxa"/>
              <w:bottom w:w="0" w:type="dxa"/>
              <w:right w:w="0" w:type="dxa"/>
            </w:tcMar>
          </w:tcPr>
          <w:p w:rsidR="00ED21CD" w:rsidRDefault="00ED21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CD" w:rsidRDefault="00ED21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CD" w:rsidRDefault="00ED21CD">
            <w:pPr>
              <w:pStyle w:val="ConsPlusNormal"/>
              <w:jc w:val="center"/>
            </w:pPr>
            <w:r>
              <w:rPr>
                <w:color w:val="392C69"/>
              </w:rPr>
              <w:t>Список изменяющих документов</w:t>
            </w:r>
          </w:p>
          <w:p w:rsidR="00ED21CD" w:rsidRDefault="00ED21CD">
            <w:pPr>
              <w:pStyle w:val="ConsPlusNormal"/>
              <w:jc w:val="center"/>
            </w:pPr>
            <w:r>
              <w:rPr>
                <w:color w:val="392C69"/>
              </w:rPr>
              <w:t xml:space="preserve">(в ред. </w:t>
            </w:r>
            <w:hyperlink r:id="rId32">
              <w:r>
                <w:rPr>
                  <w:color w:val="0000FF"/>
                </w:rPr>
                <w:t>Приказа</w:t>
              </w:r>
            </w:hyperlink>
            <w:r>
              <w:rPr>
                <w:color w:val="392C69"/>
              </w:rPr>
              <w:t xml:space="preserve"> Минприроды России от 21.08.2023 N 531)</w:t>
            </w:r>
          </w:p>
        </w:tc>
        <w:tc>
          <w:tcPr>
            <w:tcW w:w="113" w:type="dxa"/>
            <w:tcBorders>
              <w:top w:val="nil"/>
              <w:left w:val="nil"/>
              <w:bottom w:val="nil"/>
              <w:right w:val="nil"/>
            </w:tcBorders>
            <w:shd w:val="clear" w:color="auto" w:fill="F4F3F8"/>
            <w:tcMar>
              <w:top w:w="0" w:type="dxa"/>
              <w:left w:w="0" w:type="dxa"/>
              <w:bottom w:w="0" w:type="dxa"/>
              <w:right w:w="0" w:type="dxa"/>
            </w:tcMar>
          </w:tcPr>
          <w:p w:rsidR="00ED21CD" w:rsidRDefault="00ED21CD">
            <w:pPr>
              <w:pStyle w:val="ConsPlusNormal"/>
            </w:pPr>
          </w:p>
        </w:tc>
      </w:tr>
    </w:tbl>
    <w:p w:rsidR="00ED21CD" w:rsidRDefault="00ED21CD">
      <w:pPr>
        <w:pStyle w:val="ConsPlusNormal"/>
        <w:jc w:val="both"/>
      </w:pPr>
    </w:p>
    <w:p w:rsidR="00ED21CD" w:rsidRDefault="00ED21CD">
      <w:pPr>
        <w:pStyle w:val="ConsPlusNormal"/>
        <w:ind w:firstLine="540"/>
        <w:jc w:val="both"/>
      </w:pPr>
      <w:r>
        <w:t>1. Состав, порядок согласования проекта лесоразведения устанавливают требования к составу, порядку согласования проекта лесоразведения, основаниям для отказа в его согласовании, формату в электронной форме проекта лесоразведения (далее - Состав).</w:t>
      </w:r>
    </w:p>
    <w:p w:rsidR="00ED21CD" w:rsidRDefault="00ED21CD">
      <w:pPr>
        <w:pStyle w:val="ConsPlusNormal"/>
        <w:spacing w:before="220"/>
        <w:ind w:firstLine="540"/>
        <w:jc w:val="both"/>
      </w:pPr>
      <w:bookmarkStart w:id="13" w:name="P169"/>
      <w:bookmarkEnd w:id="13"/>
      <w:r>
        <w:t xml:space="preserve">2. Требования, установленные Составом, обязательны для лиц, на которых в соответствии с Лесным </w:t>
      </w:r>
      <w:hyperlink r:id="rId33">
        <w:r>
          <w:rPr>
            <w:color w:val="0000FF"/>
          </w:rPr>
          <w:t>кодексом</w:t>
        </w:r>
      </w:hyperlink>
      <w:r>
        <w:t xml:space="preserve"> Российской Федерации (Собрание законодательства Российской Федерации, 2006, N 50, ст. 5278, официальный интернет-портал правовой информации </w:t>
      </w:r>
      <w:hyperlink r:id="rId34">
        <w:r>
          <w:rPr>
            <w:color w:val="0000FF"/>
          </w:rPr>
          <w:t>http://pravo.gov.ru</w:t>
        </w:r>
      </w:hyperlink>
      <w:r>
        <w:t>, 30.12.2021) возложена обязанность по выполнению работ по лесоразведению.</w:t>
      </w:r>
    </w:p>
    <w:p w:rsidR="00ED21CD" w:rsidRDefault="00ED21CD">
      <w:pPr>
        <w:pStyle w:val="ConsPlusNormal"/>
        <w:spacing w:before="220"/>
        <w:ind w:firstLine="540"/>
        <w:jc w:val="both"/>
      </w:pPr>
      <w:bookmarkStart w:id="14" w:name="P170"/>
      <w:bookmarkEnd w:id="14"/>
      <w:r>
        <w:t>3. Проект лесоразведения содержит следующие сведения:</w:t>
      </w:r>
    </w:p>
    <w:p w:rsidR="00ED21CD" w:rsidRDefault="00ED21CD">
      <w:pPr>
        <w:pStyle w:val="ConsPlusNormal"/>
        <w:spacing w:before="220"/>
        <w:ind w:firstLine="540"/>
        <w:jc w:val="both"/>
      </w:pPr>
      <w:r>
        <w:t>- характеристику местоположения участка (субъект Российской Федерации, лесной район, при наличии указываются: наименование лесничества, участкового лесничества, номер квартала, номер выдела, кадастровый номер земельного участка, категория площади лесоразведения, площадь участка, геодезические координаты, характерные (поворотные) точки);</w:t>
      </w:r>
    </w:p>
    <w:p w:rsidR="00ED21CD" w:rsidRDefault="00ED21CD">
      <w:pPr>
        <w:pStyle w:val="ConsPlusNormal"/>
        <w:spacing w:before="220"/>
        <w:ind w:firstLine="540"/>
        <w:jc w:val="both"/>
      </w:pPr>
      <w:r>
        <w:t>- характеристику лесорастительных условий участка (рельеф, гидрологические условия, почвы, пригодность участка для работы техники, заселенность почвы вредными организмами);</w:t>
      </w:r>
    </w:p>
    <w:p w:rsidR="00ED21CD" w:rsidRDefault="00ED21CD">
      <w:pPr>
        <w:pStyle w:val="ConsPlusNormal"/>
        <w:spacing w:before="220"/>
        <w:ind w:firstLine="540"/>
        <w:jc w:val="both"/>
      </w:pPr>
      <w:r>
        <w:t>- обоснование проектируемой технологии лесоразведения, основных лесных древесных пород, породного состава создаваемых насаждений, с учетом особенностей производства работ на различных категориях земель;</w:t>
      </w:r>
    </w:p>
    <w:p w:rsidR="00ED21CD" w:rsidRDefault="00ED21CD">
      <w:pPr>
        <w:pStyle w:val="ConsPlusNormal"/>
        <w:spacing w:before="220"/>
        <w:ind w:firstLine="540"/>
        <w:jc w:val="both"/>
      </w:pPr>
      <w:r>
        <w:t>- обоснование проектируемого метода создания лесных насаждений;</w:t>
      </w:r>
    </w:p>
    <w:p w:rsidR="00ED21CD" w:rsidRDefault="00ED21CD">
      <w:pPr>
        <w:pStyle w:val="ConsPlusNormal"/>
        <w:spacing w:before="220"/>
        <w:ind w:firstLine="540"/>
        <w:jc w:val="both"/>
      </w:pPr>
      <w:r>
        <w:t>- требования к используемому для лесоразведения посадочному материалу (порода, вид посадочного материала, возраст, высота, диаметр корневой шейки, характеристика посевного материала, порода, класс качества семян, селекционная категория, место происхождения);</w:t>
      </w:r>
    </w:p>
    <w:p w:rsidR="00ED21CD" w:rsidRDefault="00ED21CD">
      <w:pPr>
        <w:pStyle w:val="ConsPlusNormal"/>
        <w:spacing w:before="220"/>
        <w:ind w:firstLine="540"/>
        <w:jc w:val="both"/>
      </w:pPr>
      <w:r>
        <w:t>- сроки, этапы выполнения работ по лесоразведению;</w:t>
      </w:r>
    </w:p>
    <w:p w:rsidR="00ED21CD" w:rsidRDefault="00ED21CD">
      <w:pPr>
        <w:pStyle w:val="ConsPlusNormal"/>
        <w:spacing w:before="220"/>
        <w:ind w:firstLine="540"/>
        <w:jc w:val="both"/>
      </w:pPr>
      <w:r>
        <w:t>- критерии оценки состояния созданных объектов лесоразведения для признания работ по лесоразведению завершенными (возраст лесомелиоративных насаждений, средняя высота деревьев, показатель сомкнутости крон, количество жизнеспособных деревьев и кустарников на единице площади и другие, обусловленные спецификой вида создаваемых насаждений);</w:t>
      </w:r>
    </w:p>
    <w:p w:rsidR="00ED21CD" w:rsidRDefault="00ED21CD">
      <w:pPr>
        <w:pStyle w:val="ConsPlusNormal"/>
        <w:spacing w:before="220"/>
        <w:ind w:firstLine="540"/>
        <w:jc w:val="both"/>
      </w:pPr>
      <w:r>
        <w:t>- проектируемый объем работ по лесоразведению (площадь лесоразведения, га; количество жизнеспособных растений основных лесных древесных пород, тыс. шт. на 1 га; количество жизнеспособных растений основных лесных древесных пород на всей площади, тыс. шт.; виды работ по формированию жизнеспособных растений основных лесных древесных пород в проектируемом количестве);</w:t>
      </w:r>
    </w:p>
    <w:p w:rsidR="00ED21CD" w:rsidRDefault="00ED21CD">
      <w:pPr>
        <w:pStyle w:val="ConsPlusNormal"/>
        <w:spacing w:before="220"/>
        <w:ind w:firstLine="540"/>
        <w:jc w:val="both"/>
      </w:pPr>
      <w:r>
        <w:t>- сведения об исполнителе.</w:t>
      </w:r>
    </w:p>
    <w:p w:rsidR="00ED21CD" w:rsidRDefault="00ED21CD">
      <w:pPr>
        <w:pStyle w:val="ConsPlusNormal"/>
        <w:spacing w:before="220"/>
        <w:ind w:firstLine="540"/>
        <w:jc w:val="both"/>
      </w:pPr>
      <w:r>
        <w:lastRenderedPageBreak/>
        <w:t xml:space="preserve">4. Проект лесоразведения разрабатывается лицами, на которых в соответствии с Лесным </w:t>
      </w:r>
      <w:hyperlink r:id="rId35">
        <w:r>
          <w:rPr>
            <w:color w:val="0000FF"/>
          </w:rPr>
          <w:t>кодексом</w:t>
        </w:r>
      </w:hyperlink>
      <w:r>
        <w:t xml:space="preserve"> Российской Федерации возложена обязанность по выполнению работ по лесоразведению.</w:t>
      </w:r>
    </w:p>
    <w:p w:rsidR="00ED21CD" w:rsidRDefault="00ED21CD">
      <w:pPr>
        <w:pStyle w:val="ConsPlusNormal"/>
        <w:spacing w:before="220"/>
        <w:ind w:firstLine="540"/>
        <w:jc w:val="both"/>
      </w:pPr>
      <w:r>
        <w:t xml:space="preserve">5.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r:id="rId36">
        <w:r>
          <w:rPr>
            <w:color w:val="0000FF"/>
          </w:rPr>
          <w:t>статьями 81</w:t>
        </w:r>
      </w:hyperlink>
      <w:r>
        <w:t xml:space="preserve"> - </w:t>
      </w:r>
      <w:hyperlink r:id="rId37">
        <w:r>
          <w:rPr>
            <w:color w:val="0000FF"/>
          </w:rPr>
          <w:t>84</w:t>
        </w:r>
      </w:hyperlink>
      <w:r>
        <w:t xml:space="preserve"> Лесного кодекса Российской Федерации (далее - уполномоченные органы) &lt;1&gt;.</w:t>
      </w:r>
    </w:p>
    <w:p w:rsidR="00ED21CD" w:rsidRDefault="00ED21CD">
      <w:pPr>
        <w:pStyle w:val="ConsPlusNormal"/>
        <w:spacing w:before="220"/>
        <w:ind w:firstLine="540"/>
        <w:jc w:val="both"/>
      </w:pPr>
      <w:r>
        <w:t>--------------------------------</w:t>
      </w:r>
    </w:p>
    <w:p w:rsidR="00ED21CD" w:rsidRDefault="00ED21CD">
      <w:pPr>
        <w:pStyle w:val="ConsPlusNormal"/>
        <w:spacing w:before="220"/>
        <w:ind w:firstLine="540"/>
        <w:jc w:val="both"/>
      </w:pPr>
      <w:r>
        <w:t xml:space="preserve">&lt;1&gt; </w:t>
      </w:r>
      <w:hyperlink r:id="rId38">
        <w:r>
          <w:rPr>
            <w:color w:val="0000FF"/>
          </w:rPr>
          <w:t>Часть 2 статьи 89.2</w:t>
        </w:r>
      </w:hyperlink>
      <w:r>
        <w:t xml:space="preserve"> Лесного кодекса Российской Федерации (Собрание законодательства Российской Федерации, 2006, N 50, ст. 5278; 2021, N 27, ст. 5131).</w:t>
      </w:r>
    </w:p>
    <w:p w:rsidR="00ED21CD" w:rsidRDefault="00ED21CD">
      <w:pPr>
        <w:pStyle w:val="ConsPlusNormal"/>
        <w:jc w:val="both"/>
      </w:pPr>
    </w:p>
    <w:p w:rsidR="00ED21CD" w:rsidRDefault="00ED21CD">
      <w:pPr>
        <w:pStyle w:val="ConsPlusNormal"/>
        <w:ind w:firstLine="540"/>
        <w:jc w:val="both"/>
      </w:pPr>
      <w:r>
        <w:t>Проект лесоразведения в форме электронного документа формируется в виде файлов в формате XML, созданных с использованием XML-схем и обеспечивающих считывание и контроль представленных данных.</w:t>
      </w:r>
    </w:p>
    <w:p w:rsidR="00ED21CD" w:rsidRDefault="00ED21CD">
      <w:pPr>
        <w:pStyle w:val="ConsPlusNormal"/>
        <w:spacing w:before="220"/>
        <w:ind w:firstLine="540"/>
        <w:jc w:val="both"/>
      </w:pPr>
      <w:r>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w:t>
      </w:r>
      <w:hyperlink r:id="rId39">
        <w:r>
          <w:rPr>
            <w:color w:val="0000FF"/>
          </w:rPr>
          <w:t>пунктом 2</w:t>
        </w:r>
      </w:hyperlink>
      <w:r>
        <w:t xml:space="preserve"> постановления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2021, N 27, ст. 5371).</w:t>
      </w:r>
    </w:p>
    <w:p w:rsidR="00ED21CD" w:rsidRDefault="00ED21CD">
      <w:pPr>
        <w:pStyle w:val="ConsPlusNormal"/>
        <w:spacing w:before="220"/>
        <w:ind w:firstLine="540"/>
        <w:jc w:val="both"/>
      </w:pPr>
      <w:bookmarkStart w:id="15" w:name="P187"/>
      <w:bookmarkEnd w:id="15"/>
      <w:r>
        <w:t xml:space="preserve">6. Лица, указанные в </w:t>
      </w:r>
      <w:hyperlink w:anchor="P47">
        <w:r>
          <w:rPr>
            <w:color w:val="0000FF"/>
          </w:rPr>
          <w:t>подпункте "в" пункта 3</w:t>
        </w:r>
      </w:hyperlink>
      <w:r>
        <w:t xml:space="preserve"> приложения 1 к настоящему приказу (далее - Правила лесоразведения), представляют в уполномоченные органы проект лесоразведения за 30 дней до начала выполнения работ по лесоразведению.</w:t>
      </w:r>
    </w:p>
    <w:p w:rsidR="00ED21CD" w:rsidRDefault="00ED21CD">
      <w:pPr>
        <w:pStyle w:val="ConsPlusNormal"/>
        <w:spacing w:before="220"/>
        <w:ind w:firstLine="540"/>
        <w:jc w:val="both"/>
      </w:pPr>
      <w:r>
        <w:t>Государственные (муниципальные) учреждения, подведомственные уполномоченным органам, направляют проект лесоразведения за 30 дней до начала выполнения работ по лесоразведению уполномоченным органам.</w:t>
      </w:r>
    </w:p>
    <w:p w:rsidR="00ED21CD" w:rsidRDefault="00ED21CD">
      <w:pPr>
        <w:pStyle w:val="ConsPlusNormal"/>
        <w:spacing w:before="220"/>
        <w:ind w:firstLine="540"/>
        <w:jc w:val="both"/>
      </w:pPr>
      <w:r>
        <w:t xml:space="preserve">Лица, указанные в </w:t>
      </w:r>
      <w:hyperlink w:anchor="P42">
        <w:r>
          <w:rPr>
            <w:color w:val="0000FF"/>
          </w:rPr>
          <w:t>подпунктах "а"</w:t>
        </w:r>
      </w:hyperlink>
      <w:r>
        <w:t xml:space="preserve"> и </w:t>
      </w:r>
      <w:hyperlink w:anchor="P43">
        <w:r>
          <w:rPr>
            <w:color w:val="0000FF"/>
          </w:rPr>
          <w:t>"б" пункта 3</w:t>
        </w:r>
      </w:hyperlink>
      <w:r>
        <w:t xml:space="preserve"> Правил лесоразведения, представляют в уполномоченные органы проект лесоразведения не более чем за 60 дней и не менее чем за 30 дней до начала выполнения работ по лесоразведению.</w:t>
      </w:r>
    </w:p>
    <w:p w:rsidR="00ED21CD" w:rsidRDefault="00ED21CD">
      <w:pPr>
        <w:pStyle w:val="ConsPlusNormal"/>
        <w:spacing w:before="220"/>
        <w:ind w:firstLine="540"/>
        <w:jc w:val="both"/>
      </w:pPr>
      <w:r>
        <w:t>7. Уполномоченные органы в течение 5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 &lt;2&gt;.</w:t>
      </w:r>
    </w:p>
    <w:p w:rsidR="00ED21CD" w:rsidRDefault="00ED21CD">
      <w:pPr>
        <w:pStyle w:val="ConsPlusNormal"/>
        <w:jc w:val="both"/>
      </w:pPr>
      <w:r>
        <w:t xml:space="preserve">(в ред. </w:t>
      </w:r>
      <w:hyperlink r:id="rId40">
        <w:r>
          <w:rPr>
            <w:color w:val="0000FF"/>
          </w:rPr>
          <w:t>Приказа</w:t>
        </w:r>
      </w:hyperlink>
      <w:r>
        <w:t xml:space="preserve"> Минприроды России от 21.08.2023 N 531)</w:t>
      </w:r>
    </w:p>
    <w:p w:rsidR="00ED21CD" w:rsidRDefault="00ED21CD">
      <w:pPr>
        <w:pStyle w:val="ConsPlusNormal"/>
        <w:spacing w:before="220"/>
        <w:ind w:firstLine="540"/>
        <w:jc w:val="both"/>
      </w:pPr>
      <w:r>
        <w:t>--------------------------------</w:t>
      </w:r>
    </w:p>
    <w:p w:rsidR="00ED21CD" w:rsidRDefault="00ED21CD">
      <w:pPr>
        <w:pStyle w:val="ConsPlusNormal"/>
        <w:spacing w:before="220"/>
        <w:ind w:firstLine="540"/>
        <w:jc w:val="both"/>
      </w:pPr>
      <w:r>
        <w:t xml:space="preserve">&lt;2&gt; </w:t>
      </w:r>
      <w:hyperlink r:id="rId41">
        <w:r>
          <w:rPr>
            <w:color w:val="0000FF"/>
          </w:rPr>
          <w:t>Часть 3 статьи 89.2</w:t>
        </w:r>
      </w:hyperlink>
      <w:r>
        <w:t xml:space="preserve"> Лесного кодекса Российской Федерации (Собрание законодательства Российской Федерации, 2006, N 50, ст. 5278; Официальный интернет-портал правовой информации </w:t>
      </w:r>
      <w:hyperlink r:id="rId42">
        <w:r>
          <w:rPr>
            <w:color w:val="0000FF"/>
          </w:rPr>
          <w:t>www.pravo.gov.ru</w:t>
        </w:r>
      </w:hyperlink>
      <w:r>
        <w:t>, 24.07.2023, N 0001202307240011).</w:t>
      </w:r>
    </w:p>
    <w:p w:rsidR="00ED21CD" w:rsidRDefault="00ED21CD">
      <w:pPr>
        <w:pStyle w:val="ConsPlusNormal"/>
        <w:jc w:val="both"/>
      </w:pPr>
      <w:r>
        <w:t xml:space="preserve">(сноска в ред. </w:t>
      </w:r>
      <w:hyperlink r:id="rId43">
        <w:r>
          <w:rPr>
            <w:color w:val="0000FF"/>
          </w:rPr>
          <w:t>Приказа</w:t>
        </w:r>
      </w:hyperlink>
      <w:r>
        <w:t xml:space="preserve"> Минприроды России от 21.08.2023 N 531)</w:t>
      </w:r>
    </w:p>
    <w:p w:rsidR="00ED21CD" w:rsidRDefault="00ED21CD">
      <w:pPr>
        <w:pStyle w:val="ConsPlusNormal"/>
        <w:jc w:val="both"/>
      </w:pPr>
    </w:p>
    <w:p w:rsidR="00ED21CD" w:rsidRDefault="00ED21CD">
      <w:pPr>
        <w:pStyle w:val="ConsPlusNormal"/>
        <w:ind w:firstLine="540"/>
        <w:jc w:val="both"/>
      </w:pPr>
      <w:r>
        <w:t>8. Основаниями для отказа в согласовании проекта лесоразведения являются:</w:t>
      </w:r>
    </w:p>
    <w:p w:rsidR="00ED21CD" w:rsidRDefault="00ED21CD">
      <w:pPr>
        <w:pStyle w:val="ConsPlusNormal"/>
        <w:spacing w:before="220"/>
        <w:ind w:firstLine="540"/>
        <w:jc w:val="both"/>
      </w:pPr>
      <w:r>
        <w:t>1) недостоверность сведений, указанных в проекте лесоразведения;</w:t>
      </w:r>
    </w:p>
    <w:p w:rsidR="00ED21CD" w:rsidRDefault="00ED21CD">
      <w:pPr>
        <w:pStyle w:val="ConsPlusNormal"/>
        <w:spacing w:before="220"/>
        <w:ind w:firstLine="540"/>
        <w:jc w:val="both"/>
      </w:pPr>
      <w:r>
        <w:lastRenderedPageBreak/>
        <w:t xml:space="preserve">2) несоответствие сведений, указанных в проекте лесоразведения, требованиям, предусмотренным </w:t>
      </w:r>
      <w:hyperlink w:anchor="P170">
        <w:r>
          <w:rPr>
            <w:color w:val="0000FF"/>
          </w:rPr>
          <w:t>пунктом 3</w:t>
        </w:r>
      </w:hyperlink>
      <w:r>
        <w:t xml:space="preserve"> Состава, а также несоответствие проекта лесоразведения форме проекта лесоразведения.</w:t>
      </w:r>
    </w:p>
    <w:p w:rsidR="00ED21CD" w:rsidRDefault="00ED21CD">
      <w:pPr>
        <w:pStyle w:val="ConsPlusNormal"/>
        <w:spacing w:before="220"/>
        <w:ind w:firstLine="540"/>
        <w:jc w:val="both"/>
      </w:pPr>
      <w:r>
        <w:t>9. Уполномоченные органы размещают информацию о проекте лесоразведения, разработанном в соответствии с формой проекта лесоразведения, при его согласовании на своем официальном сайте в информационно-телекоммуникационной сети "Интернет" (далее - официальный сайт) в течение 5 рабочих дней со дня его согласования.</w:t>
      </w:r>
    </w:p>
    <w:p w:rsidR="00ED21CD" w:rsidRDefault="00ED21CD">
      <w:pPr>
        <w:pStyle w:val="ConsPlusNormal"/>
        <w:spacing w:before="220"/>
        <w:ind w:firstLine="540"/>
        <w:jc w:val="both"/>
      </w:pPr>
      <w:r>
        <w:t>Информация о проекте лесоразведения включает в себя сведения о местоположении, площади лесоразведения, категории земель, породном составе создаваемых насаждений, сроке проведения работ.</w:t>
      </w:r>
    </w:p>
    <w:p w:rsidR="00ED21CD" w:rsidRDefault="00ED21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CD">
        <w:tc>
          <w:tcPr>
            <w:tcW w:w="60" w:type="dxa"/>
            <w:tcBorders>
              <w:top w:val="nil"/>
              <w:left w:val="nil"/>
              <w:bottom w:val="nil"/>
              <w:right w:val="nil"/>
            </w:tcBorders>
            <w:shd w:val="clear" w:color="auto" w:fill="CED3F1"/>
            <w:tcMar>
              <w:top w:w="0" w:type="dxa"/>
              <w:left w:w="0" w:type="dxa"/>
              <w:bottom w:w="0" w:type="dxa"/>
              <w:right w:w="0" w:type="dxa"/>
            </w:tcMar>
          </w:tcPr>
          <w:p w:rsidR="00ED21CD" w:rsidRDefault="00ED21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CD" w:rsidRDefault="00ED21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CD" w:rsidRDefault="00ED21CD">
            <w:pPr>
              <w:pStyle w:val="ConsPlusNormal"/>
              <w:jc w:val="both"/>
            </w:pPr>
            <w:r>
              <w:rPr>
                <w:color w:val="392C69"/>
              </w:rPr>
              <w:t>КонсультантПлюс: примечание.</w:t>
            </w:r>
          </w:p>
          <w:p w:rsidR="00ED21CD" w:rsidRDefault="00ED21CD">
            <w:pPr>
              <w:pStyle w:val="ConsPlusNormal"/>
              <w:jc w:val="both"/>
            </w:pPr>
            <w:r>
              <w:rPr>
                <w:color w:val="392C69"/>
              </w:rPr>
              <w:t>Текст документа приведен в соответствии с официальным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ED21CD" w:rsidRDefault="00ED21CD">
            <w:pPr>
              <w:pStyle w:val="ConsPlusNormal"/>
            </w:pPr>
          </w:p>
        </w:tc>
      </w:tr>
    </w:tbl>
    <w:p w:rsidR="00ED21CD" w:rsidRDefault="00ED21CD">
      <w:pPr>
        <w:pStyle w:val="ConsPlusNormal"/>
        <w:spacing w:before="280"/>
        <w:ind w:firstLine="540"/>
        <w:jc w:val="both"/>
      </w:pPr>
      <w:r>
        <w:t xml:space="preserve">10. Лица, на которых в соответствии с Лесным </w:t>
      </w:r>
      <w:hyperlink r:id="rId44">
        <w:r>
          <w:rPr>
            <w:color w:val="0000FF"/>
          </w:rPr>
          <w:t>кодексом</w:t>
        </w:r>
      </w:hyperlink>
      <w:r>
        <w:t xml:space="preserve"> Российской Федерации возложена обязанность по проведению работ по лесоразведению, в течение 5 рабочих дней со дня поступления проекта лесоразведения на доработку, обязаны устранить замечания, полученные в соответствии с </w:t>
      </w:r>
      <w:hyperlink w:anchor="P187">
        <w:r>
          <w:rPr>
            <w:color w:val="0000FF"/>
          </w:rPr>
          <w:t>пунктом 6</w:t>
        </w:r>
      </w:hyperlink>
      <w:r>
        <w:t xml:space="preserve"> Состава, и направить доработанный проект лесоразведения в уполномоченные органы на повторное согласование.</w:t>
      </w:r>
    </w:p>
    <w:p w:rsidR="00ED21CD" w:rsidRDefault="00ED21CD">
      <w:pPr>
        <w:pStyle w:val="ConsPlusNormal"/>
        <w:spacing w:before="220"/>
        <w:ind w:firstLine="540"/>
        <w:jc w:val="both"/>
      </w:pPr>
      <w:r>
        <w:t xml:space="preserve">11. В целях проектирования лесоразведения обеспечивается ежегодный учет площадей земель, нуждающихся в лесоразведении, в соответствии с требованиями </w:t>
      </w:r>
      <w:hyperlink w:anchor="P37">
        <w:r>
          <w:rPr>
            <w:color w:val="0000FF"/>
          </w:rPr>
          <w:t>правил</w:t>
        </w:r>
      </w:hyperlink>
      <w:r>
        <w:t xml:space="preserve"> лесоразведения.</w:t>
      </w:r>
    </w:p>
    <w:p w:rsidR="00ED21CD" w:rsidRDefault="00ED21CD">
      <w:pPr>
        <w:pStyle w:val="ConsPlusNormal"/>
        <w:spacing w:before="220"/>
        <w:ind w:firstLine="540"/>
        <w:jc w:val="both"/>
      </w:pPr>
      <w:r>
        <w:t xml:space="preserve">12. При составлении проекта лесоразведения проводится обследование земель, предназначенных для лесоразведения, с определением характеристик в соответствии с </w:t>
      </w:r>
      <w:hyperlink w:anchor="P169">
        <w:r>
          <w:rPr>
            <w:color w:val="0000FF"/>
          </w:rPr>
          <w:t>пунктом 2</w:t>
        </w:r>
      </w:hyperlink>
      <w:r>
        <w:t xml:space="preserve"> Состава и оценки пригодности для выращивания на нем лесных насаждений. Должны быть установлены пригодность участка для работы техники, заселенность почвы вредными организмами, уточнен тип лесорастительных условий и определены технология и этапы создания насаждений.</w:t>
      </w:r>
    </w:p>
    <w:p w:rsidR="00ED21CD" w:rsidRDefault="00ED21CD">
      <w:pPr>
        <w:pStyle w:val="ConsPlusNormal"/>
        <w:spacing w:before="220"/>
        <w:ind w:firstLine="540"/>
        <w:jc w:val="both"/>
      </w:pPr>
      <w:r>
        <w:t>13. Для проектирования работ по лесоразведению производится отвод земель, предназначенных для лесоразведения,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 (например, GPS, ГЛОНАСС).</w:t>
      </w:r>
    </w:p>
    <w:p w:rsidR="00ED21CD" w:rsidRDefault="00ED21CD">
      <w:pPr>
        <w:pStyle w:val="ConsPlusNormal"/>
        <w:spacing w:before="220"/>
        <w:ind w:firstLine="540"/>
        <w:jc w:val="both"/>
      </w:pPr>
      <w:r>
        <w:t>14. Проект лесоразведения на землях лесного фонда разрабатывается на срок отнесения земель, предназначенных для лесоразведения, к землям, на которых расположены леса, а в иных случаях на срок формирования устойчивых насаждений, обусловленный спецификой вида лесоразведения.</w:t>
      </w:r>
    </w:p>
    <w:p w:rsidR="00ED21CD" w:rsidRDefault="00ED21CD">
      <w:pPr>
        <w:pStyle w:val="ConsPlusNormal"/>
        <w:spacing w:before="220"/>
        <w:ind w:firstLine="540"/>
        <w:jc w:val="both"/>
      </w:pPr>
      <w:r>
        <w:t xml:space="preserve">Лица, осуществляющие рубку лесных насаждений при использовании лесов в соответствии со </w:t>
      </w:r>
      <w:hyperlink r:id="rId45">
        <w:r>
          <w:rPr>
            <w:color w:val="0000FF"/>
          </w:rPr>
          <w:t>статьями 43</w:t>
        </w:r>
      </w:hyperlink>
      <w:r>
        <w:t xml:space="preserve"> - </w:t>
      </w:r>
      <w:hyperlink r:id="rId46">
        <w:r>
          <w:rPr>
            <w:color w:val="0000FF"/>
          </w:rPr>
          <w:t>46</w:t>
        </w:r>
      </w:hyperlink>
      <w:r>
        <w:t xml:space="preserve"> Лесного кодекса Российской Федерации, в том числе при установлении или изменении зон с особыми условиями использования территорий, предусмотренных </w:t>
      </w:r>
      <w:hyperlink r:id="rId47">
        <w:r>
          <w:rPr>
            <w:color w:val="0000FF"/>
          </w:rPr>
          <w:t>частью 5 статьи 21</w:t>
        </w:r>
      </w:hyperlink>
      <w:r>
        <w:t xml:space="preserve"> Лесного кодекса Российской Федерации, и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за исключением случаев, предусмотренных </w:t>
      </w:r>
      <w:hyperlink r:id="rId48">
        <w:r>
          <w:rPr>
            <w:color w:val="0000FF"/>
          </w:rPr>
          <w:t>частью 7 статьи 63.1</w:t>
        </w:r>
      </w:hyperlink>
      <w:r>
        <w:t xml:space="preserve"> Лесного кодекса Российской Федерации (Собрание законодательства Российской Федерации, 2006, N 50, ст. 5278; 2021, N 27, ст. 5131), разрабатывают проект лесоразведения на срок, не превышающий 3 лет с момента посадки, включающий агротехнический уход и лесоводственный уход за лесными растениями основных лесных древесных пород.</w:t>
      </w:r>
    </w:p>
    <w:p w:rsidR="00ED21CD" w:rsidRDefault="00ED21CD">
      <w:pPr>
        <w:pStyle w:val="ConsPlusNormal"/>
        <w:spacing w:before="220"/>
        <w:ind w:firstLine="540"/>
        <w:jc w:val="both"/>
      </w:pPr>
      <w:r>
        <w:lastRenderedPageBreak/>
        <w:t xml:space="preserve">15. Информация, включаемая в проект лесоразведения, оформляется в виде текстовых, табличных и графических материалов (в том числе картографических). Все картографические материалы изготавливаются в масштабах, предусмотренных Лесоустроительной </w:t>
      </w:r>
      <w:hyperlink r:id="rId49">
        <w:r>
          <w:rPr>
            <w:color w:val="0000FF"/>
          </w:rPr>
          <w:t>инструкцией</w:t>
        </w:r>
      </w:hyperlink>
      <w:r>
        <w:t>, утвержденной приказом Минприроды России от 29 марта 2018 г. N 122 (зарегистрирован Минюстом России 20 апреля 2018 г., регистрационный N 50859), с изменениями, внесенными приказом Минприроды России от 6 февраля 2020 г. N 51 (зарегистрирован Минюстом России 8 апреля 2020 г., регистрационный N 58023), приказом Минприроды России от 12 мая 2020 г. N 270 (зарегистрирован Минюстом России 6 ноября 2020 г., регистрационный N 60780).</w:t>
      </w:r>
    </w:p>
    <w:p w:rsidR="00ED21CD" w:rsidRDefault="00ED21CD">
      <w:pPr>
        <w:pStyle w:val="ConsPlusNormal"/>
        <w:spacing w:before="220"/>
        <w:ind w:firstLine="540"/>
        <w:jc w:val="both"/>
      </w:pPr>
      <w:r>
        <w:t>16. Внесение изменений в проект лесоразведения выполняется на основании результатов натурных обследований, которые свидетельствуют о необходимости проведения мероприятий, неучтенных в проекте лесоразведения, и осуществляется в порядке, предусмотренным настоящим приложением для разработки проекта лесоразведения.</w:t>
      </w: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both"/>
      </w:pPr>
    </w:p>
    <w:p w:rsidR="00ED21CD" w:rsidRDefault="00ED21CD">
      <w:pPr>
        <w:pStyle w:val="ConsPlusNormal"/>
        <w:jc w:val="right"/>
        <w:outlineLvl w:val="0"/>
      </w:pPr>
      <w:r>
        <w:t>Приложение 3</w:t>
      </w:r>
    </w:p>
    <w:p w:rsidR="00ED21CD" w:rsidRDefault="00ED21CD">
      <w:pPr>
        <w:pStyle w:val="ConsPlusNormal"/>
        <w:jc w:val="right"/>
      </w:pPr>
      <w:r>
        <w:t>к приказу Минприроды России</w:t>
      </w:r>
    </w:p>
    <w:p w:rsidR="00ED21CD" w:rsidRDefault="00ED21CD">
      <w:pPr>
        <w:pStyle w:val="ConsPlusNormal"/>
        <w:jc w:val="right"/>
      </w:pPr>
      <w:r>
        <w:t>от 20.12.2021 N 978</w:t>
      </w:r>
    </w:p>
    <w:p w:rsidR="00ED21CD" w:rsidRDefault="00ED21CD">
      <w:pPr>
        <w:pStyle w:val="ConsPlusNormal"/>
        <w:jc w:val="both"/>
      </w:pPr>
    </w:p>
    <w:p w:rsidR="00ED21CD" w:rsidRDefault="00ED21CD">
      <w:pPr>
        <w:pStyle w:val="ConsPlusNonformat"/>
        <w:jc w:val="both"/>
      </w:pPr>
      <w:bookmarkStart w:id="16" w:name="P220"/>
      <w:bookmarkEnd w:id="16"/>
      <w:r>
        <w:t xml:space="preserve">                       Форма проекта лесоразведения</w:t>
      </w:r>
    </w:p>
    <w:p w:rsidR="00ED21CD" w:rsidRDefault="00ED21CD">
      <w:pPr>
        <w:pStyle w:val="ConsPlusNonformat"/>
        <w:jc w:val="both"/>
      </w:pPr>
      <w:r>
        <w:t xml:space="preserve">                        на участке N ____/год _____</w:t>
      </w:r>
    </w:p>
    <w:p w:rsidR="00ED21CD" w:rsidRDefault="00ED21CD">
      <w:pPr>
        <w:pStyle w:val="ConsPlusNonformat"/>
        <w:jc w:val="both"/>
      </w:pPr>
    </w:p>
    <w:p w:rsidR="00ED21CD" w:rsidRDefault="00ED21CD">
      <w:pPr>
        <w:pStyle w:val="ConsPlusNonformat"/>
        <w:jc w:val="both"/>
      </w:pPr>
      <w:r>
        <w:t>Субъект Российской Федерации ______________________________________________</w:t>
      </w:r>
    </w:p>
    <w:p w:rsidR="00ED21CD" w:rsidRDefault="00ED21CD">
      <w:pPr>
        <w:pStyle w:val="ConsPlusNonformat"/>
        <w:jc w:val="both"/>
      </w:pPr>
      <w:r>
        <w:t>Лесной район ______________________________________________________________</w:t>
      </w:r>
    </w:p>
    <w:p w:rsidR="00ED21CD" w:rsidRDefault="00ED21CD">
      <w:pPr>
        <w:pStyle w:val="ConsPlusNonformat"/>
        <w:jc w:val="both"/>
      </w:pPr>
    </w:p>
    <w:p w:rsidR="00ED21CD" w:rsidRDefault="00ED21CD">
      <w:pPr>
        <w:pStyle w:val="ConsPlusNonformat"/>
        <w:jc w:val="both"/>
      </w:pPr>
      <w:r>
        <w:t>Характеристика местоположения участка</w:t>
      </w:r>
    </w:p>
    <w:p w:rsidR="00ED21CD" w:rsidRDefault="00ED21CD">
      <w:pPr>
        <w:pStyle w:val="ConsPlusNonformat"/>
        <w:jc w:val="both"/>
      </w:pPr>
      <w:r>
        <w:t>Лесничество ___________________ Участковое лесничество ____________________</w:t>
      </w:r>
    </w:p>
    <w:p w:rsidR="00ED21CD" w:rsidRDefault="00ED21CD">
      <w:pPr>
        <w:pStyle w:val="ConsPlusNonformat"/>
        <w:jc w:val="both"/>
      </w:pPr>
      <w:r>
        <w:t>1. N квартала _______ N выдела ______ Кадастровый N земельного участка ____</w:t>
      </w:r>
    </w:p>
    <w:p w:rsidR="00ED21CD" w:rsidRDefault="00ED21CD">
      <w:pPr>
        <w:pStyle w:val="ConsPlusNonformat"/>
        <w:jc w:val="both"/>
      </w:pPr>
      <w:r>
        <w:t>2. Категория площади лесоразведения (пески, овражно-балочные системы,</w:t>
      </w:r>
    </w:p>
    <w:p w:rsidR="00ED21CD" w:rsidRDefault="00ED21CD">
      <w:pPr>
        <w:pStyle w:val="ConsPlusNonformat"/>
        <w:jc w:val="both"/>
      </w:pPr>
      <w:r>
        <w:t>рекультивируемые земли, осушенные болота, земли после сельскохозяйственного</w:t>
      </w:r>
    </w:p>
    <w:p w:rsidR="00ED21CD" w:rsidRDefault="00ED21CD">
      <w:pPr>
        <w:pStyle w:val="ConsPlusNonformat"/>
        <w:jc w:val="both"/>
      </w:pPr>
      <w:r>
        <w:t>пользования, иные) ________________________________________________________</w:t>
      </w:r>
    </w:p>
    <w:p w:rsidR="00ED21CD" w:rsidRDefault="00ED21CD">
      <w:pPr>
        <w:pStyle w:val="ConsPlusNonformat"/>
        <w:jc w:val="both"/>
      </w:pPr>
      <w:r>
        <w:t>3. Площадь участка, га ____________________________________________________</w:t>
      </w:r>
    </w:p>
    <w:p w:rsidR="00ED21CD" w:rsidRDefault="00ED21CD">
      <w:pPr>
        <w:pStyle w:val="ConsPlusNonformat"/>
        <w:jc w:val="both"/>
      </w:pPr>
      <w:r>
        <w:t>(Материалы  обследования  участка  при  выборе способа лесоразведения, План</w:t>
      </w:r>
    </w:p>
    <w:p w:rsidR="00ED21CD" w:rsidRDefault="00ED21CD">
      <w:pPr>
        <w:pStyle w:val="ConsPlusNonformat"/>
        <w:jc w:val="both"/>
      </w:pPr>
      <w:r>
        <w:t>участка, масштаб 1:10 000 прилагаются к Проекту)</w:t>
      </w:r>
    </w:p>
    <w:p w:rsidR="00ED21CD" w:rsidRDefault="00ED21CD">
      <w:pPr>
        <w:pStyle w:val="ConsPlusNonformat"/>
        <w:jc w:val="both"/>
      </w:pPr>
      <w:r>
        <w:t>4. Геодезические координаты: широта _______________ долгота _______________</w:t>
      </w:r>
    </w:p>
    <w:p w:rsidR="00ED21CD" w:rsidRDefault="00ED21CD">
      <w:pPr>
        <w:pStyle w:val="ConsPlusNonformat"/>
        <w:jc w:val="both"/>
      </w:pPr>
      <w:r>
        <w:t>Характерные (поворотные) точки ____________________________________________</w:t>
      </w:r>
    </w:p>
    <w:p w:rsidR="00ED21CD" w:rsidRDefault="00ED21CD">
      <w:pPr>
        <w:pStyle w:val="ConsPlusNonformat"/>
        <w:jc w:val="both"/>
      </w:pPr>
    </w:p>
    <w:p w:rsidR="00ED21CD" w:rsidRDefault="00ED21CD">
      <w:pPr>
        <w:pStyle w:val="ConsPlusNonformat"/>
        <w:jc w:val="both"/>
      </w:pPr>
      <w:r>
        <w:t>Характеристика лесорастительных условий участка</w:t>
      </w:r>
    </w:p>
    <w:p w:rsidR="00ED21CD" w:rsidRDefault="00ED21CD">
      <w:pPr>
        <w:pStyle w:val="ConsPlusNonformat"/>
        <w:jc w:val="both"/>
      </w:pPr>
      <w:r>
        <w:t>1. Рельеф участка (уклон) _________________________________________________</w:t>
      </w:r>
    </w:p>
    <w:p w:rsidR="00ED21CD" w:rsidRDefault="00ED21CD">
      <w:pPr>
        <w:pStyle w:val="ConsPlusNonformat"/>
        <w:jc w:val="both"/>
      </w:pPr>
      <w:r>
        <w:t>2. Гидрологические условия (увлажнение) ___________________________________</w:t>
      </w:r>
    </w:p>
    <w:p w:rsidR="00ED21CD" w:rsidRDefault="00ED21CD">
      <w:pPr>
        <w:pStyle w:val="ConsPlusNonformat"/>
        <w:jc w:val="both"/>
      </w:pPr>
      <w:r>
        <w:t>3. Почвы __________________________________________________________________</w:t>
      </w:r>
    </w:p>
    <w:p w:rsidR="00ED21CD" w:rsidRDefault="00ED21CD">
      <w:pPr>
        <w:pStyle w:val="ConsPlusNonformat"/>
        <w:jc w:val="both"/>
      </w:pPr>
      <w:r>
        <w:t>4.  Пригодность  участка  для  работы техники (пригоден без предварительных</w:t>
      </w:r>
    </w:p>
    <w:p w:rsidR="00ED21CD" w:rsidRDefault="00ED21CD">
      <w:pPr>
        <w:pStyle w:val="ConsPlusNonformat"/>
        <w:jc w:val="both"/>
      </w:pPr>
      <w:r>
        <w:t>мероприятий,  требуется проведение специальных мероприятий: террасирование,</w:t>
      </w:r>
    </w:p>
    <w:p w:rsidR="00ED21CD" w:rsidRDefault="00ED21CD">
      <w:pPr>
        <w:pStyle w:val="ConsPlusNonformat"/>
        <w:jc w:val="both"/>
      </w:pPr>
      <w:r>
        <w:t>мелиорация, рекультивация) ________________________________________________</w:t>
      </w:r>
    </w:p>
    <w:p w:rsidR="00ED21CD" w:rsidRDefault="00ED21CD">
      <w:pPr>
        <w:pStyle w:val="ConsPlusNonformat"/>
        <w:jc w:val="both"/>
      </w:pPr>
      <w:r>
        <w:t>5. Заселенность почвы вредными организмами ________________________________</w:t>
      </w:r>
    </w:p>
    <w:p w:rsidR="00ED21CD" w:rsidRDefault="00ED21CD">
      <w:pPr>
        <w:pStyle w:val="ConsPlusNonformat"/>
        <w:jc w:val="both"/>
      </w:pPr>
    </w:p>
    <w:p w:rsidR="00ED21CD" w:rsidRDefault="00ED21CD">
      <w:pPr>
        <w:pStyle w:val="ConsPlusNonformat"/>
        <w:jc w:val="both"/>
      </w:pPr>
      <w:r>
        <w:t>Обоснование проектируемой технологии лесоразведения _______________________</w:t>
      </w:r>
    </w:p>
    <w:p w:rsidR="00ED21CD" w:rsidRDefault="00ED21CD">
      <w:pPr>
        <w:pStyle w:val="ConsPlusNonformat"/>
        <w:jc w:val="both"/>
      </w:pPr>
      <w:r>
        <w:t>___________________________________________________________________________</w:t>
      </w:r>
    </w:p>
    <w:p w:rsidR="00ED21CD" w:rsidRDefault="00ED21CD">
      <w:pPr>
        <w:pStyle w:val="ConsPlusNonformat"/>
        <w:jc w:val="both"/>
      </w:pPr>
      <w:r>
        <w:t>Основные лесные древесные породы __________________________________________</w:t>
      </w:r>
    </w:p>
    <w:p w:rsidR="00ED21CD" w:rsidRDefault="00ED21CD">
      <w:pPr>
        <w:pStyle w:val="ConsPlusNonformat"/>
        <w:jc w:val="both"/>
      </w:pPr>
      <w:r>
        <w:t>породного   состава   создаваемых   насаждений,   с   учетом   особенностей</w:t>
      </w:r>
    </w:p>
    <w:p w:rsidR="00ED21CD" w:rsidRDefault="00ED21CD">
      <w:pPr>
        <w:pStyle w:val="ConsPlusNonformat"/>
        <w:jc w:val="both"/>
      </w:pPr>
      <w:r>
        <w:t>производства работ на различных категориях земель _________________________</w:t>
      </w:r>
    </w:p>
    <w:p w:rsidR="00ED21CD" w:rsidRDefault="00ED21CD">
      <w:pPr>
        <w:pStyle w:val="ConsPlusNonformat"/>
        <w:jc w:val="both"/>
      </w:pPr>
      <w:r>
        <w:t>Обоснование проектируемого метода создания лесных насаждений ______________</w:t>
      </w:r>
    </w:p>
    <w:p w:rsidR="00ED21CD" w:rsidRDefault="00ED21CD">
      <w:pPr>
        <w:pStyle w:val="ConsPlusNonformat"/>
        <w:jc w:val="both"/>
      </w:pPr>
      <w:r>
        <w:t>___________________________________________________________________________</w:t>
      </w:r>
    </w:p>
    <w:p w:rsidR="00ED21CD" w:rsidRDefault="00ED21CD">
      <w:pPr>
        <w:pStyle w:val="ConsPlusNonformat"/>
        <w:jc w:val="both"/>
      </w:pPr>
      <w:r>
        <w:t>Требования  к  используемому  для  лесоразведения  посадочному  (посевному)</w:t>
      </w:r>
    </w:p>
    <w:p w:rsidR="00ED21CD" w:rsidRDefault="00ED21CD">
      <w:pPr>
        <w:pStyle w:val="ConsPlusNonformat"/>
        <w:jc w:val="both"/>
      </w:pPr>
      <w:r>
        <w:t>материалу:</w:t>
      </w:r>
    </w:p>
    <w:p w:rsidR="00ED21CD" w:rsidRDefault="00ED21CD">
      <w:pPr>
        <w:pStyle w:val="ConsPlusNonformat"/>
        <w:jc w:val="both"/>
      </w:pPr>
      <w:r>
        <w:t>Порода ____________________________________________________________________</w:t>
      </w:r>
    </w:p>
    <w:p w:rsidR="00ED21CD" w:rsidRDefault="00ED21CD">
      <w:pPr>
        <w:pStyle w:val="ConsPlusNonformat"/>
        <w:jc w:val="both"/>
      </w:pPr>
      <w:r>
        <w:t>Вид  посадочного  материала  (сеянцы,  саженцы  -  ОКС,  ЗКС,  селекционная</w:t>
      </w:r>
    </w:p>
    <w:p w:rsidR="00ED21CD" w:rsidRDefault="00ED21CD">
      <w:pPr>
        <w:pStyle w:val="ConsPlusNonformat"/>
        <w:jc w:val="both"/>
      </w:pPr>
      <w:r>
        <w:lastRenderedPageBreak/>
        <w:t>категория происхождения семян, лесосеменной район) ________________________</w:t>
      </w:r>
    </w:p>
    <w:p w:rsidR="00ED21CD" w:rsidRDefault="00ED21CD">
      <w:pPr>
        <w:pStyle w:val="ConsPlusNonformat"/>
        <w:jc w:val="both"/>
      </w:pPr>
      <w:r>
        <w:t>возраст, лет ______________________________________________________________</w:t>
      </w:r>
    </w:p>
    <w:p w:rsidR="00ED21CD" w:rsidRDefault="00ED21CD">
      <w:pPr>
        <w:pStyle w:val="ConsPlusNonformat"/>
        <w:jc w:val="both"/>
      </w:pPr>
      <w:r>
        <w:t>высота, см ________________________________________________________________</w:t>
      </w:r>
    </w:p>
    <w:p w:rsidR="00ED21CD" w:rsidRDefault="00ED21CD">
      <w:pPr>
        <w:pStyle w:val="ConsPlusNonformat"/>
        <w:jc w:val="both"/>
      </w:pPr>
      <w:r>
        <w:t>диаметр корневой шейки, мм ________________________________________________</w:t>
      </w:r>
    </w:p>
    <w:p w:rsidR="00ED21CD" w:rsidRDefault="00ED21CD">
      <w:pPr>
        <w:pStyle w:val="ConsPlusNonformat"/>
        <w:jc w:val="both"/>
      </w:pPr>
      <w:r>
        <w:t>Характеристика посевного материала:</w:t>
      </w:r>
    </w:p>
    <w:p w:rsidR="00ED21CD" w:rsidRDefault="00ED21CD">
      <w:pPr>
        <w:pStyle w:val="ConsPlusNonformat"/>
        <w:jc w:val="both"/>
      </w:pPr>
      <w:r>
        <w:t>Порода ____________________________________________________________________</w:t>
      </w:r>
    </w:p>
    <w:p w:rsidR="00ED21CD" w:rsidRDefault="00ED21CD">
      <w:pPr>
        <w:pStyle w:val="ConsPlusNonformat"/>
        <w:jc w:val="both"/>
      </w:pPr>
      <w:r>
        <w:t>Класс качества семян ______________________________________________________</w:t>
      </w:r>
    </w:p>
    <w:p w:rsidR="00ED21CD" w:rsidRDefault="00ED21CD">
      <w:pPr>
        <w:pStyle w:val="ConsPlusNonformat"/>
        <w:jc w:val="both"/>
      </w:pPr>
      <w:r>
        <w:t>Селекционная категория ____________________________________________________</w:t>
      </w:r>
    </w:p>
    <w:p w:rsidR="00ED21CD" w:rsidRDefault="00ED21CD">
      <w:pPr>
        <w:pStyle w:val="ConsPlusNonformat"/>
        <w:jc w:val="both"/>
      </w:pPr>
      <w:r>
        <w:t>Место происхождения (лесосеменной район) __________________________________</w:t>
      </w:r>
    </w:p>
    <w:p w:rsidR="00ED21CD" w:rsidRDefault="00ED21CD">
      <w:pPr>
        <w:pStyle w:val="ConsPlusNonformat"/>
        <w:jc w:val="both"/>
      </w:pPr>
    </w:p>
    <w:p w:rsidR="00ED21CD" w:rsidRDefault="00ED21CD">
      <w:pPr>
        <w:pStyle w:val="ConsPlusNonformat"/>
        <w:jc w:val="both"/>
      </w:pPr>
      <w:r>
        <w:t>Сроки, этапы выполнения работ по лесоразведению ___________________________</w:t>
      </w:r>
    </w:p>
    <w:p w:rsidR="00ED21CD" w:rsidRDefault="00ED21CD">
      <w:pPr>
        <w:pStyle w:val="ConsPlusNonformat"/>
        <w:jc w:val="both"/>
      </w:pPr>
      <w:r>
        <w:t>___________________________________________________________________________</w:t>
      </w:r>
    </w:p>
    <w:p w:rsidR="00ED21CD" w:rsidRDefault="00ED21CD">
      <w:pPr>
        <w:pStyle w:val="ConsPlusNonformat"/>
        <w:jc w:val="both"/>
      </w:pPr>
    </w:p>
    <w:p w:rsidR="00ED21CD" w:rsidRDefault="00ED21CD">
      <w:pPr>
        <w:pStyle w:val="ConsPlusNonformat"/>
        <w:jc w:val="both"/>
      </w:pPr>
      <w:r>
        <w:t>Критерии оценки  состояния созданных объектов  лесоразведения для признания</w:t>
      </w:r>
    </w:p>
    <w:p w:rsidR="00ED21CD" w:rsidRDefault="00ED21CD">
      <w:pPr>
        <w:pStyle w:val="ConsPlusNonformat"/>
        <w:jc w:val="both"/>
      </w:pPr>
      <w:r>
        <w:t>работ по лесоразведению завершенными:</w:t>
      </w:r>
    </w:p>
    <w:p w:rsidR="00ED21CD" w:rsidRDefault="00ED21CD">
      <w:pPr>
        <w:pStyle w:val="ConsPlusNonformat"/>
        <w:jc w:val="both"/>
      </w:pPr>
      <w:r>
        <w:t>возраст лесомелиоративных насаждений, лет _________________________________</w:t>
      </w:r>
    </w:p>
    <w:p w:rsidR="00ED21CD" w:rsidRDefault="00ED21CD">
      <w:pPr>
        <w:pStyle w:val="ConsPlusNonformat"/>
        <w:jc w:val="both"/>
      </w:pPr>
      <w:r>
        <w:t>средняя высота деревьев, м ________________________________________________</w:t>
      </w:r>
    </w:p>
    <w:p w:rsidR="00ED21CD" w:rsidRDefault="00ED21CD">
      <w:pPr>
        <w:pStyle w:val="ConsPlusNonformat"/>
        <w:jc w:val="both"/>
      </w:pPr>
      <w:r>
        <w:t>показатель сомкнутости крон _______________________________________________</w:t>
      </w:r>
    </w:p>
    <w:p w:rsidR="00ED21CD" w:rsidRDefault="00ED21CD">
      <w:pPr>
        <w:pStyle w:val="ConsPlusNonformat"/>
        <w:jc w:val="both"/>
      </w:pPr>
      <w:r>
        <w:t>количество  жизнеспособных  деревьев и кустарников на единице площади, тыс.</w:t>
      </w:r>
    </w:p>
    <w:p w:rsidR="00ED21CD" w:rsidRDefault="00ED21CD">
      <w:pPr>
        <w:pStyle w:val="ConsPlusNonformat"/>
        <w:jc w:val="both"/>
      </w:pPr>
      <w:r>
        <w:t>шт./га _________</w:t>
      </w:r>
    </w:p>
    <w:p w:rsidR="00ED21CD" w:rsidRDefault="00ED21CD">
      <w:pPr>
        <w:pStyle w:val="ConsPlusNonformat"/>
        <w:jc w:val="both"/>
      </w:pPr>
      <w:r>
        <w:t>другие обусловленные спецификой вида создаваемых насаждений _______________</w:t>
      </w:r>
    </w:p>
    <w:p w:rsidR="00ED21CD" w:rsidRDefault="00ED21CD">
      <w:pPr>
        <w:pStyle w:val="ConsPlusNonformat"/>
        <w:jc w:val="both"/>
      </w:pPr>
      <w:r>
        <w:t>Проектируемый объем работ по лесоразведению:</w:t>
      </w:r>
    </w:p>
    <w:p w:rsidR="00ED21CD" w:rsidRDefault="00ED21CD">
      <w:pPr>
        <w:pStyle w:val="ConsPlusNonformat"/>
        <w:jc w:val="both"/>
      </w:pPr>
      <w:r>
        <w:t>площадь лесоразведения, га ________________________________________________</w:t>
      </w:r>
    </w:p>
    <w:p w:rsidR="00ED21CD" w:rsidRDefault="00ED21CD">
      <w:pPr>
        <w:pStyle w:val="ConsPlusNonformat"/>
        <w:jc w:val="both"/>
      </w:pPr>
      <w:r>
        <w:t>количество  жизнеспособных  растений  основных лесных древесных пород, тыс.</w:t>
      </w:r>
    </w:p>
    <w:p w:rsidR="00ED21CD" w:rsidRDefault="00ED21CD">
      <w:pPr>
        <w:pStyle w:val="ConsPlusNonformat"/>
        <w:jc w:val="both"/>
      </w:pPr>
      <w:r>
        <w:t>шт./га ____________________________________________________________________</w:t>
      </w:r>
    </w:p>
    <w:p w:rsidR="00ED21CD" w:rsidRDefault="00ED21CD">
      <w:pPr>
        <w:pStyle w:val="ConsPlusNonformat"/>
        <w:jc w:val="both"/>
      </w:pPr>
      <w:r>
        <w:t>количество  жизнеспособных растений основных лесных древесных пород на всей</w:t>
      </w:r>
    </w:p>
    <w:p w:rsidR="00ED21CD" w:rsidRDefault="00ED21CD">
      <w:pPr>
        <w:pStyle w:val="ConsPlusNonformat"/>
        <w:jc w:val="both"/>
      </w:pPr>
      <w:r>
        <w:t>площади, тыс. шт. _________________________________________________________</w:t>
      </w:r>
    </w:p>
    <w:p w:rsidR="00ED21CD" w:rsidRDefault="00ED21CD">
      <w:pPr>
        <w:pStyle w:val="ConsPlusNonformat"/>
        <w:jc w:val="both"/>
      </w:pPr>
      <w:r>
        <w:t>виды   работ   по  формированию  жизнеспособных  растений  основных  лесных</w:t>
      </w:r>
    </w:p>
    <w:p w:rsidR="00ED21CD" w:rsidRDefault="00ED21CD">
      <w:pPr>
        <w:pStyle w:val="ConsPlusNonformat"/>
        <w:jc w:val="both"/>
      </w:pPr>
      <w:r>
        <w:t>древесных пород в проектируемом количестве ________________________________</w:t>
      </w:r>
    </w:p>
    <w:p w:rsidR="00ED21CD" w:rsidRDefault="00ED21CD">
      <w:pPr>
        <w:pStyle w:val="ConsPlusNonformat"/>
        <w:jc w:val="both"/>
      </w:pPr>
    </w:p>
    <w:p w:rsidR="00ED21CD" w:rsidRDefault="00ED21CD">
      <w:pPr>
        <w:pStyle w:val="ConsPlusNonformat"/>
        <w:jc w:val="both"/>
      </w:pPr>
      <w:r>
        <w:t>Исполнитель(и): ________________    ________________</w:t>
      </w:r>
    </w:p>
    <w:p w:rsidR="00ED21CD" w:rsidRDefault="00ED21CD">
      <w:pPr>
        <w:pStyle w:val="ConsPlusNonformat"/>
        <w:jc w:val="both"/>
      </w:pPr>
      <w:r>
        <w:t xml:space="preserve">                   должность            подпись</w:t>
      </w:r>
    </w:p>
    <w:p w:rsidR="00ED21CD" w:rsidRDefault="00ED21CD">
      <w:pPr>
        <w:pStyle w:val="ConsPlusNonformat"/>
        <w:jc w:val="both"/>
      </w:pPr>
      <w:r>
        <w:t>________________________________________</w:t>
      </w:r>
    </w:p>
    <w:p w:rsidR="00ED21CD" w:rsidRDefault="00ED21CD">
      <w:pPr>
        <w:pStyle w:val="ConsPlusNonformat"/>
        <w:jc w:val="both"/>
      </w:pPr>
      <w:r>
        <w:t>(фамилия, имя, отчество - последнее при наличии)</w:t>
      </w:r>
    </w:p>
    <w:p w:rsidR="00ED21CD" w:rsidRDefault="00ED21CD">
      <w:pPr>
        <w:pStyle w:val="ConsPlusNonformat"/>
        <w:jc w:val="both"/>
      </w:pPr>
    </w:p>
    <w:p w:rsidR="00ED21CD" w:rsidRDefault="00ED21CD">
      <w:pPr>
        <w:pStyle w:val="ConsPlusNonformat"/>
        <w:jc w:val="both"/>
      </w:pPr>
      <w:r>
        <w:t>"___" _______________ _______ г.</w:t>
      </w:r>
    </w:p>
    <w:p w:rsidR="00ED21CD" w:rsidRDefault="00ED21CD">
      <w:pPr>
        <w:pStyle w:val="ConsPlusNormal"/>
        <w:jc w:val="both"/>
      </w:pPr>
    </w:p>
    <w:p w:rsidR="00ED21CD" w:rsidRDefault="00ED21CD">
      <w:pPr>
        <w:pStyle w:val="ConsPlusNormal"/>
        <w:jc w:val="both"/>
      </w:pPr>
    </w:p>
    <w:p w:rsidR="00ED21CD" w:rsidRDefault="00ED21CD">
      <w:pPr>
        <w:pStyle w:val="ConsPlusNormal"/>
        <w:pBdr>
          <w:bottom w:val="single" w:sz="6" w:space="0" w:color="auto"/>
        </w:pBdr>
        <w:spacing w:before="100" w:after="100"/>
        <w:jc w:val="both"/>
        <w:rPr>
          <w:sz w:val="2"/>
          <w:szCs w:val="2"/>
        </w:rPr>
      </w:pPr>
    </w:p>
    <w:p w:rsidR="000A0219" w:rsidRDefault="000A0219"/>
    <w:sectPr w:rsidR="000A0219" w:rsidSect="004F0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CD"/>
    <w:rsid w:val="000A0219"/>
    <w:rsid w:val="00C12A6B"/>
    <w:rsid w:val="00ED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1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1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1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21C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1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1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1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21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012&amp;dst=100825" TargetMode="External"/><Relationship Id="rId18" Type="http://schemas.openxmlformats.org/officeDocument/2006/relationships/hyperlink" Target="https://login.consultant.ru/link/?req=doc&amp;base=LAW&amp;n=480012&amp;dst=1123" TargetMode="External"/><Relationship Id="rId26" Type="http://schemas.openxmlformats.org/officeDocument/2006/relationships/hyperlink" Target="https://login.consultant.ru/link/?req=doc&amp;base=LAW&amp;n=480012&amp;dst=1332" TargetMode="External"/><Relationship Id="rId39" Type="http://schemas.openxmlformats.org/officeDocument/2006/relationships/hyperlink" Target="https://login.consultant.ru/link/?req=doc&amp;base=LAW&amp;n=491831&amp;dst=20" TargetMode="External"/><Relationship Id="rId3" Type="http://schemas.openxmlformats.org/officeDocument/2006/relationships/settings" Target="settings.xml"/><Relationship Id="rId21" Type="http://schemas.openxmlformats.org/officeDocument/2006/relationships/hyperlink" Target="https://login.consultant.ru/link/?req=doc&amp;base=LAW&amp;n=480012&amp;dst=101109" TargetMode="External"/><Relationship Id="rId34" Type="http://schemas.openxmlformats.org/officeDocument/2006/relationships/hyperlink" Target="http://pravo.gov.ru" TargetMode="External"/><Relationship Id="rId42" Type="http://schemas.openxmlformats.org/officeDocument/2006/relationships/hyperlink" Target="file:///H:\&#1057;%20&#1076;&#1080;&#1089;&#1082;&#1072;%20D\&#1053;&#1086;&#1074;&#1099;&#1081;%20&#1090;&#1086;&#1084;\&#1055;&#1077;&#1088;&#1077;&#1087;&#1080;&#1089;&#1082;&#1072;\2025%20&#1055;&#1048;&#1057;&#1068;&#1052;&#1040;\&#1052;&#1051;&#1050;\&#1053;&#1055;&#1040;%20&#1087;&#1086;%20&#1052;&#1051;&#1050;\&#1085;&#1087;&#1072;%20&#1086;&#1090;%2007.04.2025%20&#1086;&#1090;%20&#1088;&#1086;&#1078;&#1076;&#1077;&#1089;&#1090;&#1074;&#1072;%20&#1061;&#1088;&#1080;&#1089;&#1090;&#1086;&#1074;&#1072;\www.pravo.gov.ru" TargetMode="External"/><Relationship Id="rId47" Type="http://schemas.openxmlformats.org/officeDocument/2006/relationships/hyperlink" Target="https://login.consultant.ru/link/?req=doc&amp;base=LAW&amp;n=480012&amp;dst=100825" TargetMode="External"/><Relationship Id="rId50" Type="http://schemas.openxmlformats.org/officeDocument/2006/relationships/fontTable" Target="fontTable.xml"/><Relationship Id="rId7" Type="http://schemas.openxmlformats.org/officeDocument/2006/relationships/hyperlink" Target="https://login.consultant.ru/link/?req=doc&amp;base=LAW&amp;n=480012&amp;dst=1328" TargetMode="External"/><Relationship Id="rId12" Type="http://schemas.openxmlformats.org/officeDocument/2006/relationships/hyperlink" Target="https://login.consultant.ru/link/?req=doc&amp;base=LAW&amp;n=480012&amp;dst=100265" TargetMode="External"/><Relationship Id="rId17" Type="http://schemas.openxmlformats.org/officeDocument/2006/relationships/hyperlink" Target="https://login.consultant.ru/link/?req=doc&amp;base=LAW&amp;n=480012&amp;dst=100562" TargetMode="External"/><Relationship Id="rId25" Type="http://schemas.openxmlformats.org/officeDocument/2006/relationships/hyperlink" Target="http://pravo.gov.ru" TargetMode="External"/><Relationship Id="rId33" Type="http://schemas.openxmlformats.org/officeDocument/2006/relationships/hyperlink" Target="https://login.consultant.ru/link/?req=doc&amp;base=LAW&amp;n=480012&amp;dst=1329" TargetMode="External"/><Relationship Id="rId38" Type="http://schemas.openxmlformats.org/officeDocument/2006/relationships/hyperlink" Target="https://login.consultant.ru/link/?req=doc&amp;base=LAW&amp;n=480012&amp;dst=871" TargetMode="External"/><Relationship Id="rId46" Type="http://schemas.openxmlformats.org/officeDocument/2006/relationships/hyperlink" Target="https://login.consultant.ru/link/?req=doc&amp;base=LAW&amp;n=480012&amp;dst=10026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012&amp;dst=101109" TargetMode="External"/><Relationship Id="rId20" Type="http://schemas.openxmlformats.org/officeDocument/2006/relationships/hyperlink" Target="https://login.consultant.ru/link/?req=doc&amp;base=LAW&amp;n=480012&amp;dst=945" TargetMode="External"/><Relationship Id="rId29" Type="http://schemas.openxmlformats.org/officeDocument/2006/relationships/hyperlink" Target="https://login.consultant.ru/link/?req=doc&amp;base=LAW&amp;n=500103" TargetMode="External"/><Relationship Id="rId41" Type="http://schemas.openxmlformats.org/officeDocument/2006/relationships/hyperlink" Target="https://login.consultant.ru/link/?req=doc&amp;base=LAW&amp;n=480012&amp;dst=1664" TargetMode="External"/><Relationship Id="rId1" Type="http://schemas.openxmlformats.org/officeDocument/2006/relationships/styles" Target="styles.xml"/><Relationship Id="rId6" Type="http://schemas.openxmlformats.org/officeDocument/2006/relationships/hyperlink" Target="https://login.consultant.ru/link/?req=doc&amp;base=LAW&amp;n=457802&amp;dst=100006" TargetMode="External"/><Relationship Id="rId11" Type="http://schemas.openxmlformats.org/officeDocument/2006/relationships/hyperlink" Target="https://login.consultant.ru/link/?req=doc&amp;base=LAW&amp;n=480012&amp;dst=906" TargetMode="External"/><Relationship Id="rId24" Type="http://schemas.openxmlformats.org/officeDocument/2006/relationships/hyperlink" Target="https://login.consultant.ru/link/?req=doc&amp;base=LAW&amp;n=500103" TargetMode="External"/><Relationship Id="rId32" Type="http://schemas.openxmlformats.org/officeDocument/2006/relationships/hyperlink" Target="https://login.consultant.ru/link/?req=doc&amp;base=LAW&amp;n=457802&amp;dst=100006" TargetMode="External"/><Relationship Id="rId37" Type="http://schemas.openxmlformats.org/officeDocument/2006/relationships/hyperlink" Target="https://login.consultant.ru/link/?req=doc&amp;base=LAW&amp;n=480012&amp;dst=100562" TargetMode="External"/><Relationship Id="rId40" Type="http://schemas.openxmlformats.org/officeDocument/2006/relationships/hyperlink" Target="https://login.consultant.ru/link/?req=doc&amp;base=LAW&amp;n=457802&amp;dst=100007" TargetMode="External"/><Relationship Id="rId45" Type="http://schemas.openxmlformats.org/officeDocument/2006/relationships/hyperlink" Target="https://login.consultant.ru/link/?req=doc&amp;base=LAW&amp;n=480012&amp;dst=90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1447&amp;dst=535" TargetMode="External"/><Relationship Id="rId23" Type="http://schemas.openxmlformats.org/officeDocument/2006/relationships/hyperlink" Target="https://login.consultant.ru/link/?req=doc&amp;base=LAW&amp;n=480012&amp;dst=100160" TargetMode="External"/><Relationship Id="rId28" Type="http://schemas.openxmlformats.org/officeDocument/2006/relationships/hyperlink" Target="https://login.consultant.ru/link/?req=doc&amp;base=LAW&amp;n=480012&amp;dst=601" TargetMode="External"/><Relationship Id="rId36" Type="http://schemas.openxmlformats.org/officeDocument/2006/relationships/hyperlink" Target="https://login.consultant.ru/link/?req=doc&amp;base=LAW&amp;n=480012&amp;dst=101109" TargetMode="External"/><Relationship Id="rId49" Type="http://schemas.openxmlformats.org/officeDocument/2006/relationships/hyperlink" Target="https://login.consultant.ru/link/?req=doc&amp;base=LAW&amp;n=367295&amp;dst=100010" TargetMode="External"/><Relationship Id="rId10" Type="http://schemas.openxmlformats.org/officeDocument/2006/relationships/hyperlink" Target="https://login.consultant.ru/link/?req=doc&amp;base=LAW&amp;n=410954" TargetMode="External"/><Relationship Id="rId19" Type="http://schemas.openxmlformats.org/officeDocument/2006/relationships/hyperlink" Target="https://login.consultant.ru/link/?req=doc&amp;base=LAW&amp;n=480012&amp;dst=779" TargetMode="External"/><Relationship Id="rId31" Type="http://schemas.openxmlformats.org/officeDocument/2006/relationships/hyperlink" Target="https://login.consultant.ru/link/?req=doc&amp;base=LAW&amp;n=480012&amp;dst=945" TargetMode="External"/><Relationship Id="rId44" Type="http://schemas.openxmlformats.org/officeDocument/2006/relationships/hyperlink" Target="https://login.consultant.ru/link/?req=doc&amp;base=LAW&amp;n=480012&amp;dst=132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4545&amp;dst=43" TargetMode="External"/><Relationship Id="rId14" Type="http://schemas.openxmlformats.org/officeDocument/2006/relationships/hyperlink" Target="https://login.consultant.ru/link/?req=doc&amp;base=LAW&amp;n=480012&amp;dst=1336" TargetMode="External"/><Relationship Id="rId22" Type="http://schemas.openxmlformats.org/officeDocument/2006/relationships/hyperlink" Target="https://login.consultant.ru/link/?req=doc&amp;base=LAW&amp;n=480012&amp;dst=100562" TargetMode="External"/><Relationship Id="rId27" Type="http://schemas.openxmlformats.org/officeDocument/2006/relationships/hyperlink" Target="https://login.consultant.ru/link/?req=doc&amp;base=LAW&amp;n=480012&amp;dst=779" TargetMode="External"/><Relationship Id="rId30" Type="http://schemas.openxmlformats.org/officeDocument/2006/relationships/hyperlink" Target="https://login.consultant.ru/link/?req=doc&amp;base=LAW&amp;n=481447&amp;dst=535" TargetMode="External"/><Relationship Id="rId35" Type="http://schemas.openxmlformats.org/officeDocument/2006/relationships/hyperlink" Target="https://login.consultant.ru/link/?req=doc&amp;base=LAW&amp;n=480012&amp;dst=1329" TargetMode="External"/><Relationship Id="rId43" Type="http://schemas.openxmlformats.org/officeDocument/2006/relationships/hyperlink" Target="https://login.consultant.ru/link/?req=doc&amp;base=LAW&amp;n=457802&amp;dst=100008" TargetMode="External"/><Relationship Id="rId48" Type="http://schemas.openxmlformats.org/officeDocument/2006/relationships/hyperlink" Target="https://login.consultant.ru/link/?req=doc&amp;base=LAW&amp;n=480012&amp;dst=1336" TargetMode="External"/><Relationship Id="rId8" Type="http://schemas.openxmlformats.org/officeDocument/2006/relationships/hyperlink" Target="https://login.consultant.ru/link/?req=doc&amp;base=LAW&amp;n=480012&amp;dst=160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7419</Words>
  <Characters>42290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2025-04-08T11:46:00Z</dcterms:created>
  <dcterms:modified xsi:type="dcterms:W3CDTF">2025-04-08T11:46:00Z</dcterms:modified>
</cp:coreProperties>
</file>